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24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28/2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ĐẾN NGÀY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05/3</w:t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8h15: Dự quán triệt NQ của HN lần thứ IV, Khóa XIII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Kiểm tra nề nếp chuyên môn</w:t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20h chuyên đề TV1 đ/c Hạnh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GV T1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huấn 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14h giao ban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ĐU- UBND phường với cơ sở.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Liên + nhóm TA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Đón đoàn làm việc của BTCQU về làm quy trình bổ nhiệm HP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20h CĐ TV 1 đ/c Hương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chuyên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lớp 4A5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F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a9J722vmlMWmXe9s2AsqPqPMQ==">AMUW2mXi0gHqtFlJtN0NJGb1FXTbTgaAFnqNoRClLcPBGWE+90H42tPbtqDpBxqwEPuhKaaZl7L90XUti2/S4RHwwS8oKCjVViKKT6kpL6vGSAIlrsdsOgQ=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