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39" w:rsidRDefault="003E7D9E" w:rsidP="007C2D6F">
      <w:pPr>
        <w:shd w:val="clear" w:color="auto" w:fill="FFFFFF"/>
        <w:spacing w:before="75" w:after="150" w:line="240" w:lineRule="auto"/>
        <w:jc w:val="center"/>
        <w:outlineLvl w:val="0"/>
        <w:rPr>
          <w:rFonts w:ascii="helvetica-idesignVn" w:eastAsia="Times New Roman" w:hAnsi="helvetica-idesignVn" w:cs="Times New Roman"/>
          <w:b/>
          <w:bCs/>
          <w:color w:val="333333"/>
          <w:kern w:val="36"/>
          <w:sz w:val="26"/>
          <w:szCs w:val="26"/>
        </w:rPr>
      </w:pPr>
      <w:r>
        <w:rPr>
          <w:rFonts w:ascii="helvetica-idesignVn" w:eastAsia="Times New Roman" w:hAnsi="helvetica-idesignVn" w:cs="Times New Roman"/>
          <w:b/>
          <w:bCs/>
          <w:color w:val="333333"/>
          <w:kern w:val="36"/>
          <w:sz w:val="26"/>
          <w:szCs w:val="26"/>
        </w:rPr>
        <w:t>CÔNG TÁC</w:t>
      </w:r>
      <w:r w:rsidR="007C2D6F" w:rsidRPr="007C2D6F">
        <w:rPr>
          <w:rFonts w:ascii="helvetica-idesignVn" w:eastAsia="Times New Roman" w:hAnsi="helvetica-idesignVn" w:cs="Times New Roman"/>
          <w:b/>
          <w:bCs/>
          <w:color w:val="333333"/>
          <w:kern w:val="36"/>
          <w:sz w:val="26"/>
          <w:szCs w:val="26"/>
        </w:rPr>
        <w:t xml:space="preserve"> TUYÊN TRUYỀN PHÒNG TRÁNH TAI NẠN THƯƠNG TÍCH TRONG </w:t>
      </w:r>
    </w:p>
    <w:p w:rsidR="007C2D6F" w:rsidRPr="00315B8F" w:rsidRDefault="00FF11E4" w:rsidP="007C2D6F">
      <w:pPr>
        <w:shd w:val="clear" w:color="auto" w:fill="FFFFFF"/>
        <w:spacing w:before="75" w:after="150" w:line="240" w:lineRule="auto"/>
        <w:jc w:val="center"/>
        <w:outlineLvl w:val="0"/>
        <w:rPr>
          <w:rFonts w:ascii="helvetica-idesignVn" w:eastAsia="Times New Roman" w:hAnsi="helvetica-idesignVn" w:cs="Times New Roman"/>
          <w:b/>
          <w:bCs/>
          <w:color w:val="333333"/>
          <w:kern w:val="36"/>
          <w:sz w:val="26"/>
          <w:szCs w:val="26"/>
        </w:rPr>
      </w:pPr>
      <w:r>
        <w:rPr>
          <w:rFonts w:ascii="helvetica-idesignVn" w:eastAsia="Times New Roman" w:hAnsi="helvetica-idesignVn" w:cs="Times New Roman"/>
          <w:b/>
          <w:bCs/>
          <w:color w:val="333333"/>
          <w:kern w:val="36"/>
          <w:sz w:val="26"/>
          <w:szCs w:val="26"/>
        </w:rPr>
        <w:t>TRƯỜNG HỌC</w:t>
      </w:r>
    </w:p>
    <w:p w:rsidR="007C2D6F" w:rsidRDefault="007C2D6F" w:rsidP="003E7D9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Tai nạn thương tích(TNTT) rất dễ xảy ra vì ở lứa tuổi các em thường hiếu động, thích tò mò, nghịch ngợm và chưa có kiến thức,kỹ năng phòng, tránh nên rất dễ bị tai nạn thương tích.</w:t>
      </w:r>
    </w:p>
    <w:p w:rsidR="00E753A6" w:rsidRPr="00E753A6" w:rsidRDefault="00E753A6" w:rsidP="003E7D9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E753A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Một số trường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hợp dẫn đến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tai</w:t>
      </w:r>
      <w:proofErr w:type="gramEnd"/>
      <w:r w:rsidRPr="00E753A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nạn thương tích trong trường học:</w:t>
      </w:r>
    </w:p>
    <w:p w:rsidR="00315B8F" w:rsidRPr="00315B8F" w:rsidRDefault="007C2D6F" w:rsidP="00315B8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TNTT do giao thông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315B8F" w:rsidRPr="00315B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Là những </w:t>
      </w:r>
      <w:proofErr w:type="gramStart"/>
      <w:r w:rsidR="00315B8F" w:rsidRPr="00315B8F">
        <w:rPr>
          <w:rFonts w:ascii="Times New Roman" w:hAnsi="Times New Roman" w:cs="Times New Roman"/>
          <w:sz w:val="26"/>
          <w:szCs w:val="26"/>
          <w:shd w:val="clear" w:color="auto" w:fill="FFFFFF"/>
        </w:rPr>
        <w:t>va</w:t>
      </w:r>
      <w:proofErr w:type="gramEnd"/>
      <w:r w:rsidR="00315B8F" w:rsidRPr="00315B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chạm xảy ra nằm ngoài ý muốn của con người do nhiều yếu tố khách quan và chủ quan của người tham gia giao thông gây nên</w:t>
      </w:r>
      <w:r w:rsidR="00315B8F" w:rsidRPr="00315B8F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315B8F" w:rsidRPr="003E7D9E" w:rsidRDefault="00315B8F" w:rsidP="003E7D9E">
      <w:pPr>
        <w:shd w:val="clear" w:color="auto" w:fill="FFFFFF"/>
        <w:spacing w:after="150" w:line="240" w:lineRule="auto"/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315B8F">
        <w:rPr>
          <w:rFonts w:ascii="Arial" w:hAnsi="Arial" w:cs="Arial"/>
          <w:noProof/>
          <w:sz w:val="26"/>
          <w:szCs w:val="26"/>
          <w:shd w:val="clear" w:color="auto" w:fill="FFFFFF"/>
        </w:rPr>
        <w:drawing>
          <wp:inline distT="0" distB="0" distL="0" distR="0">
            <wp:extent cx="4390041" cy="216904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inangiaothong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2" t="2862" r="13417"/>
                    <a:stretch/>
                  </pic:blipFill>
                  <pic:spPr bwMode="auto">
                    <a:xfrm>
                      <a:off x="0" y="0"/>
                      <a:ext cx="4397509" cy="217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B8F" w:rsidRDefault="007C2D6F" w:rsidP="003E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Đuối nước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3E7D9E" w:rsidRPr="003E7D9E">
        <w:rPr>
          <w:rFonts w:ascii="Times New Roman" w:hAnsi="Times New Roman" w:cs="Times New Roman"/>
          <w:bCs/>
          <w:color w:val="202124"/>
          <w:sz w:val="26"/>
          <w:szCs w:val="26"/>
          <w:shd w:val="clear" w:color="auto" w:fill="FFFFFF"/>
        </w:rPr>
        <w:t>là</w:t>
      </w:r>
      <w:r w:rsidR="003E7D9E" w:rsidRPr="003E7D9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 khái niệm để thể hiện tình trạng người bị ngạt dưới </w:t>
      </w:r>
      <w:r w:rsidR="003E7D9E" w:rsidRPr="003E7D9E"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>nước</w:t>
      </w:r>
      <w:r w:rsidR="003E7D9E" w:rsidRPr="003E7D9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, </w:t>
      </w:r>
      <w:r w:rsidR="003E7D9E" w:rsidRPr="003E7D9E"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>là</w:t>
      </w:r>
      <w:r w:rsidR="003E7D9E" w:rsidRPr="003E7D9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 giai đoạn cuối cùng trước khi nạn nhân bị chết </w:t>
      </w:r>
      <w:r w:rsidR="003E7D9E" w:rsidRPr="003E7D9E">
        <w:rPr>
          <w:rFonts w:ascii="Times New Roman" w:hAnsi="Times New Roman" w:cs="Times New Roman"/>
          <w:b/>
          <w:bCs/>
          <w:color w:val="202124"/>
          <w:sz w:val="26"/>
          <w:szCs w:val="26"/>
          <w:shd w:val="clear" w:color="auto" w:fill="FFFFFF"/>
        </w:rPr>
        <w:t>đuối</w:t>
      </w:r>
      <w:r w:rsidR="003E7D9E" w:rsidRPr="003E7D9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 thực</w:t>
      </w:r>
      <w:r w:rsidR="003E7D9E">
        <w:rPr>
          <w:rFonts w:ascii="Arial" w:hAnsi="Arial" w:cs="Arial"/>
          <w:color w:val="202124"/>
          <w:shd w:val="clear" w:color="auto" w:fill="FFFFFF"/>
        </w:rPr>
        <w:t xml:space="preserve"> sự</w:t>
      </w:r>
    </w:p>
    <w:p w:rsidR="003E7D9E" w:rsidRPr="007C2D6F" w:rsidRDefault="003E7D9E" w:rsidP="003E7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>
            <wp:extent cx="6473190" cy="370013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oi nuo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089" cy="373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Điện giật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: Là những trường hợp TNTT do tiếp xúc với điện gây nên hậu quả bị thương hay tử vong.</w:t>
      </w:r>
    </w:p>
    <w:p w:rsidR="00315B8F" w:rsidRPr="007C2D6F" w:rsidRDefault="00630005" w:rsidP="00315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>
            <wp:extent cx="6219825" cy="4286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ien gi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Ngã: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Là TNTT do ngã, rơi từ trên cao xuống</w:t>
      </w:r>
      <w:r w:rsidR="00E753A6">
        <w:rPr>
          <w:rFonts w:ascii="Times New Roman" w:eastAsia="Times New Roman" w:hAnsi="Times New Roman" w:cs="Times New Roman"/>
          <w:color w:val="000000"/>
          <w:sz w:val="26"/>
          <w:szCs w:val="26"/>
        </w:rPr>
        <w:t>, chạy nhảy tự ngã.</w:t>
      </w:r>
    </w:p>
    <w:p w:rsidR="00E753A6" w:rsidRDefault="00630005" w:rsidP="00E75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>
            <wp:extent cx="5179386" cy="3452924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gã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370" cy="345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D6F" w:rsidRPr="00630005" w:rsidRDefault="007C2D6F" w:rsidP="00E7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  <w:r w:rsidRPr="00315B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Ngộ độc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: Là những trường hợp do hít vào, ăn vào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,,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tiêm vào cơ thể các loại độc tố dẫn đến tử vong hoặc ngộ độc cần có chăm sóc của y tế (do thuốc, do hóa chất).</w:t>
      </w:r>
    </w:p>
    <w:p w:rsidR="00E753A6" w:rsidRDefault="00315B8F" w:rsidP="00E75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>
            <wp:extent cx="5175250" cy="2456121"/>
            <wp:effectExtent l="0" t="0" r="635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g---------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733" cy="246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D6F" w:rsidRPr="007C2D6F" w:rsidRDefault="007C2D6F" w:rsidP="00E7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8240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Các yếu tố nguy cơ thường gặp ở trường: bàn ghế hư hỏng chưa sửa chữa kịp, ngã do chạy nhảy, đùa nghịch, thức 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 đảm bảo ATTP….</w:t>
      </w:r>
    </w:p>
    <w:p w:rsidR="007C2D6F" w:rsidRPr="007C2D6F" w:rsidRDefault="008240D6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7C2D6F"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C2D6F"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Giáo dục về an toàn còn chưa thực hiện đầy đủ, nhận thức của mọi người về phòng chống </w:t>
      </w:r>
      <w:proofErr w:type="gramStart"/>
      <w:r w:rsidR="007C2D6F"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tai</w:t>
      </w:r>
      <w:proofErr w:type="gramEnd"/>
      <w:r w:rsidR="007C2D6F"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nạn thương tích còn hạn chế.</w:t>
      </w:r>
    </w:p>
    <w:p w:rsidR="007C2D6F" w:rsidRPr="007C2D6F" w:rsidRDefault="008240D6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r w:rsidR="007C2D6F"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Tai</w:t>
      </w:r>
      <w:proofErr w:type="gramEnd"/>
      <w:r w:rsidR="007C2D6F"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nạn thương tích hiện đang là vấn đề sức khỏe của toàn cầu.</w:t>
      </w:r>
    </w:p>
    <w:p w:rsidR="007C2D6F" w:rsidRPr="00E753A6" w:rsidRDefault="00E753A6" w:rsidP="00E75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="007C2D6F" w:rsidRPr="00E753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 SỐ BIỆN PHÁP PHÒNG TRÁNH: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Rất nhiều thương tích nghiêm trọng tại trường có thể phòng tránh được nếu Giáo viên, cha mẹ học sinh và các em có ý thức và thực hiện tố các biện pháp phòng ngừa.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Phòng ngã: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chạy nhảy, đùa nghịch; không </w:t>
      </w:r>
      <w:r w:rsidR="003E7D9E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gỗ đánh nhau; không mang đến trường những vật sắc, nhọn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nguy hiểm như: dao, súng cao su…..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- Phòng tránh </w:t>
      </w:r>
      <w:proofErr w:type="gramStart"/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tai</w:t>
      </w:r>
      <w:proofErr w:type="gramEnd"/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nạn giao thông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+ Thực tốt luật giao thông đường bộ, đường sắt, đường thủy….</w:t>
      </w:r>
    </w:p>
    <w:p w:rsidR="007C2D6F" w:rsidRPr="007C2D6F" w:rsidRDefault="007C2D6F" w:rsidP="00E75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+ Không tụ tập trước cổng trường…..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Phòng tránh đuối nước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+ Tìm hiểu luật đường thủy; Không tắm sông, ao, hồ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đi qua sông đi đò phải mặc áo phao cứu sinh. Phải học cách bơi có người hướng dẫn…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Phòng tránh điện giật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Thực hiện 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toàn để đảm </w:t>
      </w:r>
      <w:bookmarkStart w:id="0" w:name="_GoBack"/>
      <w:bookmarkEnd w:id="0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bảo.</w:t>
      </w:r>
    </w:p>
    <w:p w:rsidR="007C2D6F" w:rsidRPr="007C2D6F" w:rsidRDefault="007C2D6F" w:rsidP="007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15B8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Phòng tránh ngộ độc thức ăn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: Phải ăn thức ăn chín, uống nước đun sôi</w:t>
      </w:r>
    </w:p>
    <w:p w:rsidR="00E753A6" w:rsidRDefault="007C2D6F" w:rsidP="00E75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315B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Không </w:t>
      </w:r>
      <w:proofErr w:type="gramStart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gramEnd"/>
      <w:r w:rsidRPr="007C2D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quà, thức ăn chưa biết rõ nguồn gốc xuất xứ, hết hạn sử dụng…. </w:t>
      </w:r>
    </w:p>
    <w:p w:rsidR="00551F39" w:rsidRPr="00E753A6" w:rsidRDefault="00551F39" w:rsidP="00E753A6">
      <w:pPr>
        <w:shd w:val="clear" w:color="auto" w:fill="FFFFFF"/>
        <w:spacing w:after="150" w:line="240" w:lineRule="auto"/>
        <w:ind w:left="6480"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51F39">
        <w:rPr>
          <w:rFonts w:ascii="Times New Roman" w:eastAsia="Times New Roman" w:hAnsi="Times New Roman" w:cs="Times New Roman"/>
          <w:color w:val="000000"/>
          <w:sz w:val="26"/>
          <w:szCs w:val="26"/>
        </w:rPr>
        <w:t>Tác giả: Nguyễn Thị Hạnh</w:t>
      </w:r>
    </w:p>
    <w:sectPr w:rsidR="00551F39" w:rsidRPr="00E753A6" w:rsidSect="00315B8F">
      <w:pgSz w:w="12240" w:h="15840"/>
      <w:pgMar w:top="1440" w:right="63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idesignV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B3F"/>
    <w:multiLevelType w:val="hybridMultilevel"/>
    <w:tmpl w:val="7CA64B6A"/>
    <w:lvl w:ilvl="0" w:tplc="5266A3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3062"/>
    <w:multiLevelType w:val="hybridMultilevel"/>
    <w:tmpl w:val="83527C5C"/>
    <w:lvl w:ilvl="0" w:tplc="585E76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6F"/>
    <w:rsid w:val="00315B8F"/>
    <w:rsid w:val="003E7D9E"/>
    <w:rsid w:val="00551F39"/>
    <w:rsid w:val="00630005"/>
    <w:rsid w:val="007C2D6F"/>
    <w:rsid w:val="008240D6"/>
    <w:rsid w:val="00B71548"/>
    <w:rsid w:val="00CA6C63"/>
    <w:rsid w:val="00E753A6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A42D5-7E59-47C7-9471-05DC76E6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D6F"/>
    <w:rPr>
      <w:b/>
      <w:bCs/>
    </w:rPr>
  </w:style>
  <w:style w:type="character" w:customStyle="1" w:styleId="apple-converted-space">
    <w:name w:val="apple-converted-space"/>
    <w:basedOn w:val="DefaultParagraphFont"/>
    <w:rsid w:val="007C2D6F"/>
  </w:style>
  <w:style w:type="character" w:styleId="Emphasis">
    <w:name w:val="Emphasis"/>
    <w:basedOn w:val="DefaultParagraphFont"/>
    <w:uiPriority w:val="20"/>
    <w:qFormat/>
    <w:rsid w:val="007C2D6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2D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51F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5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6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13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5</cp:revision>
  <dcterms:created xsi:type="dcterms:W3CDTF">2021-04-10T14:15:00Z</dcterms:created>
  <dcterms:modified xsi:type="dcterms:W3CDTF">2021-04-11T03:19:00Z</dcterms:modified>
</cp:coreProperties>
</file>