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B32" w:rsidRDefault="000E4B32">
      <w:pP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f"/>
        <w:tblW w:w="157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896"/>
        <w:gridCol w:w="7897"/>
      </w:tblGrid>
      <w:tr w:rsidR="000E4B32">
        <w:tc>
          <w:tcPr>
            <w:tcW w:w="7896" w:type="dxa"/>
          </w:tcPr>
          <w:p w:rsidR="000E4B32" w:rsidRDefault="001128A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UBND QUẬN LONG BIÊN</w:t>
            </w:r>
          </w:p>
          <w:p w:rsidR="000E4B32" w:rsidRDefault="001128A4">
            <w:pPr>
              <w:spacing w:line="276" w:lineRule="auto"/>
              <w:ind w:left="0" w:hanging="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TRƯỜNG TIỂU HỌC PHÚC ĐỒNG</w:t>
            </w:r>
          </w:p>
          <w:p w:rsidR="000E4B32" w:rsidRDefault="001128A4">
            <w:pPr>
              <w:spacing w:line="276" w:lineRule="auto"/>
              <w:ind w:left="0" w:hanging="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1791970</wp:posOffset>
                      </wp:positionH>
                      <wp:positionV relativeFrom="paragraph">
                        <wp:posOffset>3810</wp:posOffset>
                      </wp:positionV>
                      <wp:extent cx="13144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144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F1A33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1pt,.3pt" to="244.6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" strokecolor="black [3213]"/>
                  </w:pict>
                </mc:Fallback>
              </mc:AlternateContent>
            </w:r>
          </w:p>
        </w:tc>
        <w:tc>
          <w:tcPr>
            <w:tcW w:w="7897" w:type="dxa"/>
          </w:tcPr>
          <w:p w:rsidR="000E4B32" w:rsidRDefault="001128A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LỊCH CÔNG TÁC CHUNG CỦA TRƯỜNG</w:t>
            </w:r>
          </w:p>
          <w:p w:rsidR="000E4B32" w:rsidRDefault="001128A4">
            <w:pPr>
              <w:ind w:left="0" w:hanging="2"/>
              <w:jc w:val="center"/>
              <w:rPr>
                <w:rFonts w:ascii="Times New Roman" w:hAnsi="Times New Roman"/>
              </w:rPr>
            </w:pPr>
            <w:bookmarkStart w:id="0" w:name="_heading=h.3dy6vkm" w:colFirst="0" w:colLast="0"/>
            <w:bookmarkEnd w:id="0"/>
            <w:r>
              <w:rPr>
                <w:rFonts w:ascii="Times New Roman" w:hAnsi="Times New Roman"/>
                <w:b/>
              </w:rPr>
              <w:t xml:space="preserve">(TUẦN </w:t>
            </w:r>
            <w:r w:rsidR="001E410A">
              <w:rPr>
                <w:rFonts w:ascii="Times New Roman" w:hAnsi="Times New Roman"/>
                <w:b/>
                <w:color w:val="000000"/>
              </w:rPr>
              <w:t>31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</w:rPr>
              <w:t>NĂM HỌC 2020-2021)</w:t>
            </w:r>
          </w:p>
          <w:p w:rsidR="000E4B32" w:rsidRDefault="001128A4">
            <w:pPr>
              <w:ind w:left="0" w:hanging="2"/>
              <w:jc w:val="center"/>
              <w:rPr>
                <w:rFonts w:ascii="Times New Roman" w:hAnsi="Times New Roman"/>
                <w:b/>
              </w:rPr>
            </w:pPr>
            <w:bookmarkStart w:id="1" w:name="_heading=h.1t3h5sf" w:colFirst="0" w:colLast="0"/>
            <w:bookmarkEnd w:id="1"/>
            <w:r>
              <w:rPr>
                <w:rFonts w:ascii="Times New Roman" w:hAnsi="Times New Roman"/>
                <w:b/>
              </w:rPr>
              <w:t>TUẦN 1</w:t>
            </w:r>
            <w:r>
              <w:rPr>
                <w:b/>
              </w:rPr>
              <w:t>3</w:t>
            </w:r>
            <w:r>
              <w:rPr>
                <w:rFonts w:ascii="Times New Roman" w:hAnsi="Times New Roman"/>
                <w:b/>
              </w:rPr>
              <w:t xml:space="preserve">/2021 TỪ NGÀY </w:t>
            </w:r>
            <w:r w:rsidR="001E410A">
              <w:rPr>
                <w:b/>
              </w:rPr>
              <w:t>12</w:t>
            </w:r>
            <w:r w:rsidR="001E410A">
              <w:rPr>
                <w:rFonts w:ascii="Times New Roman" w:hAnsi="Times New Roman"/>
                <w:b/>
              </w:rPr>
              <w:t>/4 ĐẾN NGÀY 16</w:t>
            </w:r>
            <w:r>
              <w:rPr>
                <w:rFonts w:ascii="Times New Roman" w:hAnsi="Times New Roman"/>
                <w:b/>
              </w:rPr>
              <w:t>/4/2021</w:t>
            </w:r>
          </w:p>
        </w:tc>
      </w:tr>
    </w:tbl>
    <w:p w:rsidR="000E4B32" w:rsidRDefault="000E4B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hAnsi="Times New Roman"/>
          <w:b/>
        </w:rPr>
      </w:pPr>
    </w:p>
    <w:tbl>
      <w:tblPr>
        <w:tblStyle w:val="aff0"/>
        <w:tblW w:w="16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1"/>
        <w:gridCol w:w="709"/>
        <w:gridCol w:w="7659"/>
        <w:gridCol w:w="2410"/>
        <w:gridCol w:w="1843"/>
        <w:gridCol w:w="2659"/>
      </w:tblGrid>
      <w:tr w:rsidR="000E4B32">
        <w:tc>
          <w:tcPr>
            <w:tcW w:w="841" w:type="dxa"/>
            <w:tcBorders>
              <w:top w:val="single" w:sz="4" w:space="0" w:color="000000"/>
            </w:tcBorders>
            <w:vAlign w:val="center"/>
          </w:tcPr>
          <w:p w:rsidR="000E4B32" w:rsidRDefault="001128A4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:rsidR="000E4B32" w:rsidRDefault="001128A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59" w:type="dxa"/>
            <w:tcBorders>
              <w:top w:val="single" w:sz="4" w:space="0" w:color="000000"/>
            </w:tcBorders>
            <w:vAlign w:val="center"/>
          </w:tcPr>
          <w:p w:rsidR="000E4B32" w:rsidRDefault="001128A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000000"/>
            </w:tcBorders>
            <w:vAlign w:val="center"/>
          </w:tcPr>
          <w:p w:rsidR="000E4B32" w:rsidRDefault="001128A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Bộ phận </w:t>
            </w:r>
          </w:p>
          <w:p w:rsidR="000E4B32" w:rsidRDefault="001128A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thực hiện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:rsidR="000E4B32" w:rsidRDefault="001128A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Lãnh đạo </w:t>
            </w:r>
          </w:p>
          <w:p w:rsidR="000E4B32" w:rsidRDefault="001128A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phụ trách</w:t>
            </w:r>
          </w:p>
        </w:tc>
        <w:tc>
          <w:tcPr>
            <w:tcW w:w="2659" w:type="dxa"/>
            <w:tcBorders>
              <w:top w:val="single" w:sz="4" w:space="0" w:color="000000"/>
            </w:tcBorders>
            <w:vAlign w:val="center"/>
          </w:tcPr>
          <w:p w:rsidR="000E4B32" w:rsidRDefault="001128A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Các nội dung công việc bổ sung, phát sinh</w:t>
            </w:r>
          </w:p>
        </w:tc>
      </w:tr>
      <w:tr w:rsidR="000E4B32">
        <w:trPr>
          <w:trHeight w:val="385"/>
        </w:trPr>
        <w:tc>
          <w:tcPr>
            <w:tcW w:w="841" w:type="dxa"/>
            <w:vMerge w:val="restart"/>
            <w:vAlign w:val="center"/>
          </w:tcPr>
          <w:p w:rsidR="000E4B32" w:rsidRDefault="001128A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Hai</w:t>
            </w:r>
          </w:p>
          <w:p w:rsidR="000E4B32" w:rsidRDefault="001E410A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b/>
              </w:rPr>
              <w:t>12</w:t>
            </w:r>
            <w:r w:rsidR="001128A4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709" w:type="dxa"/>
            <w:vAlign w:val="center"/>
          </w:tcPr>
          <w:p w:rsidR="000E4B32" w:rsidRDefault="001128A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9" w:type="dxa"/>
          </w:tcPr>
          <w:p w:rsidR="00BA7FA7" w:rsidRPr="00D3125D" w:rsidRDefault="001E410A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lang w:val="vi-VN"/>
              </w:rPr>
            </w:pPr>
            <w:r w:rsidRPr="00D3125D">
              <w:rPr>
                <w:rFonts w:ascii="Times New Roman" w:hAnsi="Times New Roman"/>
                <w:lang w:val="vi-VN"/>
              </w:rPr>
              <w:t xml:space="preserve">- 6h45: HS </w:t>
            </w:r>
            <w:r w:rsidR="003E56EA" w:rsidRPr="00D3125D">
              <w:rPr>
                <w:rFonts w:ascii="Times New Roman" w:hAnsi="Times New Roman"/>
                <w:lang w:val="vi-VN"/>
              </w:rPr>
              <w:t>tham quan: Rạp xiếc trung ương -</w:t>
            </w:r>
            <w:r w:rsidRPr="00D3125D">
              <w:rPr>
                <w:rFonts w:ascii="Times New Roman" w:hAnsi="Times New Roman"/>
                <w:lang w:val="vi-VN"/>
              </w:rPr>
              <w:t xml:space="preserve"> phim trường Đông Anh (cả ngày)</w:t>
            </w:r>
          </w:p>
          <w:p w:rsidR="00B11BF2" w:rsidRPr="00D3125D" w:rsidRDefault="003E56EA" w:rsidP="00B11BF2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lang w:val="vi-VN"/>
              </w:rPr>
            </w:pPr>
            <w:r w:rsidRPr="00D3125D">
              <w:rPr>
                <w:rFonts w:ascii="Times New Roman" w:hAnsi="Times New Roman"/>
                <w:lang w:val="vi-VN"/>
              </w:rPr>
              <w:t xml:space="preserve">- TRỰC TRƯỜNG - GIẢI QUYẾT CÔNG VIỆC </w:t>
            </w:r>
            <w:r w:rsidR="00B11BF2" w:rsidRPr="00D3125D">
              <w:rPr>
                <w:rFonts w:ascii="Times New Roman" w:hAnsi="Times New Roman"/>
                <w:lang w:val="vi-VN"/>
              </w:rPr>
              <w:t>(gửi danh sách 15 đồng chí đoàn viên tham gia chạy giải báo HNM về UBND phường, danh sách CBQL, GV khối 1,2 tham gia tập huấn đại trà)</w:t>
            </w:r>
          </w:p>
        </w:tc>
        <w:tc>
          <w:tcPr>
            <w:tcW w:w="2410" w:type="dxa"/>
          </w:tcPr>
          <w:p w:rsidR="00BA7FA7" w:rsidRPr="00D3125D" w:rsidRDefault="003E56EA">
            <w:pPr>
              <w:ind w:left="0" w:hanging="2"/>
              <w:rPr>
                <w:rFonts w:ascii="Times New Roman" w:hAnsi="Times New Roman"/>
                <w:lang w:val="vi-VN"/>
              </w:rPr>
            </w:pPr>
            <w:r w:rsidRPr="00D3125D">
              <w:rPr>
                <w:rFonts w:ascii="Times New Roman" w:hAnsi="Times New Roman"/>
                <w:lang w:val="vi-VN"/>
              </w:rPr>
              <w:t>BGH, GVNV</w:t>
            </w:r>
          </w:p>
          <w:p w:rsidR="003E56EA" w:rsidRPr="00D3125D" w:rsidRDefault="003E56EA">
            <w:pPr>
              <w:ind w:left="0" w:hanging="2"/>
              <w:rPr>
                <w:rFonts w:ascii="Times New Roman" w:hAnsi="Times New Roman"/>
                <w:lang w:val="vi-VN"/>
              </w:rPr>
            </w:pPr>
          </w:p>
          <w:p w:rsidR="003E56EA" w:rsidRPr="00D3125D" w:rsidRDefault="003E56EA">
            <w:pPr>
              <w:ind w:left="0" w:hanging="2"/>
              <w:rPr>
                <w:rFonts w:ascii="Times New Roman" w:hAnsi="Times New Roman"/>
                <w:lang w:val="vi-VN"/>
              </w:rPr>
            </w:pPr>
            <w:r w:rsidRPr="00D3125D">
              <w:rPr>
                <w:rFonts w:ascii="Times New Roman" w:hAnsi="Times New Roman"/>
                <w:lang w:val="vi-VN"/>
              </w:rPr>
              <w:t>Đ/c Chi</w:t>
            </w:r>
          </w:p>
        </w:tc>
        <w:tc>
          <w:tcPr>
            <w:tcW w:w="1843" w:type="dxa"/>
          </w:tcPr>
          <w:p w:rsidR="000E4B32" w:rsidRPr="00D3125D" w:rsidRDefault="001128A4">
            <w:pPr>
              <w:ind w:left="0" w:hanging="2"/>
              <w:rPr>
                <w:rFonts w:ascii="Times New Roman" w:hAnsi="Times New Roman"/>
              </w:rPr>
            </w:pPr>
            <w:r w:rsidRPr="00D3125D">
              <w:rPr>
                <w:rFonts w:ascii="Times New Roman" w:hAnsi="Times New Roman"/>
              </w:rPr>
              <w:t>Đ/c Thoa</w:t>
            </w:r>
          </w:p>
          <w:p w:rsidR="003E56EA" w:rsidRPr="00D3125D" w:rsidRDefault="003E56EA">
            <w:pPr>
              <w:ind w:left="0" w:hanging="2"/>
              <w:rPr>
                <w:rFonts w:ascii="Times New Roman" w:hAnsi="Times New Roman"/>
              </w:rPr>
            </w:pPr>
          </w:p>
          <w:p w:rsidR="00BA7FA7" w:rsidRPr="00D3125D" w:rsidRDefault="003E56EA" w:rsidP="001E410A">
            <w:pPr>
              <w:ind w:left="0" w:hanging="2"/>
              <w:rPr>
                <w:rFonts w:ascii="Times New Roman" w:hAnsi="Times New Roman"/>
                <w:lang w:val="vi-VN"/>
              </w:rPr>
            </w:pPr>
            <w:r w:rsidRPr="00D3125D"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2659" w:type="dxa"/>
          </w:tcPr>
          <w:p w:rsidR="000E4B32" w:rsidRDefault="000E4B32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0E4B32">
        <w:trPr>
          <w:trHeight w:val="299"/>
        </w:trPr>
        <w:tc>
          <w:tcPr>
            <w:tcW w:w="841" w:type="dxa"/>
            <w:vMerge/>
            <w:vAlign w:val="center"/>
          </w:tcPr>
          <w:p w:rsidR="000E4B32" w:rsidRDefault="000E4B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0E4B32" w:rsidRDefault="001128A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59" w:type="dxa"/>
          </w:tcPr>
          <w:p w:rsidR="000E4B32" w:rsidRPr="00D3125D" w:rsidRDefault="003E56EA">
            <w:pPr>
              <w:spacing w:line="240" w:lineRule="auto"/>
              <w:ind w:left="0" w:hanging="2"/>
              <w:rPr>
                <w:rFonts w:ascii="Times New Roman" w:hAnsi="Times New Roman"/>
                <w:color w:val="202124"/>
              </w:rPr>
            </w:pPr>
            <w:r w:rsidRPr="00D3125D">
              <w:rPr>
                <w:rFonts w:ascii="Times New Roman" w:hAnsi="Times New Roman"/>
                <w:lang w:val="vi-VN"/>
              </w:rPr>
              <w:t>- TRỰC TRƯỜNG - GIẢI QUYẾT CÔNG VIỆC</w:t>
            </w:r>
          </w:p>
        </w:tc>
        <w:tc>
          <w:tcPr>
            <w:tcW w:w="2410" w:type="dxa"/>
          </w:tcPr>
          <w:p w:rsidR="000E4B32" w:rsidRPr="00D3125D" w:rsidRDefault="003E56EA">
            <w:pPr>
              <w:ind w:left="0" w:hanging="2"/>
              <w:rPr>
                <w:rFonts w:ascii="Times New Roman" w:hAnsi="Times New Roman"/>
              </w:rPr>
            </w:pPr>
            <w:r w:rsidRPr="00D3125D">
              <w:rPr>
                <w:rFonts w:ascii="Times New Roman" w:hAnsi="Times New Roman"/>
                <w:lang w:val="vi-VN"/>
              </w:rPr>
              <w:t>Đ/c Chi</w:t>
            </w:r>
          </w:p>
        </w:tc>
        <w:tc>
          <w:tcPr>
            <w:tcW w:w="1843" w:type="dxa"/>
          </w:tcPr>
          <w:p w:rsidR="00BA7FA7" w:rsidRPr="00D3125D" w:rsidRDefault="003E56EA">
            <w:pPr>
              <w:ind w:left="0" w:hanging="2"/>
              <w:rPr>
                <w:rFonts w:ascii="Times New Roman" w:hAnsi="Times New Roman"/>
                <w:lang w:val="vi-VN"/>
              </w:rPr>
            </w:pPr>
            <w:r w:rsidRPr="00D3125D"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2659" w:type="dxa"/>
          </w:tcPr>
          <w:p w:rsidR="000E4B32" w:rsidRDefault="000E4B32">
            <w:pPr>
              <w:ind w:left="0" w:hanging="2"/>
              <w:jc w:val="both"/>
              <w:rPr>
                <w:rFonts w:ascii="Times New Roman" w:hAnsi="Times New Roman"/>
              </w:rPr>
            </w:pPr>
          </w:p>
        </w:tc>
      </w:tr>
      <w:tr w:rsidR="000E4B32">
        <w:trPr>
          <w:trHeight w:val="300"/>
        </w:trPr>
        <w:tc>
          <w:tcPr>
            <w:tcW w:w="841" w:type="dxa"/>
            <w:vMerge w:val="restart"/>
            <w:vAlign w:val="center"/>
          </w:tcPr>
          <w:p w:rsidR="000E4B32" w:rsidRDefault="001128A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Ba</w:t>
            </w:r>
          </w:p>
          <w:p w:rsidR="000E4B32" w:rsidRDefault="001E410A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b/>
              </w:rPr>
              <w:t>13</w:t>
            </w:r>
            <w:r w:rsidR="001128A4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709" w:type="dxa"/>
            <w:vAlign w:val="center"/>
          </w:tcPr>
          <w:p w:rsidR="000E4B32" w:rsidRDefault="001128A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9" w:type="dxa"/>
          </w:tcPr>
          <w:p w:rsidR="000E4B32" w:rsidRPr="00D3125D" w:rsidRDefault="003E56EA" w:rsidP="006A6CD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iCs/>
                <w:position w:val="0"/>
                <w:lang w:val="vi-VN"/>
              </w:rPr>
            </w:pPr>
            <w:r w:rsidRPr="00D3125D">
              <w:rPr>
                <w:rFonts w:ascii="Times New Roman" w:hAnsi="Times New Roman"/>
                <w:iCs/>
                <w:position w:val="0"/>
                <w:lang w:val="vi-VN"/>
              </w:rPr>
              <w:t>- 9h: Nộp báo cáo kết quả công tác tham quan về PGD&amp;ĐT</w:t>
            </w:r>
          </w:p>
        </w:tc>
        <w:tc>
          <w:tcPr>
            <w:tcW w:w="2410" w:type="dxa"/>
          </w:tcPr>
          <w:p w:rsidR="006A6CDE" w:rsidRPr="00D3125D" w:rsidRDefault="001128A4" w:rsidP="00206079">
            <w:pPr>
              <w:ind w:left="0" w:hanging="2"/>
              <w:rPr>
                <w:rFonts w:ascii="Times New Roman" w:hAnsi="Times New Roman"/>
                <w:position w:val="0"/>
                <w:lang w:val="vi-VN"/>
              </w:rPr>
            </w:pPr>
            <w:r w:rsidRPr="00D3125D">
              <w:rPr>
                <w:rFonts w:ascii="Times New Roman" w:hAnsi="Times New Roman"/>
              </w:rPr>
              <w:t xml:space="preserve">Đ/c </w:t>
            </w:r>
            <w:r w:rsidR="003E56EA" w:rsidRPr="00D3125D">
              <w:rPr>
                <w:rFonts w:ascii="Times New Roman" w:hAnsi="Times New Roman"/>
                <w:lang w:val="vi-VN"/>
              </w:rPr>
              <w:t>Chi</w:t>
            </w:r>
          </w:p>
        </w:tc>
        <w:tc>
          <w:tcPr>
            <w:tcW w:w="1843" w:type="dxa"/>
          </w:tcPr>
          <w:p w:rsidR="006A6CDE" w:rsidRPr="00D3125D" w:rsidRDefault="001128A4" w:rsidP="003E56EA">
            <w:pPr>
              <w:ind w:left="0" w:hanging="2"/>
              <w:rPr>
                <w:rFonts w:ascii="Times New Roman" w:hAnsi="Times New Roman"/>
              </w:rPr>
            </w:pPr>
            <w:r w:rsidRPr="00D3125D">
              <w:rPr>
                <w:rFonts w:ascii="Times New Roman" w:hAnsi="Times New Roman"/>
              </w:rPr>
              <w:t>Đ/c Thoa</w:t>
            </w:r>
          </w:p>
        </w:tc>
        <w:tc>
          <w:tcPr>
            <w:tcW w:w="2659" w:type="dxa"/>
          </w:tcPr>
          <w:p w:rsidR="000E4B32" w:rsidRDefault="000E4B32">
            <w:pPr>
              <w:ind w:left="0" w:hanging="2"/>
              <w:jc w:val="both"/>
              <w:rPr>
                <w:rFonts w:ascii="Times New Roman" w:hAnsi="Times New Roman"/>
              </w:rPr>
            </w:pPr>
          </w:p>
        </w:tc>
      </w:tr>
      <w:tr w:rsidR="000E4B32">
        <w:trPr>
          <w:trHeight w:val="408"/>
        </w:trPr>
        <w:tc>
          <w:tcPr>
            <w:tcW w:w="841" w:type="dxa"/>
            <w:vMerge/>
            <w:vAlign w:val="center"/>
          </w:tcPr>
          <w:p w:rsidR="000E4B32" w:rsidRDefault="000E4B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0E4B32" w:rsidRDefault="001128A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59" w:type="dxa"/>
          </w:tcPr>
          <w:p w:rsidR="000E4B32" w:rsidRPr="00D3125D" w:rsidRDefault="003E56EA" w:rsidP="006A6CDE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color w:val="333333"/>
                <w:highlight w:val="white"/>
                <w:lang w:val="vi-VN"/>
              </w:rPr>
            </w:pPr>
            <w:r w:rsidRPr="00D3125D">
              <w:rPr>
                <w:rFonts w:ascii="Times New Roman" w:hAnsi="Times New Roman"/>
                <w:color w:val="333333"/>
                <w:highlight w:val="white"/>
                <w:lang w:val="vi-VN"/>
              </w:rPr>
              <w:t>- 14h: Họp UBND phường đánh giá mô hình dân vận khéo quý I/2021</w:t>
            </w:r>
          </w:p>
          <w:p w:rsidR="003E56EA" w:rsidRPr="00D3125D" w:rsidRDefault="003E56EA" w:rsidP="006A6CDE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color w:val="333333"/>
                <w:highlight w:val="white"/>
                <w:lang w:val="vi-VN"/>
              </w:rPr>
            </w:pPr>
            <w:r w:rsidRPr="00D3125D">
              <w:rPr>
                <w:rFonts w:ascii="Times New Roman" w:hAnsi="Times New Roman"/>
                <w:color w:val="333333"/>
                <w:highlight w:val="white"/>
                <w:lang w:val="vi-VN"/>
              </w:rPr>
              <w:t xml:space="preserve">          Báo cáo chuyên đề môn Khoa học lớp 5C dự tại quận</w:t>
            </w:r>
          </w:p>
        </w:tc>
        <w:tc>
          <w:tcPr>
            <w:tcW w:w="2410" w:type="dxa"/>
          </w:tcPr>
          <w:p w:rsidR="000E4B32" w:rsidRPr="00D3125D" w:rsidRDefault="001128A4">
            <w:pPr>
              <w:ind w:left="0" w:hanging="2"/>
              <w:rPr>
                <w:rFonts w:ascii="Times New Roman" w:hAnsi="Times New Roman"/>
              </w:rPr>
            </w:pPr>
            <w:r w:rsidRPr="00D3125D">
              <w:rPr>
                <w:rFonts w:ascii="Times New Roman" w:hAnsi="Times New Roman"/>
              </w:rPr>
              <w:t>Đ</w:t>
            </w:r>
            <w:r w:rsidR="003E56EA" w:rsidRPr="00D3125D">
              <w:rPr>
                <w:rFonts w:ascii="Times New Roman" w:hAnsi="Times New Roman"/>
              </w:rPr>
              <w:t>/c Thoa</w:t>
            </w:r>
          </w:p>
          <w:p w:rsidR="000E4B32" w:rsidRPr="00D3125D" w:rsidRDefault="003E56EA" w:rsidP="003E56EA">
            <w:pPr>
              <w:ind w:leftChars="0" w:left="0" w:firstLineChars="0" w:firstLine="0"/>
              <w:rPr>
                <w:rFonts w:ascii="Times New Roman" w:hAnsi="Times New Roman"/>
              </w:rPr>
            </w:pPr>
            <w:r w:rsidRPr="00D3125D">
              <w:rPr>
                <w:rFonts w:ascii="Times New Roman" w:hAnsi="Times New Roman"/>
              </w:rPr>
              <w:t>Đ/c Loan</w:t>
            </w:r>
          </w:p>
        </w:tc>
        <w:tc>
          <w:tcPr>
            <w:tcW w:w="1843" w:type="dxa"/>
          </w:tcPr>
          <w:p w:rsidR="00BA7FA7" w:rsidRPr="00D3125D" w:rsidRDefault="00BA7FA7">
            <w:pPr>
              <w:ind w:left="0" w:hanging="2"/>
              <w:rPr>
                <w:rFonts w:ascii="Times New Roman" w:hAnsi="Times New Roman"/>
                <w:lang w:val="vi-VN"/>
              </w:rPr>
            </w:pPr>
            <w:r w:rsidRPr="00D3125D">
              <w:rPr>
                <w:rFonts w:ascii="Times New Roman" w:hAnsi="Times New Roman"/>
                <w:lang w:val="vi-VN"/>
              </w:rPr>
              <w:t>Đ/c Thoa</w:t>
            </w:r>
          </w:p>
          <w:p w:rsidR="003E56EA" w:rsidRPr="00D3125D" w:rsidRDefault="003E56EA">
            <w:pPr>
              <w:ind w:left="0" w:hanging="2"/>
              <w:rPr>
                <w:rFonts w:ascii="Times New Roman" w:hAnsi="Times New Roman"/>
                <w:lang w:val="vi-VN"/>
              </w:rPr>
            </w:pPr>
            <w:r w:rsidRPr="00D3125D">
              <w:rPr>
                <w:rFonts w:ascii="Times New Roman" w:hAnsi="Times New Roman"/>
                <w:lang w:val="vi-VN"/>
              </w:rPr>
              <w:t>Đ/c Thu</w:t>
            </w:r>
          </w:p>
        </w:tc>
        <w:tc>
          <w:tcPr>
            <w:tcW w:w="2659" w:type="dxa"/>
          </w:tcPr>
          <w:p w:rsidR="000E4B32" w:rsidRDefault="000E4B32">
            <w:pPr>
              <w:ind w:left="0" w:hanging="2"/>
              <w:jc w:val="both"/>
              <w:rPr>
                <w:rFonts w:ascii="Times New Roman" w:hAnsi="Times New Roman"/>
              </w:rPr>
            </w:pPr>
            <w:bookmarkStart w:id="2" w:name="_heading=h.3znysh7" w:colFirst="0" w:colLast="0"/>
            <w:bookmarkEnd w:id="2"/>
          </w:p>
        </w:tc>
      </w:tr>
      <w:tr w:rsidR="000E4B32">
        <w:trPr>
          <w:trHeight w:val="239"/>
        </w:trPr>
        <w:tc>
          <w:tcPr>
            <w:tcW w:w="841" w:type="dxa"/>
            <w:vMerge w:val="restart"/>
            <w:vAlign w:val="center"/>
          </w:tcPr>
          <w:p w:rsidR="000E4B32" w:rsidRDefault="001128A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Tư</w:t>
            </w:r>
          </w:p>
          <w:p w:rsidR="000E4B32" w:rsidRDefault="001E410A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14</w:t>
            </w:r>
            <w:r w:rsidR="001128A4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709" w:type="dxa"/>
            <w:vAlign w:val="center"/>
          </w:tcPr>
          <w:p w:rsidR="000E4B32" w:rsidRDefault="001128A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9" w:type="dxa"/>
          </w:tcPr>
          <w:p w:rsidR="003E56EA" w:rsidRPr="00D3125D" w:rsidRDefault="003E56EA" w:rsidP="003E56EA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</w:rPr>
            </w:pPr>
            <w:r w:rsidRPr="00D3125D">
              <w:rPr>
                <w:rFonts w:ascii="Times New Roman" w:hAnsi="Times New Roman"/>
                <w:bCs/>
                <w:position w:val="0"/>
              </w:rPr>
              <w:t>- 8h30:</w:t>
            </w:r>
            <w:r w:rsidRPr="00D3125D">
              <w:rPr>
                <w:rFonts w:ascii="Times New Roman" w:hAnsi="Times New Roman"/>
                <w:position w:val="0"/>
              </w:rPr>
              <w:t xml:space="preserve"> UBND Quận kiểm tra công tác đảm bảo ATTP tại các nhà trường trên địa bàn</w:t>
            </w:r>
          </w:p>
          <w:p w:rsidR="00206079" w:rsidRPr="00D3125D" w:rsidRDefault="00206079" w:rsidP="003E56EA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lang w:val="vi-VN"/>
              </w:rPr>
            </w:pPr>
            <w:r w:rsidRPr="00D3125D">
              <w:rPr>
                <w:rFonts w:ascii="Times New Roman" w:hAnsi="Times New Roman"/>
                <w:position w:val="0"/>
                <w:lang w:val="vi-VN"/>
              </w:rPr>
              <w:t>- Tập huấn sơ cấp cứu ban đầu tại TTY tế Quận</w:t>
            </w:r>
          </w:p>
          <w:p w:rsidR="006A6CDE" w:rsidRPr="00D3125D" w:rsidRDefault="00206079" w:rsidP="00206079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lang w:val="vi-VN"/>
              </w:rPr>
            </w:pPr>
            <w:r w:rsidRPr="00D3125D">
              <w:rPr>
                <w:rFonts w:ascii="Times New Roman" w:hAnsi="Times New Roman"/>
                <w:position w:val="0"/>
                <w:lang w:val="vi-VN"/>
              </w:rPr>
              <w:t xml:space="preserve">- Thi đấu cầu lông tại TTVHTDTT </w:t>
            </w:r>
          </w:p>
        </w:tc>
        <w:tc>
          <w:tcPr>
            <w:tcW w:w="2410" w:type="dxa"/>
          </w:tcPr>
          <w:p w:rsidR="000E4B32" w:rsidRPr="00D3125D" w:rsidRDefault="001128A4">
            <w:pPr>
              <w:ind w:left="0" w:hanging="2"/>
              <w:rPr>
                <w:rFonts w:ascii="Times New Roman" w:hAnsi="Times New Roman"/>
              </w:rPr>
            </w:pPr>
            <w:r w:rsidRPr="00D3125D">
              <w:rPr>
                <w:rFonts w:ascii="Times New Roman" w:hAnsi="Times New Roman"/>
              </w:rPr>
              <w:t>Đ/c Hương, Thúy, Chi</w:t>
            </w:r>
          </w:p>
          <w:p w:rsidR="00D3125D" w:rsidRPr="00D3125D" w:rsidRDefault="00D3125D" w:rsidP="001128A4">
            <w:pPr>
              <w:ind w:left="0" w:hanging="2"/>
              <w:rPr>
                <w:rFonts w:ascii="Times New Roman" w:hAnsi="Times New Roman"/>
                <w:lang w:val="vi-VN"/>
              </w:rPr>
            </w:pPr>
          </w:p>
          <w:p w:rsidR="00206079" w:rsidRPr="00D3125D" w:rsidRDefault="00206079" w:rsidP="001128A4">
            <w:pPr>
              <w:ind w:left="0" w:hanging="2"/>
              <w:rPr>
                <w:rFonts w:ascii="Times New Roman" w:hAnsi="Times New Roman"/>
                <w:lang w:val="vi-VN"/>
              </w:rPr>
            </w:pPr>
            <w:r w:rsidRPr="00D3125D">
              <w:rPr>
                <w:rFonts w:ascii="Times New Roman" w:hAnsi="Times New Roman"/>
                <w:lang w:val="vi-VN"/>
              </w:rPr>
              <w:t>Đ/c Thúy</w:t>
            </w:r>
          </w:p>
          <w:p w:rsidR="00206079" w:rsidRPr="00D3125D" w:rsidRDefault="00206079" w:rsidP="001128A4">
            <w:pPr>
              <w:ind w:left="0" w:hanging="2"/>
              <w:rPr>
                <w:rFonts w:ascii="Times New Roman" w:hAnsi="Times New Roman"/>
                <w:lang w:val="vi-VN"/>
              </w:rPr>
            </w:pPr>
            <w:r w:rsidRPr="00D3125D">
              <w:rPr>
                <w:rFonts w:ascii="Times New Roman" w:hAnsi="Times New Roman"/>
                <w:lang w:val="vi-VN"/>
              </w:rPr>
              <w:t>Đ/c Hương, Thúy, Tuyết</w:t>
            </w:r>
          </w:p>
        </w:tc>
        <w:tc>
          <w:tcPr>
            <w:tcW w:w="1843" w:type="dxa"/>
          </w:tcPr>
          <w:p w:rsidR="000E4B32" w:rsidRPr="00D3125D" w:rsidRDefault="001128A4">
            <w:pPr>
              <w:ind w:left="0" w:hanging="2"/>
              <w:rPr>
                <w:rFonts w:ascii="Times New Roman" w:hAnsi="Times New Roman"/>
              </w:rPr>
            </w:pPr>
            <w:r w:rsidRPr="00D3125D">
              <w:rPr>
                <w:rFonts w:ascii="Times New Roman" w:hAnsi="Times New Roman"/>
              </w:rPr>
              <w:t>Đ/c Thoa</w:t>
            </w:r>
          </w:p>
          <w:p w:rsidR="001128A4" w:rsidRPr="00D3125D" w:rsidRDefault="001128A4">
            <w:pPr>
              <w:ind w:left="0" w:hanging="2"/>
              <w:rPr>
                <w:rFonts w:ascii="Times New Roman" w:hAnsi="Times New Roman"/>
                <w:lang w:val="vi-VN"/>
              </w:rPr>
            </w:pPr>
            <w:r w:rsidRPr="00D3125D">
              <w:rPr>
                <w:rFonts w:ascii="Times New Roman" w:hAnsi="Times New Roman"/>
                <w:lang w:val="vi-VN"/>
              </w:rPr>
              <w:t>Đ/c Thoa</w:t>
            </w:r>
          </w:p>
          <w:p w:rsidR="00206079" w:rsidRPr="00D3125D" w:rsidRDefault="00206079">
            <w:pPr>
              <w:ind w:left="0" w:hanging="2"/>
              <w:rPr>
                <w:rFonts w:ascii="Times New Roman" w:hAnsi="Times New Roman"/>
                <w:lang w:val="vi-VN"/>
              </w:rPr>
            </w:pPr>
            <w:r w:rsidRPr="00D3125D">
              <w:rPr>
                <w:rFonts w:ascii="Times New Roman" w:hAnsi="Times New Roman"/>
                <w:lang w:val="vi-VN"/>
              </w:rPr>
              <w:t>Đ/c Thu</w:t>
            </w:r>
          </w:p>
          <w:p w:rsidR="00206079" w:rsidRPr="00D3125D" w:rsidRDefault="00206079">
            <w:pPr>
              <w:ind w:left="0" w:hanging="2"/>
              <w:rPr>
                <w:rFonts w:ascii="Times New Roman" w:hAnsi="Times New Roman"/>
                <w:lang w:val="vi-VN"/>
              </w:rPr>
            </w:pPr>
            <w:r w:rsidRPr="00D3125D"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2659" w:type="dxa"/>
          </w:tcPr>
          <w:p w:rsidR="000E4B32" w:rsidRDefault="000E4B32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0E4B32" w:rsidTr="00AD2A66">
        <w:trPr>
          <w:trHeight w:val="340"/>
        </w:trPr>
        <w:tc>
          <w:tcPr>
            <w:tcW w:w="841" w:type="dxa"/>
            <w:vMerge/>
            <w:vAlign w:val="center"/>
          </w:tcPr>
          <w:p w:rsidR="000E4B32" w:rsidRDefault="000E4B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0E4B32" w:rsidRDefault="001128A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59" w:type="dxa"/>
          </w:tcPr>
          <w:p w:rsidR="000E4B32" w:rsidRPr="00D3125D" w:rsidRDefault="001128A4" w:rsidP="00206079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iCs/>
                <w:lang w:val="vi-VN"/>
              </w:rPr>
            </w:pPr>
            <w:bookmarkStart w:id="3" w:name="_heading=h.2et92p0" w:colFirst="0" w:colLast="0"/>
            <w:bookmarkEnd w:id="3"/>
            <w:r w:rsidRPr="00D3125D">
              <w:rPr>
                <w:rFonts w:ascii="Times New Roman" w:hAnsi="Times New Roman"/>
              </w:rPr>
              <w:t xml:space="preserve">- </w:t>
            </w:r>
            <w:r w:rsidR="003E56EA" w:rsidRPr="00D3125D">
              <w:rPr>
                <w:rFonts w:ascii="Times New Roman" w:hAnsi="Times New Roman"/>
                <w:lang w:val="vi-VN"/>
              </w:rPr>
              <w:t xml:space="preserve">14h: </w:t>
            </w:r>
            <w:r w:rsidR="00206079" w:rsidRPr="00D3125D">
              <w:rPr>
                <w:rFonts w:ascii="Times New Roman" w:hAnsi="Times New Roman"/>
                <w:iCs/>
                <w:lang w:val="vi-VN"/>
              </w:rPr>
              <w:t>KT việc SHCM của tổ VP</w:t>
            </w:r>
          </w:p>
        </w:tc>
        <w:tc>
          <w:tcPr>
            <w:tcW w:w="2410" w:type="dxa"/>
          </w:tcPr>
          <w:p w:rsidR="000E4B32" w:rsidRPr="00D3125D" w:rsidRDefault="006A6CDE">
            <w:pPr>
              <w:spacing w:line="240" w:lineRule="auto"/>
              <w:ind w:left="0" w:hanging="2"/>
              <w:rPr>
                <w:rFonts w:ascii="Times New Roman" w:hAnsi="Times New Roman"/>
                <w:lang w:val="vi-VN"/>
              </w:rPr>
            </w:pPr>
            <w:bookmarkStart w:id="4" w:name="_heading=h.1fob9te" w:colFirst="0" w:colLast="0"/>
            <w:bookmarkEnd w:id="4"/>
            <w:r w:rsidRPr="00D3125D">
              <w:rPr>
                <w:rFonts w:ascii="Times New Roman" w:hAnsi="Times New Roman"/>
              </w:rPr>
              <w:t>Đ</w:t>
            </w:r>
            <w:r w:rsidR="00206079" w:rsidRPr="00D3125D">
              <w:rPr>
                <w:rFonts w:ascii="Times New Roman" w:hAnsi="Times New Roman"/>
              </w:rPr>
              <w:t xml:space="preserve">/c </w:t>
            </w:r>
            <w:r w:rsidR="00206079" w:rsidRPr="00D3125D">
              <w:rPr>
                <w:rFonts w:ascii="Times New Roman" w:hAnsi="Times New Roman"/>
                <w:lang w:val="vi-VN"/>
              </w:rPr>
              <w:t>HP, H Thu</w:t>
            </w:r>
          </w:p>
        </w:tc>
        <w:tc>
          <w:tcPr>
            <w:tcW w:w="1843" w:type="dxa"/>
          </w:tcPr>
          <w:p w:rsidR="000E4B32" w:rsidRPr="00D3125D" w:rsidRDefault="001128A4" w:rsidP="001128A4">
            <w:pPr>
              <w:ind w:left="0" w:hanging="2"/>
              <w:rPr>
                <w:rFonts w:ascii="Times New Roman" w:hAnsi="Times New Roman"/>
              </w:rPr>
            </w:pPr>
            <w:r w:rsidRPr="00D3125D">
              <w:rPr>
                <w:rFonts w:ascii="Times New Roman" w:hAnsi="Times New Roman"/>
              </w:rPr>
              <w:t>Đ/c Thu</w:t>
            </w:r>
          </w:p>
        </w:tc>
        <w:tc>
          <w:tcPr>
            <w:tcW w:w="2659" w:type="dxa"/>
          </w:tcPr>
          <w:p w:rsidR="000E4B32" w:rsidRDefault="000E4B32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0E4B32" w:rsidTr="00AD2A66">
        <w:trPr>
          <w:trHeight w:val="361"/>
        </w:trPr>
        <w:tc>
          <w:tcPr>
            <w:tcW w:w="841" w:type="dxa"/>
            <w:vMerge w:val="restart"/>
            <w:vAlign w:val="center"/>
          </w:tcPr>
          <w:p w:rsidR="000E4B32" w:rsidRDefault="001128A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Năm</w:t>
            </w:r>
          </w:p>
          <w:p w:rsidR="000E4B32" w:rsidRDefault="001E410A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="001128A4">
              <w:rPr>
                <w:rFonts w:ascii="Times New Roman" w:hAnsi="Times New Roman"/>
                <w:b/>
              </w:rPr>
              <w:t>/</w:t>
            </w:r>
            <w:r w:rsidR="001128A4">
              <w:rPr>
                <w:b/>
              </w:rPr>
              <w:t>4</w:t>
            </w:r>
          </w:p>
        </w:tc>
        <w:tc>
          <w:tcPr>
            <w:tcW w:w="709" w:type="dxa"/>
            <w:vAlign w:val="center"/>
          </w:tcPr>
          <w:p w:rsidR="000E4B32" w:rsidRDefault="001128A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9" w:type="dxa"/>
          </w:tcPr>
          <w:p w:rsidR="003E56EA" w:rsidRPr="00D3125D" w:rsidRDefault="001128A4" w:rsidP="00AD2A66">
            <w:pPr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D3125D">
              <w:rPr>
                <w:rFonts w:ascii="Times New Roman" w:hAnsi="Times New Roman"/>
                <w:color w:val="000000"/>
              </w:rPr>
              <w:t>- 8h: Giao nhận công văn tại các phòng ban của UBND Quận</w:t>
            </w:r>
          </w:p>
        </w:tc>
        <w:tc>
          <w:tcPr>
            <w:tcW w:w="2410" w:type="dxa"/>
          </w:tcPr>
          <w:p w:rsidR="003E56EA" w:rsidRPr="00D3125D" w:rsidRDefault="006A6CDE" w:rsidP="00AD2A66">
            <w:pPr>
              <w:spacing w:line="240" w:lineRule="auto"/>
              <w:ind w:left="0" w:hanging="2"/>
              <w:rPr>
                <w:rFonts w:ascii="Times New Roman" w:hAnsi="Times New Roman"/>
                <w:lang w:val="vi-VN"/>
              </w:rPr>
            </w:pPr>
            <w:r w:rsidRPr="00D3125D">
              <w:rPr>
                <w:rFonts w:ascii="Times New Roman" w:hAnsi="Times New Roman"/>
                <w:lang w:val="vi-VN"/>
              </w:rPr>
              <w:t>Đ/c Chi</w:t>
            </w:r>
          </w:p>
        </w:tc>
        <w:tc>
          <w:tcPr>
            <w:tcW w:w="1843" w:type="dxa"/>
          </w:tcPr>
          <w:p w:rsidR="003E56EA" w:rsidRPr="00D3125D" w:rsidRDefault="001128A4" w:rsidP="00AD2A66">
            <w:pPr>
              <w:ind w:left="0" w:hanging="2"/>
              <w:rPr>
                <w:rFonts w:ascii="Times New Roman" w:hAnsi="Times New Roman"/>
              </w:rPr>
            </w:pPr>
            <w:r w:rsidRPr="00D3125D">
              <w:rPr>
                <w:rFonts w:ascii="Times New Roman" w:hAnsi="Times New Roman"/>
              </w:rPr>
              <w:t>Đ/c Thoa</w:t>
            </w:r>
          </w:p>
        </w:tc>
        <w:tc>
          <w:tcPr>
            <w:tcW w:w="2659" w:type="dxa"/>
          </w:tcPr>
          <w:p w:rsidR="000E4B32" w:rsidRDefault="000E4B32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0E4B32">
        <w:trPr>
          <w:trHeight w:val="390"/>
        </w:trPr>
        <w:tc>
          <w:tcPr>
            <w:tcW w:w="841" w:type="dxa"/>
            <w:vMerge/>
            <w:vAlign w:val="center"/>
          </w:tcPr>
          <w:p w:rsidR="000E4B32" w:rsidRDefault="000E4B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0E4B32" w:rsidRDefault="001128A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59" w:type="dxa"/>
          </w:tcPr>
          <w:p w:rsidR="000E4B32" w:rsidRPr="00D3125D" w:rsidRDefault="003E56EA">
            <w:pPr>
              <w:tabs>
                <w:tab w:val="left" w:pos="2475"/>
              </w:tabs>
              <w:ind w:left="0" w:hanging="2"/>
              <w:rPr>
                <w:rFonts w:ascii="Times New Roman" w:hAnsi="Times New Roman"/>
                <w:lang w:val="vi-VN"/>
              </w:rPr>
            </w:pPr>
            <w:r w:rsidRPr="00D3125D">
              <w:rPr>
                <w:rFonts w:ascii="Times New Roman" w:hAnsi="Times New Roman"/>
                <w:lang w:val="vi-VN"/>
              </w:rPr>
              <w:t>- 14h: Nhận kết quả điều tra tuyển sinh tại các tổ dân phố</w:t>
            </w:r>
          </w:p>
          <w:p w:rsidR="00206079" w:rsidRPr="00D3125D" w:rsidRDefault="00206079">
            <w:pPr>
              <w:tabs>
                <w:tab w:val="left" w:pos="2475"/>
              </w:tabs>
              <w:ind w:left="0" w:hanging="2"/>
              <w:rPr>
                <w:rFonts w:ascii="Times New Roman" w:hAnsi="Times New Roman"/>
                <w:lang w:val="vi-VN"/>
              </w:rPr>
            </w:pPr>
            <w:r w:rsidRPr="00D3125D">
              <w:rPr>
                <w:rFonts w:ascii="Times New Roman" w:hAnsi="Times New Roman"/>
                <w:lang w:val="vi-VN"/>
              </w:rPr>
              <w:t xml:space="preserve">           TB lịch ôn tập, thi cuối kỳ II tới các tổ CM</w:t>
            </w:r>
          </w:p>
        </w:tc>
        <w:tc>
          <w:tcPr>
            <w:tcW w:w="2410" w:type="dxa"/>
          </w:tcPr>
          <w:p w:rsidR="000E4B32" w:rsidRPr="00D3125D" w:rsidRDefault="003E56EA" w:rsidP="006A6CDE">
            <w:pPr>
              <w:ind w:leftChars="0" w:left="0" w:firstLineChars="0" w:firstLine="0"/>
              <w:rPr>
                <w:rFonts w:ascii="Times New Roman" w:hAnsi="Times New Roman"/>
              </w:rPr>
            </w:pPr>
            <w:bookmarkStart w:id="5" w:name="_heading=h.ehc7706h83fw" w:colFirst="0" w:colLast="0"/>
            <w:bookmarkEnd w:id="5"/>
            <w:r w:rsidRPr="00D3125D">
              <w:rPr>
                <w:rFonts w:ascii="Times New Roman" w:hAnsi="Times New Roman"/>
              </w:rPr>
              <w:t>Đ/c Chi</w:t>
            </w:r>
          </w:p>
          <w:p w:rsidR="00206079" w:rsidRPr="00D3125D" w:rsidRDefault="00206079" w:rsidP="006A6CDE">
            <w:pPr>
              <w:ind w:leftChars="0" w:left="0" w:firstLineChars="0" w:firstLine="0"/>
              <w:rPr>
                <w:rFonts w:ascii="Times New Roman" w:hAnsi="Times New Roman"/>
                <w:lang w:val="vi-VN"/>
              </w:rPr>
            </w:pPr>
            <w:r w:rsidRPr="00D3125D">
              <w:rPr>
                <w:rFonts w:ascii="Times New Roman" w:hAnsi="Times New Roman"/>
                <w:lang w:val="vi-VN"/>
              </w:rPr>
              <w:t>Đ/c Thu</w:t>
            </w:r>
          </w:p>
        </w:tc>
        <w:tc>
          <w:tcPr>
            <w:tcW w:w="1843" w:type="dxa"/>
          </w:tcPr>
          <w:p w:rsidR="000E4B32" w:rsidRPr="00D3125D" w:rsidRDefault="001128A4" w:rsidP="006A6CDE">
            <w:pPr>
              <w:ind w:left="0" w:hanging="2"/>
              <w:rPr>
                <w:rFonts w:ascii="Times New Roman" w:hAnsi="Times New Roman"/>
              </w:rPr>
            </w:pPr>
            <w:bookmarkStart w:id="6" w:name="_heading=h.tyjcwt" w:colFirst="0" w:colLast="0"/>
            <w:bookmarkEnd w:id="6"/>
            <w:r w:rsidRPr="00D3125D">
              <w:rPr>
                <w:rFonts w:ascii="Times New Roman" w:hAnsi="Times New Roman"/>
              </w:rPr>
              <w:t>Đ/c Thu</w:t>
            </w:r>
          </w:p>
          <w:p w:rsidR="00206079" w:rsidRPr="00D3125D" w:rsidRDefault="00206079" w:rsidP="006A6CDE">
            <w:pPr>
              <w:ind w:left="0" w:hanging="2"/>
              <w:rPr>
                <w:rFonts w:ascii="Times New Roman" w:hAnsi="Times New Roman"/>
                <w:lang w:val="vi-VN"/>
              </w:rPr>
            </w:pPr>
            <w:r w:rsidRPr="00D3125D"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2659" w:type="dxa"/>
          </w:tcPr>
          <w:p w:rsidR="000E4B32" w:rsidRDefault="000E4B32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0E4B32">
        <w:trPr>
          <w:trHeight w:val="312"/>
        </w:trPr>
        <w:tc>
          <w:tcPr>
            <w:tcW w:w="841" w:type="dxa"/>
            <w:vMerge w:val="restart"/>
            <w:vAlign w:val="center"/>
          </w:tcPr>
          <w:p w:rsidR="000E4B32" w:rsidRDefault="001128A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Sáu</w:t>
            </w:r>
          </w:p>
          <w:p w:rsidR="000E4B32" w:rsidRDefault="001E410A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="001128A4">
              <w:rPr>
                <w:rFonts w:ascii="Times New Roman" w:hAnsi="Times New Roman"/>
                <w:b/>
              </w:rPr>
              <w:t>/</w:t>
            </w:r>
            <w:r w:rsidR="001128A4">
              <w:rPr>
                <w:b/>
              </w:rPr>
              <w:t>4</w:t>
            </w:r>
          </w:p>
        </w:tc>
        <w:tc>
          <w:tcPr>
            <w:tcW w:w="709" w:type="dxa"/>
            <w:vAlign w:val="center"/>
          </w:tcPr>
          <w:p w:rsidR="000E4B32" w:rsidRDefault="001128A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9" w:type="dxa"/>
          </w:tcPr>
          <w:p w:rsidR="000E4B32" w:rsidRPr="00D3125D" w:rsidRDefault="003E56EA" w:rsidP="00206079">
            <w:pP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</w:rPr>
            </w:pPr>
            <w:r w:rsidRPr="00D3125D">
              <w:rPr>
                <w:rFonts w:ascii="Times New Roman" w:hAnsi="Times New Roman"/>
                <w:position w:val="0"/>
                <w:lang w:val="vi-VN"/>
              </w:rPr>
              <w:t xml:space="preserve">- 8h: Chuyên đề TLV </w:t>
            </w:r>
            <w:r w:rsidRPr="00D3125D">
              <w:rPr>
                <w:rFonts w:ascii="Times New Roman" w:hAnsi="Times New Roman"/>
                <w:position w:val="0"/>
              </w:rPr>
              <w:t>lớp 2B</w:t>
            </w:r>
          </w:p>
          <w:p w:rsidR="00AD2A66" w:rsidRPr="00D3125D" w:rsidRDefault="00AD2A66" w:rsidP="00206079">
            <w:pP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lang w:val="vi-VN"/>
              </w:rPr>
            </w:pPr>
            <w:r w:rsidRPr="00D3125D">
              <w:rPr>
                <w:rFonts w:ascii="Times New Roman" w:hAnsi="Times New Roman"/>
                <w:position w:val="0"/>
                <w:lang w:val="vi-VN"/>
              </w:rPr>
              <w:t xml:space="preserve">- 9h20: </w:t>
            </w:r>
            <w:r w:rsidRPr="00D3125D">
              <w:rPr>
                <w:rFonts w:ascii="Times New Roman" w:hAnsi="Times New Roman"/>
                <w:color w:val="000000"/>
                <w:lang w:val="vi-VN"/>
              </w:rPr>
              <w:t>Chuyên đề TA</w:t>
            </w:r>
            <w:bookmarkStart w:id="7" w:name="_GoBack"/>
            <w:bookmarkEnd w:id="7"/>
          </w:p>
        </w:tc>
        <w:tc>
          <w:tcPr>
            <w:tcW w:w="2410" w:type="dxa"/>
          </w:tcPr>
          <w:p w:rsidR="000E4B32" w:rsidRPr="00D3125D" w:rsidRDefault="001128A4" w:rsidP="006A6CDE">
            <w:pPr>
              <w:ind w:left="0" w:hanging="2"/>
              <w:rPr>
                <w:rFonts w:ascii="Times New Roman" w:hAnsi="Times New Roman"/>
              </w:rPr>
            </w:pPr>
            <w:bookmarkStart w:id="8" w:name="_heading=h.30j0zll" w:colFirst="0" w:colLast="0"/>
            <w:bookmarkStart w:id="9" w:name="_heading=h.aqk1ik9n09mc" w:colFirst="0" w:colLast="0"/>
            <w:bookmarkEnd w:id="8"/>
            <w:bookmarkEnd w:id="9"/>
            <w:r w:rsidRPr="00D3125D">
              <w:rPr>
                <w:rFonts w:ascii="Times New Roman" w:hAnsi="Times New Roman"/>
              </w:rPr>
              <w:t xml:space="preserve">Đ/c </w:t>
            </w:r>
            <w:r w:rsidR="00206079" w:rsidRPr="00D3125D">
              <w:rPr>
                <w:rFonts w:ascii="Times New Roman" w:hAnsi="Times New Roman"/>
              </w:rPr>
              <w:t>Hà</w:t>
            </w:r>
          </w:p>
          <w:p w:rsidR="00AD2A66" w:rsidRPr="00D3125D" w:rsidRDefault="00AD2A66" w:rsidP="006A6CDE">
            <w:pPr>
              <w:ind w:left="0" w:hanging="2"/>
              <w:rPr>
                <w:rFonts w:ascii="Times New Roman" w:hAnsi="Times New Roman"/>
                <w:lang w:val="vi-VN"/>
              </w:rPr>
            </w:pPr>
            <w:r w:rsidRPr="00D3125D">
              <w:rPr>
                <w:rFonts w:ascii="Times New Roman" w:hAnsi="Times New Roman"/>
                <w:lang w:val="vi-VN"/>
              </w:rPr>
              <w:t>Đ/c Thương</w:t>
            </w:r>
          </w:p>
        </w:tc>
        <w:tc>
          <w:tcPr>
            <w:tcW w:w="1843" w:type="dxa"/>
          </w:tcPr>
          <w:p w:rsidR="000E4B32" w:rsidRPr="00D3125D" w:rsidRDefault="001128A4">
            <w:pPr>
              <w:ind w:left="0" w:hanging="2"/>
              <w:rPr>
                <w:rFonts w:ascii="Times New Roman" w:eastAsia="Cambria" w:hAnsi="Times New Roman"/>
              </w:rPr>
            </w:pPr>
            <w:r w:rsidRPr="00D3125D">
              <w:rPr>
                <w:rFonts w:ascii="Times New Roman" w:eastAsia="Cambria" w:hAnsi="Times New Roman"/>
              </w:rPr>
              <w:t>Đ/c Thoa</w:t>
            </w:r>
          </w:p>
          <w:p w:rsidR="00AD2A66" w:rsidRPr="00D3125D" w:rsidRDefault="00AD2A66">
            <w:pPr>
              <w:ind w:left="0" w:hanging="2"/>
              <w:rPr>
                <w:rFonts w:ascii="Times New Roman" w:eastAsia="Cambria" w:hAnsi="Times New Roman"/>
              </w:rPr>
            </w:pPr>
            <w:r w:rsidRPr="00D3125D">
              <w:rPr>
                <w:rFonts w:ascii="Times New Roman" w:hAnsi="Times New Roman"/>
                <w:lang w:val="vi-VN"/>
              </w:rPr>
              <w:t>Đ/c Thu</w:t>
            </w:r>
          </w:p>
        </w:tc>
        <w:tc>
          <w:tcPr>
            <w:tcW w:w="2659" w:type="dxa"/>
          </w:tcPr>
          <w:p w:rsidR="000E4B32" w:rsidRDefault="000E4B32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0E4B32">
        <w:trPr>
          <w:trHeight w:val="853"/>
        </w:trPr>
        <w:tc>
          <w:tcPr>
            <w:tcW w:w="841" w:type="dxa"/>
            <w:vMerge/>
            <w:vAlign w:val="center"/>
          </w:tcPr>
          <w:p w:rsidR="000E4B32" w:rsidRDefault="000E4B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0E4B32" w:rsidRDefault="001128A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59" w:type="dxa"/>
          </w:tcPr>
          <w:p w:rsidR="000E4B32" w:rsidRPr="00D3125D" w:rsidRDefault="001128A4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D3125D">
              <w:rPr>
                <w:rFonts w:ascii="Times New Roman" w:hAnsi="Times New Roman"/>
              </w:rPr>
              <w:t xml:space="preserve">- 14h: Họp giao ban các bộ phận </w:t>
            </w:r>
          </w:p>
          <w:p w:rsidR="000E4B32" w:rsidRPr="00D3125D" w:rsidRDefault="001128A4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D3125D">
              <w:rPr>
                <w:rFonts w:ascii="Times New Roman" w:hAnsi="Times New Roman"/>
              </w:rPr>
              <w:t xml:space="preserve">- </w:t>
            </w:r>
            <w:r w:rsidR="006A6CDE" w:rsidRPr="00D3125D">
              <w:rPr>
                <w:rFonts w:ascii="Times New Roman" w:hAnsi="Times New Roman"/>
              </w:rPr>
              <w:t>16h: Duyệt lịch công tác tuần 30</w:t>
            </w:r>
            <w:r w:rsidRPr="00D3125D">
              <w:rPr>
                <w:rFonts w:ascii="Times New Roman" w:hAnsi="Times New Roman"/>
              </w:rPr>
              <w:t>, Đ/c HT duyệt lịch của KT, PHT; HT duyệt lịch của TV, TPT, Y tế</w:t>
            </w:r>
          </w:p>
        </w:tc>
        <w:tc>
          <w:tcPr>
            <w:tcW w:w="2410" w:type="dxa"/>
          </w:tcPr>
          <w:p w:rsidR="000E4B32" w:rsidRPr="00D3125D" w:rsidRDefault="001128A4">
            <w:pPr>
              <w:ind w:left="0" w:hanging="2"/>
              <w:rPr>
                <w:rFonts w:ascii="Times New Roman" w:hAnsi="Times New Roman"/>
              </w:rPr>
            </w:pPr>
            <w:r w:rsidRPr="00D3125D">
              <w:rPr>
                <w:rFonts w:ascii="Times New Roman" w:hAnsi="Times New Roman"/>
              </w:rPr>
              <w:t>Trưởng các bộ phận</w:t>
            </w:r>
          </w:p>
          <w:p w:rsidR="000E4B32" w:rsidRPr="00D3125D" w:rsidRDefault="001128A4">
            <w:pPr>
              <w:ind w:left="0" w:hanging="2"/>
              <w:rPr>
                <w:rFonts w:ascii="Times New Roman" w:hAnsi="Times New Roman"/>
              </w:rPr>
            </w:pPr>
            <w:r w:rsidRPr="00D3125D">
              <w:rPr>
                <w:rFonts w:ascii="Times New Roman" w:hAnsi="Times New Roman"/>
              </w:rPr>
              <w:t>BGH</w:t>
            </w:r>
          </w:p>
        </w:tc>
        <w:tc>
          <w:tcPr>
            <w:tcW w:w="1843" w:type="dxa"/>
          </w:tcPr>
          <w:p w:rsidR="000E4B32" w:rsidRPr="00D3125D" w:rsidRDefault="001128A4">
            <w:pPr>
              <w:ind w:left="0" w:hanging="2"/>
              <w:rPr>
                <w:rFonts w:ascii="Times New Roman" w:hAnsi="Times New Roman"/>
              </w:rPr>
            </w:pPr>
            <w:r w:rsidRPr="00D3125D">
              <w:rPr>
                <w:rFonts w:ascii="Times New Roman" w:hAnsi="Times New Roman"/>
              </w:rPr>
              <w:t>Đ/c Thoa</w:t>
            </w:r>
          </w:p>
          <w:p w:rsidR="000E4B32" w:rsidRPr="00D3125D" w:rsidRDefault="001128A4">
            <w:pPr>
              <w:ind w:left="0" w:hanging="2"/>
              <w:rPr>
                <w:rFonts w:ascii="Times New Roman" w:hAnsi="Times New Roman"/>
              </w:rPr>
            </w:pPr>
            <w:r w:rsidRPr="00D3125D">
              <w:rPr>
                <w:rFonts w:ascii="Times New Roman" w:hAnsi="Times New Roman"/>
              </w:rPr>
              <w:t>Đ/c Thoa</w:t>
            </w:r>
          </w:p>
        </w:tc>
        <w:tc>
          <w:tcPr>
            <w:tcW w:w="2659" w:type="dxa"/>
          </w:tcPr>
          <w:p w:rsidR="000E4B32" w:rsidRDefault="000E4B32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B11BF2" w:rsidTr="00AD2A66">
        <w:trPr>
          <w:trHeight w:val="538"/>
        </w:trPr>
        <w:tc>
          <w:tcPr>
            <w:tcW w:w="841" w:type="dxa"/>
            <w:vAlign w:val="center"/>
          </w:tcPr>
          <w:p w:rsidR="00B11BF2" w:rsidRPr="00AD2A66" w:rsidRDefault="00B11BF2" w:rsidP="00AD2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AD2A66">
              <w:rPr>
                <w:rFonts w:ascii="Times New Roman" w:hAnsi="Times New Roman"/>
                <w:b/>
                <w:lang w:val="vi-VN"/>
              </w:rPr>
              <w:t>Bảy</w:t>
            </w:r>
          </w:p>
          <w:p w:rsidR="00B11BF2" w:rsidRPr="00B11BF2" w:rsidRDefault="00B11BF2" w:rsidP="00AD2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/>
                <w:lang w:val="vi-VN"/>
              </w:rPr>
            </w:pPr>
            <w:r w:rsidRPr="00AD2A66">
              <w:rPr>
                <w:rFonts w:ascii="Times New Roman" w:hAnsi="Times New Roman"/>
                <w:b/>
                <w:lang w:val="vi-VN"/>
              </w:rPr>
              <w:t>17/4</w:t>
            </w:r>
          </w:p>
        </w:tc>
        <w:tc>
          <w:tcPr>
            <w:tcW w:w="709" w:type="dxa"/>
            <w:vAlign w:val="center"/>
          </w:tcPr>
          <w:p w:rsidR="00B11BF2" w:rsidRPr="00AD2A66" w:rsidRDefault="00AD2A66">
            <w:pPr>
              <w:ind w:left="0" w:hanging="2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S</w:t>
            </w:r>
          </w:p>
        </w:tc>
        <w:tc>
          <w:tcPr>
            <w:tcW w:w="7659" w:type="dxa"/>
          </w:tcPr>
          <w:p w:rsidR="00B11BF2" w:rsidRPr="00D3125D" w:rsidRDefault="00B11BF2" w:rsidP="00D3125D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  <w:lang w:val="vi-VN"/>
              </w:rPr>
            </w:pPr>
            <w:r w:rsidRPr="00D3125D">
              <w:rPr>
                <w:rFonts w:ascii="Times New Roman" w:hAnsi="Times New Roman"/>
                <w:lang w:val="vi-VN"/>
              </w:rPr>
              <w:t xml:space="preserve">- 6h15: </w:t>
            </w:r>
            <w:r w:rsidR="00D3125D" w:rsidRPr="00D3125D">
              <w:rPr>
                <w:rFonts w:ascii="Times New Roman" w:hAnsi="Times New Roman"/>
                <w:lang w:val="vi-VN"/>
              </w:rPr>
              <w:t>C</w:t>
            </w:r>
            <w:r w:rsidRPr="00D3125D">
              <w:rPr>
                <w:rFonts w:ascii="Times New Roman" w:hAnsi="Times New Roman"/>
                <w:lang w:val="vi-VN"/>
              </w:rPr>
              <w:t>ác đồng chí có tên trong danh sách tham gia chạy giải báo tại hồ điều hòa KĐT Sài Đồng (Công đoàn cử GVNV cổ vũ, động viên)</w:t>
            </w:r>
          </w:p>
        </w:tc>
        <w:tc>
          <w:tcPr>
            <w:tcW w:w="2410" w:type="dxa"/>
          </w:tcPr>
          <w:p w:rsidR="00B11BF2" w:rsidRPr="00D3125D" w:rsidRDefault="00B11BF2">
            <w:pPr>
              <w:ind w:left="0" w:hanging="2"/>
              <w:rPr>
                <w:rFonts w:ascii="Times New Roman" w:hAnsi="Times New Roman"/>
                <w:lang w:val="vi-VN"/>
              </w:rPr>
            </w:pPr>
            <w:r w:rsidRPr="00D3125D">
              <w:rPr>
                <w:rFonts w:ascii="Times New Roman" w:hAnsi="Times New Roman"/>
                <w:lang w:val="vi-VN"/>
              </w:rPr>
              <w:t>GVNV có danh sách</w:t>
            </w:r>
          </w:p>
        </w:tc>
        <w:tc>
          <w:tcPr>
            <w:tcW w:w="1843" w:type="dxa"/>
          </w:tcPr>
          <w:p w:rsidR="00B11BF2" w:rsidRPr="00D3125D" w:rsidRDefault="00B11BF2">
            <w:pPr>
              <w:ind w:left="0" w:hanging="2"/>
              <w:rPr>
                <w:rFonts w:ascii="Times New Roman" w:hAnsi="Times New Roman"/>
                <w:lang w:val="vi-VN"/>
              </w:rPr>
            </w:pPr>
            <w:r w:rsidRPr="00D3125D">
              <w:rPr>
                <w:rFonts w:ascii="Times New Roman" w:hAnsi="Times New Roman"/>
                <w:lang w:val="vi-VN"/>
              </w:rPr>
              <w:t>Đ/c Thu</w:t>
            </w:r>
          </w:p>
        </w:tc>
        <w:tc>
          <w:tcPr>
            <w:tcW w:w="2659" w:type="dxa"/>
          </w:tcPr>
          <w:p w:rsidR="00B11BF2" w:rsidRDefault="00B11BF2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B11BF2" w:rsidTr="00AD2A66">
        <w:trPr>
          <w:trHeight w:val="603"/>
        </w:trPr>
        <w:tc>
          <w:tcPr>
            <w:tcW w:w="841" w:type="dxa"/>
            <w:vAlign w:val="center"/>
          </w:tcPr>
          <w:p w:rsidR="00B11BF2" w:rsidRPr="00B11BF2" w:rsidRDefault="00B11BF2" w:rsidP="00AD2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B11BF2">
              <w:rPr>
                <w:rFonts w:ascii="Times New Roman" w:hAnsi="Times New Roman"/>
                <w:b/>
                <w:lang w:val="vi-VN"/>
              </w:rPr>
              <w:t>CN</w:t>
            </w:r>
          </w:p>
          <w:p w:rsidR="00B11BF2" w:rsidRPr="00B11BF2" w:rsidRDefault="00B11BF2" w:rsidP="00AD2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B11BF2">
              <w:rPr>
                <w:rFonts w:ascii="Times New Roman" w:hAnsi="Times New Roman"/>
                <w:b/>
                <w:lang w:val="vi-VN"/>
              </w:rPr>
              <w:t>18/4</w:t>
            </w:r>
          </w:p>
        </w:tc>
        <w:tc>
          <w:tcPr>
            <w:tcW w:w="709" w:type="dxa"/>
            <w:vAlign w:val="center"/>
          </w:tcPr>
          <w:p w:rsidR="00B11BF2" w:rsidRPr="00B11BF2" w:rsidRDefault="00B11BF2">
            <w:pPr>
              <w:ind w:left="0" w:hanging="2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S</w:t>
            </w:r>
          </w:p>
        </w:tc>
        <w:tc>
          <w:tcPr>
            <w:tcW w:w="7659" w:type="dxa"/>
          </w:tcPr>
          <w:p w:rsidR="00B11BF2" w:rsidRPr="00D3125D" w:rsidRDefault="00B11BF2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  <w:lang w:val="vi-VN"/>
              </w:rPr>
            </w:pPr>
            <w:r w:rsidRPr="00D3125D">
              <w:rPr>
                <w:rFonts w:ascii="Times New Roman" w:hAnsi="Times New Roman"/>
                <w:lang w:val="vi-VN"/>
              </w:rPr>
              <w:t>- 8h: Dự khai mạc Tháng công nhân tại TTVHTT quận Long Biên</w:t>
            </w:r>
          </w:p>
        </w:tc>
        <w:tc>
          <w:tcPr>
            <w:tcW w:w="2410" w:type="dxa"/>
          </w:tcPr>
          <w:p w:rsidR="00B11BF2" w:rsidRPr="00D3125D" w:rsidRDefault="00B11BF2">
            <w:pPr>
              <w:ind w:left="0" w:hanging="2"/>
              <w:rPr>
                <w:rFonts w:ascii="Times New Roman" w:hAnsi="Times New Roman"/>
                <w:lang w:val="vi-VN"/>
              </w:rPr>
            </w:pPr>
            <w:r w:rsidRPr="00D3125D">
              <w:rPr>
                <w:rFonts w:ascii="Times New Roman" w:hAnsi="Times New Roman"/>
                <w:lang w:val="vi-VN"/>
              </w:rPr>
              <w:t>Đ/c Thoa, Tuyết</w:t>
            </w:r>
          </w:p>
        </w:tc>
        <w:tc>
          <w:tcPr>
            <w:tcW w:w="1843" w:type="dxa"/>
          </w:tcPr>
          <w:p w:rsidR="00B11BF2" w:rsidRPr="00D3125D" w:rsidRDefault="00B11BF2">
            <w:pPr>
              <w:ind w:left="0" w:hanging="2"/>
              <w:rPr>
                <w:rFonts w:ascii="Times New Roman" w:hAnsi="Times New Roman"/>
                <w:lang w:val="vi-VN"/>
              </w:rPr>
            </w:pPr>
            <w:r w:rsidRPr="00D3125D"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2659" w:type="dxa"/>
          </w:tcPr>
          <w:p w:rsidR="00B11BF2" w:rsidRDefault="00B11BF2">
            <w:pPr>
              <w:ind w:left="0" w:hanging="2"/>
              <w:rPr>
                <w:rFonts w:ascii="Times New Roman" w:hAnsi="Times New Roman"/>
              </w:rPr>
            </w:pPr>
          </w:p>
        </w:tc>
      </w:tr>
    </w:tbl>
    <w:p w:rsidR="000E4B32" w:rsidRPr="006A6CDE" w:rsidRDefault="001128A4">
      <w:pPr>
        <w:ind w:left="0" w:hanging="2"/>
        <w:jc w:val="both"/>
        <w:rPr>
          <w:rFonts w:ascii="Times New Roman" w:hAnsi="Times New Roman"/>
          <w:lang w:val="vi-VN"/>
        </w:rPr>
      </w:pPr>
      <w:bookmarkStart w:id="10" w:name="_heading=h.gjdgxs" w:colFirst="0" w:colLast="0"/>
      <w:bookmarkEnd w:id="10"/>
      <w:r>
        <w:rPr>
          <w:rFonts w:ascii="Times New Roman" w:hAnsi="Times New Roman"/>
        </w:rPr>
        <w:t>Đ/c Giang tham gia lớp học TCCT ngày thứ sáu</w:t>
      </w:r>
      <w:r w:rsidR="006A6CDE">
        <w:rPr>
          <w:rFonts w:ascii="Times New Roman" w:hAnsi="Times New Roman"/>
          <w:lang w:val="vi-VN"/>
        </w:rPr>
        <w:t>, đ/c T Hạnh tham gia học lớp đảng viên mới 9</w:t>
      </w:r>
      <w:proofErr w:type="gramStart"/>
      <w:r w:rsidR="006A6CDE">
        <w:rPr>
          <w:rFonts w:ascii="Times New Roman" w:hAnsi="Times New Roman"/>
          <w:lang w:val="vi-VN"/>
        </w:rPr>
        <w:t>,5</w:t>
      </w:r>
      <w:proofErr w:type="gramEnd"/>
      <w:r w:rsidR="006A6CDE">
        <w:rPr>
          <w:rFonts w:ascii="Times New Roman" w:hAnsi="Times New Roman"/>
          <w:lang w:val="vi-VN"/>
        </w:rPr>
        <w:t xml:space="preserve"> ngày bắt đầu từ ngày 6</w:t>
      </w:r>
      <w:r>
        <w:rPr>
          <w:rFonts w:ascii="Times New Roman" w:hAnsi="Times New Roman"/>
          <w:lang w:val="vi-VN"/>
        </w:rPr>
        <w:t>/4/2021; dạy thay lớp 5A</w:t>
      </w:r>
      <w:r w:rsidR="006A6CDE">
        <w:rPr>
          <w:rFonts w:ascii="Times New Roman" w:hAnsi="Times New Roman"/>
          <w:lang w:val="vi-VN"/>
        </w:rPr>
        <w:t xml:space="preserve"> đ/c Đ Yến</w:t>
      </w:r>
      <w:r>
        <w:rPr>
          <w:rFonts w:ascii="Times New Roman" w:hAnsi="Times New Roman"/>
          <w:lang w:val="vi-VN"/>
        </w:rPr>
        <w:t>.</w:t>
      </w:r>
    </w:p>
    <w:p w:rsidR="000E4B32" w:rsidRDefault="001128A4">
      <w:pPr>
        <w:ind w:left="0" w:hanging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Hàng ngày đ/c Phương thực hiện TT phò</w:t>
      </w:r>
      <w:r w:rsidR="00BA7FA7">
        <w:rPr>
          <w:rFonts w:ascii="Times New Roman" w:hAnsi="Times New Roman"/>
        </w:rPr>
        <w:t>ng ch</w:t>
      </w:r>
      <w:r w:rsidR="003E56EA">
        <w:rPr>
          <w:rFonts w:ascii="Times New Roman" w:hAnsi="Times New Roman"/>
        </w:rPr>
        <w:t>ống dịch Covid - 19, bạo lực học đường</w:t>
      </w:r>
      <w:r w:rsidR="00BA7FA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qua phát thanh MN</w:t>
      </w:r>
    </w:p>
    <w:p w:rsidR="003E56EA" w:rsidRDefault="003E56EA" w:rsidP="003E56EA">
      <w:pPr>
        <w:ind w:left="0" w:hanging="2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lang w:val="vi-VN"/>
        </w:rPr>
        <w:t>PGD k</w:t>
      </w:r>
      <w:r>
        <w:rPr>
          <w:rFonts w:ascii="Times New Roman" w:hAnsi="Times New Roman"/>
          <w:bCs/>
        </w:rPr>
        <w:t xml:space="preserve">iểm tra việc thực hiện nhiệm vụ năm học 2020-2021 </w:t>
      </w:r>
    </w:p>
    <w:p w:rsidR="00206079" w:rsidRDefault="00B11BF2" w:rsidP="003E56EA">
      <w:pPr>
        <w:ind w:left="0" w:hanging="2"/>
        <w:jc w:val="both"/>
        <w:rPr>
          <w:rFonts w:ascii="Times New Roman" w:hAnsi="Times New Roman"/>
          <w:bCs/>
          <w:lang w:val="vi-VN"/>
        </w:rPr>
      </w:pPr>
      <w:r>
        <w:rPr>
          <w:rFonts w:ascii="Times New Roman" w:hAnsi="Times New Roman"/>
          <w:bCs/>
          <w:lang w:val="vi-VN"/>
        </w:rPr>
        <w:t>Th</w:t>
      </w:r>
      <w:r w:rsidR="00206079">
        <w:rPr>
          <w:rFonts w:ascii="Times New Roman" w:hAnsi="Times New Roman"/>
          <w:bCs/>
          <w:lang w:val="vi-VN"/>
        </w:rPr>
        <w:t>ứ hai, thứ tư, thứ sáu HS khối 3,4,5 học bơi bắt đầu từ 7h30 đến 9h20</w:t>
      </w:r>
    </w:p>
    <w:p w:rsidR="00B11BF2" w:rsidRPr="00206079" w:rsidRDefault="00B11BF2" w:rsidP="003E56EA">
      <w:pPr>
        <w:ind w:left="0" w:hanging="2"/>
        <w:jc w:val="both"/>
        <w:rPr>
          <w:rFonts w:ascii="Times New Roman" w:hAnsi="Times New Roman"/>
          <w:bCs/>
          <w:lang w:val="vi-VN"/>
        </w:rPr>
      </w:pPr>
    </w:p>
    <w:p w:rsidR="003E56EA" w:rsidRDefault="003E56EA">
      <w:pPr>
        <w:ind w:left="0" w:hanging="2"/>
        <w:jc w:val="both"/>
        <w:rPr>
          <w:rFonts w:ascii="Times New Roman" w:hAnsi="Times New Roman"/>
        </w:rPr>
      </w:pPr>
    </w:p>
    <w:sectPr w:rsidR="003E56EA">
      <w:pgSz w:w="16840" w:h="11907" w:orient="landscape"/>
      <w:pgMar w:top="187" w:right="562" w:bottom="43" w:left="4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A05D8E"/>
    <w:multiLevelType w:val="hybridMultilevel"/>
    <w:tmpl w:val="81A2A8BE"/>
    <w:lvl w:ilvl="0" w:tplc="6D4EB2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B32"/>
    <w:rsid w:val="000E4B32"/>
    <w:rsid w:val="001128A4"/>
    <w:rsid w:val="001E410A"/>
    <w:rsid w:val="00206079"/>
    <w:rsid w:val="003B5BF9"/>
    <w:rsid w:val="003E56EA"/>
    <w:rsid w:val="006A6CDE"/>
    <w:rsid w:val="00AD2A66"/>
    <w:rsid w:val="00B11BF2"/>
    <w:rsid w:val="00BA7FA7"/>
    <w:rsid w:val="00D3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B5200F-BD40-4FC9-BCCB-8245AF8FA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1">
    <w:name w:val="Char1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pPr>
      <w:spacing w:after="160" w:line="240" w:lineRule="atLeas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rPr>
      <w:rFonts w:ascii=".VnTime" w:hAnsi=".VnTime"/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.VnTime" w:hAnsi=".VnTime"/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rPr>
      <w:rFonts w:ascii="Times New Roman" w:hAnsi="Times New Roman"/>
    </w:rPr>
  </w:style>
  <w:style w:type="character" w:customStyle="1" w:styleId="Heading2Char">
    <w:name w:val="Heading 2 Char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0074"/>
    <w:pPr>
      <w:ind w:left="720"/>
      <w:contextualSpacing/>
    </w:p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o0QlHNs2Qm5YG5W2VaOWZW+pyA==">AMUW2mVUIQuKarsjxiPrxmJ6Ef/kCzNq/4PH7WvkfkAjeeZ1fz+VJRB6/u6agbpa/MIgFyejNs+uGg2ZoPivRTKBfIak/1EzUxObeoRAl7rERfATmz2y7YcKkCje0JWyn/MQki2hQm76n4YcnMEEQNn1se8W6M8BvykIRnbqPGlLuahAtYCVW9MnDmCkrc9/NYoo69gz1C7EYQSWYyQHEM3+OgPW3ogbmU9UNn3iKLkQkkvZAdD+ayPCXCpC06gwF96rcObNKsxgeYle9OD4N6FqgmiTStU2Fp2T7HPHq3871Y6f5vCtF3LX+/YC3yYaMCV9kVTRpGu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Admin</cp:lastModifiedBy>
  <cp:revision>10</cp:revision>
  <dcterms:created xsi:type="dcterms:W3CDTF">2018-08-26T02:42:00Z</dcterms:created>
  <dcterms:modified xsi:type="dcterms:W3CDTF">2021-04-11T14:15:00Z</dcterms:modified>
</cp:coreProperties>
</file>