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6E" w:rsidRDefault="00D63A6E"/>
    <w:p w:rsidR="00154E0E" w:rsidRDefault="00154E0E" w:rsidP="00154E0E">
      <w:pPr>
        <w:rPr>
          <w:sz w:val="32"/>
          <w:szCs w:val="32"/>
        </w:rPr>
      </w:pPr>
      <w:r>
        <w:rPr>
          <w:sz w:val="32"/>
          <w:szCs w:val="32"/>
        </w:rPr>
        <w:t xml:space="preserve">Công đoàn trường TH Ngọc Lâm </w:t>
      </w:r>
    </w:p>
    <w:p w:rsidR="00154E0E" w:rsidRDefault="00154E0E" w:rsidP="00154E0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54E0E" w:rsidRDefault="00154E0E" w:rsidP="00154E0E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KẾ HOẠCH CÔNG TÁC THÁNG 4/2020</w:t>
      </w:r>
    </w:p>
    <w:p w:rsidR="00154E0E" w:rsidRDefault="00154E0E" w:rsidP="00154E0E">
      <w:pPr>
        <w:rPr>
          <w:b/>
          <w:sz w:val="28"/>
          <w:szCs w:val="28"/>
        </w:rPr>
      </w:pPr>
      <w:r>
        <w:rPr>
          <w:b/>
          <w:sz w:val="28"/>
          <w:szCs w:val="28"/>
        </w:rPr>
        <w:t>I/ Tổng kết công tác tháng 3/ 2020:</w:t>
      </w:r>
    </w:p>
    <w:p w:rsidR="00154E0E" w:rsidRDefault="00154E0E" w:rsidP="00154E0E">
      <w:pPr>
        <w:rPr>
          <w:sz w:val="28"/>
          <w:szCs w:val="28"/>
        </w:rPr>
      </w:pPr>
      <w:r>
        <w:rPr>
          <w:sz w:val="28"/>
          <w:szCs w:val="28"/>
        </w:rPr>
        <w:t xml:space="preserve"> -Tiếp tục tuyên truyền, thực hiện các biện pháp phòng chống dịch bệnh viêm đường hô hấp cấp, vận động ĐVCĐ nâng cao ý thức trách nhiệm, hạn chế tụ tập đông người</w:t>
      </w:r>
    </w:p>
    <w:p w:rsidR="00154E0E" w:rsidRDefault="00154E0E" w:rsidP="00154E0E">
      <w:pPr>
        <w:rPr>
          <w:sz w:val="28"/>
          <w:szCs w:val="28"/>
        </w:rPr>
      </w:pPr>
      <w:r>
        <w:rPr>
          <w:sz w:val="28"/>
          <w:szCs w:val="28"/>
        </w:rPr>
        <w:t>- Tích cực phối hợp với các cơ sở y tế ( phường, quận) trong việc thực hiện vệ sinh, tuyên truyền các biện pháp phòng chống dịch bệnh</w:t>
      </w:r>
    </w:p>
    <w:p w:rsidR="00154E0E" w:rsidRDefault="00154E0E" w:rsidP="00154E0E">
      <w:pPr>
        <w:rPr>
          <w:sz w:val="28"/>
          <w:szCs w:val="28"/>
        </w:rPr>
      </w:pPr>
      <w:r>
        <w:rPr>
          <w:sz w:val="28"/>
          <w:szCs w:val="28"/>
        </w:rPr>
        <w:t>- ĐVCĐ tích cực học tập, nâng cao chuyên môn qua nhiều hình thức; tham gia việc nghiên cứu và chọn sách giáo khoa lớp 1</w:t>
      </w:r>
    </w:p>
    <w:p w:rsidR="00DC0061" w:rsidRDefault="00FF5F7D" w:rsidP="00DC0061">
      <w:pPr>
        <w:rPr>
          <w:sz w:val="28"/>
          <w:szCs w:val="28"/>
        </w:rPr>
      </w:pPr>
      <w:r>
        <w:rPr>
          <w:sz w:val="28"/>
          <w:szCs w:val="28"/>
        </w:rPr>
        <w:t>- Công đoàn nhà trường hỗ trợ 11 ĐVCĐ gặp khó khăn đợt dịch Covid- 19 mỗi đ/c 10 kg gạo trị giá 2 350 000đ</w:t>
      </w:r>
    </w:p>
    <w:p w:rsidR="00DC0061" w:rsidRDefault="00DC0061" w:rsidP="00154E0E">
      <w:pPr>
        <w:rPr>
          <w:sz w:val="28"/>
          <w:szCs w:val="28"/>
        </w:rPr>
      </w:pPr>
      <w:r>
        <w:rPr>
          <w:sz w:val="28"/>
          <w:szCs w:val="28"/>
        </w:rPr>
        <w:t>- Thực hiện các quy định về tài chính công đoàn (trích nộp kinh phí CĐ cấp trên</w:t>
      </w:r>
      <w:r w:rsidRPr="00DC0061">
        <w:rPr>
          <w:sz w:val="28"/>
          <w:szCs w:val="28"/>
        </w:rPr>
        <w:t xml:space="preserve"> </w:t>
      </w:r>
      <w:r>
        <w:rPr>
          <w:sz w:val="28"/>
          <w:szCs w:val="28"/>
        </w:rPr>
        <w:t>;Chưa thu CĐ phí quý I/ 2020 do thực hiện chủ trương giãn cách xã hội )</w:t>
      </w:r>
    </w:p>
    <w:p w:rsidR="00154E0E" w:rsidRPr="00154E0E" w:rsidRDefault="00154E0E" w:rsidP="00154E0E">
      <w:pPr>
        <w:rPr>
          <w:sz w:val="28"/>
          <w:szCs w:val="28"/>
        </w:rPr>
      </w:pPr>
      <w:r>
        <w:rPr>
          <w:sz w:val="28"/>
          <w:szCs w:val="28"/>
        </w:rPr>
        <w:t>-  Chúc mừng sinh nhật ĐVCĐ tháng 3</w:t>
      </w:r>
    </w:p>
    <w:p w:rsidR="00154E0E" w:rsidRDefault="00154E0E" w:rsidP="00154E0E">
      <w:pPr>
        <w:rPr>
          <w:sz w:val="28"/>
          <w:szCs w:val="28"/>
        </w:rPr>
      </w:pPr>
    </w:p>
    <w:p w:rsidR="00154E0E" w:rsidRDefault="00154E0E" w:rsidP="00154E0E">
      <w:pPr>
        <w:rPr>
          <w:b/>
          <w:sz w:val="28"/>
          <w:szCs w:val="28"/>
        </w:rPr>
      </w:pPr>
      <w:r>
        <w:rPr>
          <w:b/>
          <w:sz w:val="28"/>
          <w:szCs w:val="28"/>
        </w:rPr>
        <w:t>II/ Kế hoạch hoạt động công đoàn tháng 4/2020</w:t>
      </w:r>
    </w:p>
    <w:p w:rsidR="00154E0E" w:rsidRDefault="00154E0E" w:rsidP="00154E0E">
      <w:pPr>
        <w:rPr>
          <w:sz w:val="28"/>
          <w:szCs w:val="28"/>
        </w:rPr>
      </w:pPr>
      <w:r>
        <w:rPr>
          <w:sz w:val="28"/>
          <w:szCs w:val="28"/>
        </w:rPr>
        <w:t xml:space="preserve"> -Tiếp tục tuyên truyền, thực hiện nghiêm các biện pháp phòng chống dịch bệnh viêm đường hô hấp cấp, vận động ĐVCĐ nâng cao ý thức trách nhiệm, hạn chế tụ tập đông người, khai báo y tế đầy đủ</w:t>
      </w:r>
    </w:p>
    <w:p w:rsidR="00154E0E" w:rsidRDefault="00154E0E" w:rsidP="00154E0E">
      <w:pPr>
        <w:rPr>
          <w:sz w:val="28"/>
          <w:szCs w:val="28"/>
        </w:rPr>
      </w:pPr>
      <w:r>
        <w:rPr>
          <w:sz w:val="28"/>
          <w:szCs w:val="28"/>
        </w:rPr>
        <w:t>- Tích cực phối hợp với các cơ sở y tế ( phường, quận) trong việc thực hiện vệ sinh, tuyên truyền các biện pháp phòng chống dịch bệnh</w:t>
      </w:r>
    </w:p>
    <w:p w:rsidR="00154E0E" w:rsidRDefault="00154E0E" w:rsidP="00154E0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5F7D">
        <w:rPr>
          <w:sz w:val="28"/>
          <w:szCs w:val="28"/>
        </w:rPr>
        <w:t xml:space="preserve">Động viên </w:t>
      </w:r>
      <w:r>
        <w:rPr>
          <w:sz w:val="28"/>
          <w:szCs w:val="28"/>
        </w:rPr>
        <w:t>ĐVCĐ</w:t>
      </w:r>
      <w:r w:rsidR="00FF5F7D">
        <w:rPr>
          <w:sz w:val="28"/>
          <w:szCs w:val="28"/>
        </w:rPr>
        <w:t xml:space="preserve"> khắc phục khó khăn, phát huy sáng kiến sáng tạo</w:t>
      </w:r>
      <w:r w:rsidR="005F3303">
        <w:rPr>
          <w:sz w:val="28"/>
          <w:szCs w:val="28"/>
        </w:rPr>
        <w:t xml:space="preserve"> trong công tác,</w:t>
      </w:r>
      <w:r>
        <w:rPr>
          <w:sz w:val="28"/>
          <w:szCs w:val="28"/>
        </w:rPr>
        <w:t xml:space="preserve"> tích cực học tập, nâng cao sinh hoạt tổ nhóm chuyên môn qua  hình thức như zoom, xây dựng các bài giảng qua truyền hình, internet…; tiếp tục tham gia việc nghiên cứu và chọn sách giáo khoa lớp 1</w:t>
      </w:r>
    </w:p>
    <w:p w:rsidR="00FF5F7D" w:rsidRDefault="00FF5F7D" w:rsidP="00154E0E">
      <w:pPr>
        <w:rPr>
          <w:sz w:val="28"/>
          <w:szCs w:val="28"/>
        </w:rPr>
      </w:pPr>
      <w:r>
        <w:rPr>
          <w:sz w:val="28"/>
          <w:szCs w:val="28"/>
        </w:rPr>
        <w:t>- Vận động ĐVCĐ ủng hộ các GV, NV hợp đồng thu nhập giảm, gặp khó khăn  đợt dịch Covid- 19</w:t>
      </w:r>
    </w:p>
    <w:p w:rsidR="00154E0E" w:rsidRDefault="00154E0E" w:rsidP="00154E0E">
      <w:pPr>
        <w:rPr>
          <w:sz w:val="28"/>
          <w:szCs w:val="28"/>
        </w:rPr>
      </w:pPr>
      <w:r>
        <w:rPr>
          <w:sz w:val="28"/>
          <w:szCs w:val="28"/>
        </w:rPr>
        <w:t>-  Chúc mừng sinh nhật ĐVCĐ tháng 4</w:t>
      </w:r>
    </w:p>
    <w:p w:rsidR="00154E0E" w:rsidRDefault="00154E0E" w:rsidP="00154E0E">
      <w:pPr>
        <w:shd w:val="clear" w:color="auto" w:fill="FFFFFF"/>
        <w:spacing w:before="120" w:after="150"/>
        <w:jc w:val="both"/>
        <w:rPr>
          <w:rFonts w:ascii="Helvetica" w:hAnsi="Helvetica" w:cs="Helvetica"/>
          <w:sz w:val="21"/>
          <w:szCs w:val="21"/>
        </w:rPr>
      </w:pPr>
      <w:r>
        <w:rPr>
          <w:sz w:val="28"/>
          <w:szCs w:val="28"/>
        </w:rPr>
        <w:t xml:space="preserve">    Trên đây là đánh giá tình hình công tác tháng </w:t>
      </w:r>
      <w:r>
        <w:rPr>
          <w:sz w:val="28"/>
          <w:szCs w:val="28"/>
          <w:lang w:val="vi-VN"/>
        </w:rPr>
        <w:t xml:space="preserve"> 0</w:t>
      </w:r>
      <w:r w:rsidR="005F3303">
        <w:rPr>
          <w:sz w:val="28"/>
          <w:szCs w:val="28"/>
        </w:rPr>
        <w:t>3</w:t>
      </w:r>
      <w:r>
        <w:rPr>
          <w:sz w:val="28"/>
          <w:szCs w:val="28"/>
        </w:rPr>
        <w:t>/20</w:t>
      </w:r>
      <w:r>
        <w:rPr>
          <w:sz w:val="28"/>
          <w:szCs w:val="28"/>
          <w:lang w:val="vi-VN"/>
        </w:rPr>
        <w:t>20</w:t>
      </w:r>
      <w:r w:rsidR="005F3303">
        <w:rPr>
          <w:sz w:val="28"/>
          <w:szCs w:val="28"/>
        </w:rPr>
        <w:t xml:space="preserve"> và triển khai công tác tháng 4</w:t>
      </w:r>
      <w:r>
        <w:rPr>
          <w:sz w:val="28"/>
          <w:szCs w:val="28"/>
        </w:rPr>
        <w:t>/20</w:t>
      </w:r>
      <w:r>
        <w:rPr>
          <w:sz w:val="28"/>
          <w:szCs w:val="28"/>
          <w:lang w:val="vi-VN"/>
        </w:rPr>
        <w:t>20</w:t>
      </w:r>
      <w:r>
        <w:rPr>
          <w:sz w:val="28"/>
          <w:szCs w:val="28"/>
        </w:rPr>
        <w:t xml:space="preserve"> của BCH Công đoàn. Đề nghị các tổ công đoàn, các đoàn viên nghiên cứu và tổ chức thực hiện./.</w:t>
      </w:r>
    </w:p>
    <w:tbl>
      <w:tblPr>
        <w:tblW w:w="10081" w:type="dxa"/>
        <w:tblInd w:w="180" w:type="dxa"/>
        <w:shd w:val="clear" w:color="auto" w:fill="F5FAD3"/>
        <w:tblLook w:val="04A0"/>
      </w:tblPr>
      <w:tblGrid>
        <w:gridCol w:w="4694"/>
        <w:gridCol w:w="5387"/>
      </w:tblGrid>
      <w:tr w:rsidR="00154E0E" w:rsidTr="00154E0E">
        <w:trPr>
          <w:trHeight w:val="80"/>
        </w:trPr>
        <w:tc>
          <w:tcPr>
            <w:tcW w:w="469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E0E" w:rsidRDefault="00154E0E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Nơi nhận:</w:t>
            </w:r>
          </w:p>
          <w:p w:rsidR="00154E0E" w:rsidRDefault="00154E0E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1"/>
                <w:szCs w:val="21"/>
              </w:rPr>
              <w:t>- Chi bộ (để theo dõi);</w:t>
            </w:r>
          </w:p>
          <w:p w:rsidR="00154E0E" w:rsidRDefault="00154E0E">
            <w:pPr>
              <w:spacing w:before="120" w:after="150" w:line="276" w:lineRule="auto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1"/>
                <w:szCs w:val="21"/>
              </w:rPr>
              <w:t>- Các CĐ bộ phận (để triển khai);</w:t>
            </w:r>
          </w:p>
          <w:p w:rsidR="00154E0E" w:rsidRDefault="00154E0E">
            <w:pPr>
              <w:spacing w:before="120" w:after="150" w:line="80" w:lineRule="atLeast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 Lưu CĐCS.</w:t>
            </w:r>
          </w:p>
        </w:tc>
        <w:tc>
          <w:tcPr>
            <w:tcW w:w="538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54E0E" w:rsidRDefault="00154E0E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sz w:val="28"/>
                <w:szCs w:val="28"/>
              </w:rPr>
              <w:lastRenderedPageBreak/>
              <w:t>TM. BCH CÔNG ĐOÀN</w:t>
            </w:r>
          </w:p>
          <w:p w:rsidR="00154E0E" w:rsidRDefault="00154E0E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CHỦ TỊCH</w:t>
            </w:r>
          </w:p>
          <w:p w:rsidR="00154E0E" w:rsidRDefault="00154E0E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t> </w:t>
            </w:r>
          </w:p>
          <w:p w:rsidR="00154E0E" w:rsidRDefault="00154E0E">
            <w:pPr>
              <w:spacing w:before="120" w:line="276" w:lineRule="auto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rFonts w:ascii="Helvetica" w:hAnsi="Helvetica" w:cs="Helvetica"/>
                <w:sz w:val="21"/>
                <w:szCs w:val="21"/>
              </w:rPr>
              <w:lastRenderedPageBreak/>
              <w:t> </w:t>
            </w:r>
          </w:p>
          <w:p w:rsidR="00154E0E" w:rsidRDefault="00154E0E">
            <w:pPr>
              <w:spacing w:before="120" w:line="80" w:lineRule="atLeast"/>
              <w:ind w:left="1129"/>
              <w:jc w:val="center"/>
              <w:rPr>
                <w:rFonts w:ascii="Helvetica" w:hAnsi="Helvetica" w:cs="Helvetica"/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>Nguyễn Quỳnh Nga</w:t>
            </w:r>
          </w:p>
        </w:tc>
      </w:tr>
    </w:tbl>
    <w:p w:rsidR="00154E0E" w:rsidRDefault="00154E0E" w:rsidP="00154E0E">
      <w:pPr>
        <w:rPr>
          <w:sz w:val="28"/>
          <w:szCs w:val="28"/>
        </w:rPr>
      </w:pPr>
    </w:p>
    <w:p w:rsidR="00154E0E" w:rsidRDefault="00154E0E"/>
    <w:sectPr w:rsidR="00154E0E" w:rsidSect="00D63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154E0E"/>
    <w:rsid w:val="00154E0E"/>
    <w:rsid w:val="005F3303"/>
    <w:rsid w:val="00AE6E0D"/>
    <w:rsid w:val="00D63A6E"/>
    <w:rsid w:val="00DC0061"/>
    <w:rsid w:val="00FF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Nga</dc:creator>
  <cp:lastModifiedBy>Co Nga</cp:lastModifiedBy>
  <cp:revision>4</cp:revision>
  <dcterms:created xsi:type="dcterms:W3CDTF">2020-05-20T17:44:00Z</dcterms:created>
  <dcterms:modified xsi:type="dcterms:W3CDTF">2020-05-20T23:45:00Z</dcterms:modified>
</cp:coreProperties>
</file>