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1D6C" w14:textId="038E9D9E" w:rsidR="007C6835" w:rsidRDefault="00B53988" w:rsidP="007C6835">
      <w:pPr>
        <w:pStyle w:val="u1"/>
        <w:shd w:val="clear" w:color="auto" w:fill="FFFFFF"/>
        <w:spacing w:before="0" w:after="360" w:line="240" w:lineRule="auto"/>
        <w:ind w:left="62"/>
        <w:jc w:val="center"/>
        <w:textAlignment w:val="baseline"/>
        <w:rPr>
          <w:rFonts w:cstheme="majorHAnsi"/>
          <w:b/>
          <w:bCs/>
          <w:color w:val="2E3192"/>
          <w:lang w:val="en-US"/>
        </w:rPr>
      </w:pPr>
      <w:r w:rsidRPr="007C6835">
        <w:rPr>
          <w:rFonts w:cstheme="majorHAnsi"/>
          <w:b/>
          <w:bCs/>
          <w:color w:val="2E3192"/>
          <w:lang w:val="en-US"/>
        </w:rPr>
        <w:t xml:space="preserve">THÔNG ĐIỆP </w:t>
      </w:r>
      <w:r w:rsidR="007C6835" w:rsidRPr="007C6835">
        <w:rPr>
          <w:rFonts w:cstheme="majorHAnsi"/>
          <w:b/>
          <w:bCs/>
          <w:color w:val="2E3192"/>
          <w:lang w:val="en-US"/>
        </w:rPr>
        <w:t>MỚI NHẤT</w:t>
      </w:r>
    </w:p>
    <w:p w14:paraId="5B6719E9" w14:textId="114160A9" w:rsidR="007C6835" w:rsidRPr="007C6835" w:rsidRDefault="007C6835" w:rsidP="007C6835">
      <w:pPr>
        <w:pStyle w:val="u1"/>
        <w:shd w:val="clear" w:color="auto" w:fill="FFFFFF"/>
        <w:spacing w:before="0" w:after="360" w:line="240" w:lineRule="auto"/>
        <w:ind w:left="62"/>
        <w:jc w:val="center"/>
        <w:textAlignment w:val="baseline"/>
        <w:rPr>
          <w:rFonts w:eastAsia="Times New Roman" w:cstheme="majorHAnsi"/>
          <w:b/>
          <w:bCs/>
          <w:color w:val="444444"/>
          <w:lang w:eastAsia="vi-VN"/>
        </w:rPr>
      </w:pPr>
      <w:r w:rsidRPr="007C6835">
        <w:rPr>
          <w:rFonts w:cstheme="majorHAnsi"/>
          <w:b/>
          <w:bCs/>
          <w:color w:val="2E3192"/>
          <w:lang w:val="en-US"/>
        </w:rPr>
        <w:t>VỀ PHÒNG CHỐNG DỊCH COVID - 19</w:t>
      </w:r>
    </w:p>
    <w:p w14:paraId="28CEBBC2" w14:textId="7F2C23D2" w:rsidR="00B53988" w:rsidRPr="00B53988" w:rsidRDefault="00B53988" w:rsidP="007133C6">
      <w:pPr>
        <w:pStyle w:val="u1"/>
        <w:shd w:val="clear" w:color="auto" w:fill="FFFFFF"/>
        <w:spacing w:before="0" w:after="360" w:line="360" w:lineRule="auto"/>
        <w:ind w:left="60" w:firstLine="660"/>
        <w:textAlignment w:val="baseline"/>
        <w:rPr>
          <w:rFonts w:eastAsia="Times New Roman" w:cstheme="majorHAnsi"/>
          <w:b/>
          <w:bCs/>
          <w:color w:val="444444"/>
          <w:sz w:val="28"/>
          <w:szCs w:val="28"/>
          <w:lang w:eastAsia="vi-VN"/>
        </w:rPr>
      </w:pPr>
      <w:r w:rsidRPr="007C6835">
        <w:rPr>
          <w:rFonts w:eastAsia="Times New Roman" w:cstheme="majorHAnsi"/>
          <w:color w:val="444444"/>
          <w:sz w:val="28"/>
          <w:szCs w:val="28"/>
          <w:lang w:val="en-US" w:eastAsia="vi-VN"/>
        </w:rPr>
        <w:t>T</w:t>
      </w:r>
      <w:r w:rsidRPr="00B53988">
        <w:rPr>
          <w:rFonts w:eastAsia="Times New Roman" w:cstheme="majorHAnsi"/>
          <w:color w:val="444444"/>
          <w:sz w:val="28"/>
          <w:szCs w:val="28"/>
          <w:lang w:eastAsia="vi-VN"/>
        </w:rPr>
        <w:t>rong bối cảnh tình hình dịch COVID-19 diễn biến phức tạp, số ca mắc tăng và sự xuất hiện nhiều biến chủng mới</w:t>
      </w:r>
      <w:r w:rsidRPr="00B53988">
        <w:rPr>
          <w:rFonts w:eastAsia="Times New Roman" w:cstheme="majorHAnsi"/>
          <w:b/>
          <w:bCs/>
          <w:color w:val="444444"/>
          <w:sz w:val="28"/>
          <w:szCs w:val="28"/>
          <w:lang w:eastAsia="vi-VN"/>
        </w:rPr>
        <w:t>.</w:t>
      </w:r>
      <w:r w:rsidRPr="00B53988">
        <w:rPr>
          <w:rFonts w:eastAsia="Times New Roman" w:cstheme="majorHAnsi"/>
          <w:color w:val="333333"/>
          <w:sz w:val="28"/>
          <w:szCs w:val="28"/>
          <w:lang w:eastAsia="vi-VN"/>
        </w:rPr>
        <w:t xml:space="preserve"> Bộ Y tế thông báo sửa đổi thông điệp 5K thành 2K gồm </w:t>
      </w:r>
      <w:r w:rsidRPr="00B53988">
        <w:rPr>
          <w:rFonts w:eastAsia="Times New Roman" w:cstheme="majorHAnsi"/>
          <w:b/>
          <w:bCs/>
          <w:color w:val="FF0000"/>
          <w:sz w:val="28"/>
          <w:szCs w:val="28"/>
          <w:lang w:eastAsia="vi-VN"/>
        </w:rPr>
        <w:t>khẩu trang, khử khuẩn</w:t>
      </w:r>
      <w:r w:rsidRPr="00B53988">
        <w:rPr>
          <w:rFonts w:eastAsia="Times New Roman" w:cstheme="majorHAnsi"/>
          <w:color w:val="333333"/>
          <w:sz w:val="28"/>
          <w:szCs w:val="28"/>
          <w:lang w:eastAsia="vi-VN"/>
        </w:rPr>
        <w:t>. Cùng đó, Bộ Y tế cũng kêu gọi người dân </w:t>
      </w:r>
      <w:hyperlink r:id="rId4" w:tgtFrame="_blank" w:tooltip="tiêm vaccine COVID-19 đầy đủ và đúng lịch" w:history="1">
        <w:r w:rsidRPr="00B53988">
          <w:rPr>
            <w:rFonts w:eastAsia="Times New Roman" w:cstheme="majorHAnsi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vi-VN"/>
          </w:rPr>
          <w:t>tiêm vaccine COVID-19 đầy đủ và đúng lịch</w:t>
        </w:r>
      </w:hyperlink>
      <w:r w:rsidRPr="00B53988">
        <w:rPr>
          <w:rFonts w:eastAsia="Times New Roman" w:cstheme="majorHAnsi"/>
          <w:color w:val="333333"/>
          <w:sz w:val="28"/>
          <w:szCs w:val="28"/>
          <w:lang w:eastAsia="vi-VN"/>
        </w:rPr>
        <w:t> theo hướng dẫn của Bộ Y tế, kết hợp "thuốc + điều trị + công nghệ + ý thức" trong phòng chống dịch.</w:t>
      </w:r>
    </w:p>
    <w:p w14:paraId="1E05DB51" w14:textId="77777777" w:rsidR="00B53988" w:rsidRPr="00B53988" w:rsidRDefault="00B53988" w:rsidP="007C6835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hyperlink r:id="rId5" w:tgtFrame="_blank" w:tooltip="Về khẩu trang" w:history="1">
        <w:r w:rsidRPr="00B53988">
          <w:rPr>
            <w:rFonts w:asciiTheme="majorHAnsi" w:eastAsia="Times New Roman" w:hAnsiTheme="majorHAnsi" w:cstheme="majorHAnsi"/>
            <w:color w:val="0000FF"/>
            <w:szCs w:val="28"/>
            <w:u w:val="single"/>
            <w:bdr w:val="none" w:sz="0" w:space="0" w:color="auto" w:frame="1"/>
            <w:lang w:eastAsia="vi-VN"/>
          </w:rPr>
          <w:t>Về khẩu trang</w:t>
        </w:r>
      </w:hyperlink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, Bộ Y tế khuyến khích đeo khẩu trang khi đến nơi công cộng.</w:t>
      </w:r>
    </w:p>
    <w:p w14:paraId="61BB8419" w14:textId="77777777" w:rsidR="00B53988" w:rsidRPr="00B53988" w:rsidRDefault="00B53988" w:rsidP="007C6835">
      <w:pPr>
        <w:shd w:val="clear" w:color="auto" w:fill="FFFFFF"/>
        <w:spacing w:before="201" w:after="201" w:line="360" w:lineRule="auto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Bắt buộc đeo khẩu trang đối với:</w:t>
      </w:r>
    </w:p>
    <w:p w14:paraId="71C78C78" w14:textId="77777777" w:rsidR="00B53988" w:rsidRPr="00B53988" w:rsidRDefault="00B53988" w:rsidP="007133C6">
      <w:pPr>
        <w:shd w:val="clear" w:color="auto" w:fill="FFFFFF"/>
        <w:spacing w:before="201" w:after="201" w:line="360" w:lineRule="auto"/>
        <w:ind w:firstLine="720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Người có biểu hiện bệnh viêm đường hô hấp cấp, người mắc hoặc nghi ngờ mắc COVID-19; Các đối tượng (trừ trẻ em dưới 5 tuổi) khi đến nơi công cộng thuộc khu vực được công bố cấp độ dịch ở mức độ 3 hoặc mức độ 4 theo Quyết định số 218/QĐ-BYT ngày 27/01/2022 Hướng dẫn tạm thời về chuyên môn y tế thực hiện Nghị quyết số 128/NQ-CP ngày 11/10/2021;</w:t>
      </w:r>
    </w:p>
    <w:p w14:paraId="0F64CC2F" w14:textId="77777777" w:rsidR="00B53988" w:rsidRPr="00B53988" w:rsidRDefault="00B53988" w:rsidP="007133C6">
      <w:pPr>
        <w:shd w:val="clear" w:color="auto" w:fill="FFFFFF"/>
        <w:spacing w:before="201" w:after="201" w:line="360" w:lineRule="auto"/>
        <w:ind w:firstLine="720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Và áp dụng cụ thể với một số địa điểm và đối tượng theo Quyết định số 2447/QĐ-BYT ngày 06/9/2022 của Bộ Y tế.</w:t>
      </w:r>
    </w:p>
    <w:p w14:paraId="28F9F2D4" w14:textId="17F6DC28" w:rsidR="00B53988" w:rsidRPr="00B53988" w:rsidRDefault="00B53988" w:rsidP="007C6835">
      <w:pPr>
        <w:shd w:val="clear" w:color="auto" w:fill="FFFFFF"/>
        <w:spacing w:after="0" w:line="360" w:lineRule="auto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B53988">
        <w:rPr>
          <w:rFonts w:asciiTheme="majorHAnsi" w:eastAsia="Times New Roman" w:hAnsiTheme="majorHAnsi" w:cstheme="majorHAnsi"/>
          <w:color w:val="0000FF"/>
          <w:szCs w:val="28"/>
          <w:u w:val="single"/>
          <w:bdr w:val="none" w:sz="0" w:space="0" w:color="auto" w:frame="1"/>
          <w:lang w:eastAsia="vi-VN"/>
        </w:rPr>
        <w:t>Về kh</w:t>
      </w:r>
      <w:r w:rsidRPr="007C6835">
        <w:rPr>
          <w:rFonts w:asciiTheme="majorHAnsi" w:eastAsia="Times New Roman" w:hAnsiTheme="majorHAnsi" w:cstheme="majorHAnsi"/>
          <w:color w:val="0000FF"/>
          <w:szCs w:val="28"/>
          <w:u w:val="single"/>
          <w:bdr w:val="none" w:sz="0" w:space="0" w:color="auto" w:frame="1"/>
          <w:lang w:val="en-US" w:eastAsia="vi-VN"/>
        </w:rPr>
        <w:t>ử khuẩn</w:t>
      </w: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,Bộ Y tế khuyến cáo người dân </w:t>
      </w:r>
      <w:r w:rsidRPr="00B53988">
        <w:rPr>
          <w:rFonts w:asciiTheme="majorHAnsi" w:eastAsia="Times New Roman" w:hAnsiTheme="majorHAnsi" w:cstheme="majorHAnsi"/>
          <w:b/>
          <w:bCs/>
          <w:color w:val="333333"/>
          <w:szCs w:val="28"/>
          <w:bdr w:val="none" w:sz="0" w:space="0" w:color="auto" w:frame="1"/>
          <w:lang w:eastAsia="vi-VN"/>
        </w:rPr>
        <w:t>thường xuyên rửa tay bằng xà phòng và nước sạch hoặc dung dịch sát khuẩn tay nhanh</w:t>
      </w: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; vệ sinh cá nhân sạch sẽ; vệ sinh môi trường nơi ở, nơi làm việc, học tập.</w:t>
      </w:r>
    </w:p>
    <w:p w14:paraId="17E57AFF" w14:textId="1EDF8D8F" w:rsidR="00B53988" w:rsidRPr="00B53988" w:rsidRDefault="00B53988" w:rsidP="007C6835">
      <w:pPr>
        <w:shd w:val="clear" w:color="auto" w:fill="FFFFFF"/>
        <w:spacing w:after="0" w:line="357" w:lineRule="atLeast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7C6835">
        <w:rPr>
          <w:rFonts w:asciiTheme="majorHAnsi" w:eastAsia="Times New Roman" w:hAnsiTheme="majorHAnsi" w:cstheme="majorHAnsi"/>
          <w:noProof/>
          <w:color w:val="0000FF"/>
          <w:szCs w:val="28"/>
          <w:bdr w:val="none" w:sz="0" w:space="0" w:color="auto" w:frame="1"/>
          <w:lang w:eastAsia="vi-VN"/>
        </w:rPr>
        <w:lastRenderedPageBreak/>
        <w:drawing>
          <wp:inline distT="0" distB="0" distL="0" distR="0" wp14:anchorId="10B32769" wp14:editId="5F209BDE">
            <wp:extent cx="5915025" cy="9614758"/>
            <wp:effectExtent l="0" t="0" r="0" b="5715"/>
            <wp:docPr id="1" name="Hình ảnh 1" descr="Bộ Y tế đưa ra thông điệp mới nhất phòng chống dịch COVID-19 - Ảnh 1.">
              <a:hlinkClick xmlns:a="http://schemas.openxmlformats.org/drawingml/2006/main" r:id="rId6" tgtFrame="&quot;_blank&quot;" tooltip="&quot;Bộ Y tế ngày 8/9 đã đưa ra thông điệp phòng, chống dịch COVID-19 mới nhất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Y tế đưa ra thông điệp mới nhất phòng chống dịch COVID-19 - Ảnh 1.">
                      <a:hlinkClick r:id="rId6" tgtFrame="&quot;_blank&quot;" tooltip="&quot;Bộ Y tế ngày 8/9 đã đưa ra thông điệp phòng, chống dịch COVID-19 mới nhất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368" cy="962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2A0D" w14:textId="01CDC525" w:rsidR="00B53988" w:rsidRPr="00B53988" w:rsidRDefault="00B53988" w:rsidP="007C6835">
      <w:pPr>
        <w:shd w:val="clear" w:color="auto" w:fill="FFFFFF"/>
        <w:spacing w:after="0" w:line="357" w:lineRule="atLeast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7C6835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lastRenderedPageBreak/>
        <w:t xml:space="preserve"> </w:t>
      </w:r>
      <w:r w:rsidR="007C6835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ab/>
      </w:r>
      <w:r w:rsidRPr="00B53988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Đối với "thuốc + điều trị + công nghệ + ý thức" trong phòng chống dịch.</w:t>
      </w: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</w:t>
      </w:r>
    </w:p>
    <w:p w14:paraId="770DB025" w14:textId="30DD48A8" w:rsidR="007C6835" w:rsidRDefault="00B53988" w:rsidP="007133C6">
      <w:pPr>
        <w:shd w:val="clear" w:color="auto" w:fill="FFFFFF"/>
        <w:spacing w:before="201" w:after="201" w:line="357" w:lineRule="atLeast"/>
        <w:ind w:firstLine="720"/>
        <w:textAlignment w:val="baseline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B53988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Sử dụng thuốc theo hướng dẫn của cơ quan y tế. Tuân thủ các hướng dẫn chẩn đoán, điều trị COVID-19 và khám bệnh khi có các dấu hiệu bất thường sau mắc COVID-19. Sử dụng các ứng dụng công nghệ theo hướng dẫn của cơ quan chức năng nhằm kiểm soát tốt tình hình dịch bệnh. Ý thức người dân: chủ động thực hiện các biện pháp phòng bệnh, không phát tán tuyên truyền thông tin xấu – độc, tham gia và tuân thủ các quy định về hoạt động phòng, chống dịch của cơ quan chức năng. Các biện pháp khác: theo hướng dẫn của cơ quan y tế hoặc cơ quan có thẩm quyền tại trung ương và địa phương.</w:t>
      </w:r>
    </w:p>
    <w:p w14:paraId="343928BA" w14:textId="1E833909" w:rsidR="007133C6" w:rsidRPr="00B53988" w:rsidRDefault="007133C6" w:rsidP="007133C6">
      <w:pPr>
        <w:shd w:val="clear" w:color="auto" w:fill="FFFFFF"/>
        <w:spacing w:before="201" w:after="201" w:line="357" w:lineRule="atLeast"/>
        <w:ind w:firstLine="720"/>
        <w:textAlignment w:val="baseline"/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</w:pPr>
      <w:r w:rsidRPr="007133C6"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>Tập thể CBGV, NV cùng với PHHS và HS trường Tiểu học Ngọc Lâm hãy  thực hiện tốt thông điệp 2K để  chung tay đẩy lùi dịch bệnh Covid-19.</w:t>
      </w:r>
    </w:p>
    <w:p w14:paraId="22CA570D" w14:textId="77777777" w:rsidR="005C29F6" w:rsidRPr="007C6835" w:rsidRDefault="005C29F6" w:rsidP="007C6835">
      <w:pPr>
        <w:rPr>
          <w:rFonts w:asciiTheme="majorHAnsi" w:hAnsiTheme="majorHAnsi" w:cstheme="majorHAnsi"/>
          <w:szCs w:val="28"/>
        </w:rPr>
      </w:pPr>
    </w:p>
    <w:sectPr w:rsidR="005C29F6" w:rsidRPr="007C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88"/>
    <w:rsid w:val="003D7E77"/>
    <w:rsid w:val="005C29F6"/>
    <w:rsid w:val="007133C6"/>
    <w:rsid w:val="007C6835"/>
    <w:rsid w:val="00B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FEDF4"/>
  <w15:chartTrackingRefBased/>
  <w15:docId w15:val="{A8D617BF-C1F5-4545-99A8-D5D928A4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53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2">
    <w:name w:val="heading 2"/>
    <w:basedOn w:val="Binhthng"/>
    <w:link w:val="u2Char"/>
    <w:uiPriority w:val="9"/>
    <w:qFormat/>
    <w:rsid w:val="00B53988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B53988"/>
    <w:rPr>
      <w:rFonts w:eastAsia="Times New Roman" w:cs="Times New Roman"/>
      <w:b/>
      <w:bCs/>
      <w:sz w:val="36"/>
      <w:szCs w:val="36"/>
      <w:lang w:eastAsia="vi-VN"/>
    </w:rPr>
  </w:style>
  <w:style w:type="paragraph" w:styleId="ThngthngWeb">
    <w:name w:val="Normal (Web)"/>
    <w:basedOn w:val="Binhthng"/>
    <w:uiPriority w:val="99"/>
    <w:semiHidden/>
    <w:unhideWhenUsed/>
    <w:rsid w:val="00B5398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iuktni">
    <w:name w:val="Hyperlink"/>
    <w:basedOn w:val="Phngmcinhcuaoanvn"/>
    <w:uiPriority w:val="99"/>
    <w:semiHidden/>
    <w:unhideWhenUsed/>
    <w:rsid w:val="00B53988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B53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vid19.qltns.mediacdn.vn/354844073405468672/2022/9/8/thong-diep-chong-dich-1662619409540557252400-1662645603028-16626456032151395502832.jpeg" TargetMode="External"/><Relationship Id="rId5" Type="http://schemas.openxmlformats.org/officeDocument/2006/relationships/hyperlink" Target="https://suckhoedoisong.vn/can-biet-nhung-doi-tuong-dia-diem-bat-buoc-phai-deo-khau-trang-phong-chong-dich-covid-19-169220907161931327.htm" TargetMode="External"/><Relationship Id="rId4" Type="http://schemas.openxmlformats.org/officeDocument/2006/relationships/hyperlink" Target="https://suckhoedoisong.vn/thu-truong-bo-y-te-chua-co-bang-chung-khoa-hoc-nao-cho-thay-vaccine-phong-covid-19-anh-huong-toi-suc-khoe-tre-em-16922090713040950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2022-09-09T03:44:00Z</dcterms:created>
  <dcterms:modified xsi:type="dcterms:W3CDTF">2022-09-09T03:54:00Z</dcterms:modified>
</cp:coreProperties>
</file>