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Default="00634188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1A38B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13022C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1A38B3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A174" wp14:editId="13DFE4B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4</w:t>
            </w:r>
            <w:r w:rsidR="00D541E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2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1A38B3" w:rsidRDefault="002E2908" w:rsidP="00D541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4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F4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4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A33AE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32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25EB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82634E" w:rsidRDefault="00913302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UBND,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>PGD Quậ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công tác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PCDB; 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>dạy và họ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các trường </w:t>
      </w:r>
      <w:r w:rsidR="005A6598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vào các ngày </w:t>
      </w:r>
      <w:r w:rsidR="00630D65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trong tuần</w:t>
      </w:r>
      <w:r w:rsidR="00630D65" w:rsidRPr="00F70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B0B32" w:rsidRPr="00F7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D24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F6874">
        <w:rPr>
          <w:rFonts w:ascii="Times New Roman" w:hAnsi="Times New Roman" w:cs="Times New Roman"/>
          <w:b/>
          <w:color w:val="0070C0"/>
          <w:sz w:val="24"/>
          <w:szCs w:val="24"/>
        </w:rPr>
        <w:t>8B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F371F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-Đ/c</w:t>
      </w:r>
      <w:r w:rsidR="009B4AD1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3F6874">
        <w:rPr>
          <w:rFonts w:ascii="Times New Roman" w:hAnsi="Times New Roman" w:cs="Times New Roman"/>
          <w:b/>
          <w:color w:val="0070C0"/>
          <w:sz w:val="24"/>
          <w:szCs w:val="24"/>
        </w:rPr>
        <w:t>Thúy Hà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913"/>
        <w:gridCol w:w="3544"/>
        <w:gridCol w:w="1276"/>
        <w:gridCol w:w="992"/>
        <w:gridCol w:w="1447"/>
      </w:tblGrid>
      <w:tr w:rsidR="00023F56" w:rsidRPr="001A38B3" w:rsidTr="0013022C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Nội dung công việc, thời gian, địa điểm</w:t>
            </w: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023F56" w:rsidRPr="00FA56D1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bCs/>
                <w:sz w:val="24"/>
                <w:szCs w:val="24"/>
              </w:rPr>
              <w:t>NX</w:t>
            </w:r>
          </w:p>
        </w:tc>
      </w:tr>
      <w:tr w:rsidR="00023F56" w:rsidRPr="001A38B3" w:rsidTr="0013022C">
        <w:trPr>
          <w:trHeight w:val="144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23F56" w:rsidRPr="002E6DAD" w:rsidRDefault="00023F56" w:rsidP="00D541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1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15F2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4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D6F" w:rsidRPr="00FA56D1" w:rsidRDefault="00DF024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7h30’: </w:t>
            </w:r>
            <w:r w:rsidR="00192D6F" w:rsidRPr="00FA56D1">
              <w:rPr>
                <w:rFonts w:ascii="Times New Roman" w:hAnsi="Times New Roman" w:cs="Times New Roman"/>
                <w:sz w:val="24"/>
                <w:szCs w:val="24"/>
              </w:rPr>
              <w:t>- Họp GVCN tại phòng HĐGD</w:t>
            </w:r>
          </w:p>
          <w:p w:rsidR="00DF0246" w:rsidRPr="00FA56D1" w:rsidRDefault="00DF024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            - Chào cờ tại lớp học</w:t>
            </w:r>
            <w:r w:rsidR="00E8275D" w:rsidRPr="00FA56D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E4666"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 sơ kết, phổ biến kế hoạch tuần  </w:t>
            </w:r>
          </w:p>
          <w:p w:rsidR="00DF0246" w:rsidRPr="00FA56D1" w:rsidRDefault="00DF024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            - Nhắc nhở HS về</w:t>
            </w:r>
            <w:r w:rsidR="00950D10"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 PCDB, l</w:t>
            </w: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ịch </w:t>
            </w:r>
            <w:r w:rsidR="00950D10" w:rsidRPr="00FA56D1">
              <w:rPr>
                <w:rFonts w:ascii="Times New Roman" w:hAnsi="Times New Roman" w:cs="Times New Roman"/>
                <w:sz w:val="24"/>
                <w:szCs w:val="24"/>
              </w:rPr>
              <w:t>học, lịch thi</w:t>
            </w: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, nề nế</w:t>
            </w:r>
            <w:r w:rsidR="0013022C">
              <w:rPr>
                <w:rFonts w:ascii="Times New Roman" w:hAnsi="Times New Roman" w:cs="Times New Roman"/>
                <w:sz w:val="24"/>
                <w:szCs w:val="24"/>
              </w:rPr>
              <w:t>p..</w:t>
            </w:r>
          </w:p>
          <w:p w:rsidR="00F1537E" w:rsidRPr="00FA56D1" w:rsidRDefault="00F1537E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- Tiế</w:t>
            </w:r>
            <w:r w:rsidR="00192D6F" w:rsidRPr="00FA56D1"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: Thi HK II môn GDCD 9</w:t>
            </w:r>
          </w:p>
          <w:p w:rsidR="00192D6F" w:rsidRPr="00FA56D1" w:rsidRDefault="00192D6F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- Tiết 3: Thi HK II môn Lịch sử 9</w:t>
            </w:r>
          </w:p>
          <w:p w:rsidR="00192D6F" w:rsidRPr="00FA56D1" w:rsidRDefault="00FA56D1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2060"/>
                <w:sz w:val="24"/>
                <w:szCs w:val="24"/>
              </w:rPr>
              <w:t>- 10h15: Họp BCHCĐ, UBKTCĐ, TBTTND</w:t>
            </w:r>
            <w:r w:rsidR="003F687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hoàn thiện hồ sơ đón đoàn kiể</w:t>
            </w:r>
            <w:r w:rsidRPr="00FA56D1">
              <w:rPr>
                <w:rFonts w:ascii="Times New Roman" w:hAnsi="Times New Roman"/>
                <w:color w:val="002060"/>
                <w:sz w:val="24"/>
                <w:szCs w:val="24"/>
              </w:rPr>
              <w:t>m tra LĐLĐ Quận.</w:t>
            </w:r>
          </w:p>
          <w:p w:rsidR="00950D10" w:rsidRPr="00FA56D1" w:rsidRDefault="00FA56D1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Nộp phiếu ĐGXL tháng 5 (Đ/c </w:t>
            </w:r>
            <w:r w:rsidR="003F6874">
              <w:rPr>
                <w:rFonts w:ascii="Times New Roman" w:hAnsi="Times New Roman"/>
                <w:sz w:val="24"/>
                <w:szCs w:val="24"/>
              </w:rPr>
              <w:t xml:space="preserve">Tố </w:t>
            </w:r>
            <w:r>
              <w:rPr>
                <w:rFonts w:ascii="Times New Roman" w:hAnsi="Times New Roman"/>
                <w:sz w:val="24"/>
                <w:szCs w:val="24"/>
              </w:rPr>
              <w:t>Nga, Thắm, Huyền  nhận)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0246" w:rsidRPr="00FA56D1" w:rsidRDefault="00DF0246" w:rsidP="00FA56D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0000"/>
                <w:sz w:val="24"/>
                <w:szCs w:val="24"/>
              </w:rPr>
              <w:t>BGH, TPT, GVCN, NV y tế</w:t>
            </w:r>
          </w:p>
          <w:p w:rsidR="00DF0246" w:rsidRPr="00FA56D1" w:rsidRDefault="00DF0246" w:rsidP="00FA56D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0000"/>
                <w:sz w:val="24"/>
                <w:szCs w:val="24"/>
              </w:rPr>
              <w:t>GVCN</w:t>
            </w:r>
          </w:p>
          <w:p w:rsidR="00DF0246" w:rsidRPr="00FA56D1" w:rsidRDefault="00DF0246" w:rsidP="00FA56D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0246" w:rsidRPr="00FA56D1" w:rsidRDefault="00DF0246" w:rsidP="00FA56D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0D10" w:rsidRPr="00FA56D1" w:rsidRDefault="00BF40B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92D6F" w:rsidRPr="00FA56D1">
              <w:rPr>
                <w:rFonts w:ascii="Times New Roman" w:hAnsi="Times New Roman" w:cs="Times New Roman"/>
                <w:sz w:val="24"/>
                <w:szCs w:val="24"/>
              </w:rPr>
              <w:t>9A – Nhung;  9B- Lộc</w:t>
            </w:r>
          </w:p>
          <w:p w:rsidR="00C84D4C" w:rsidRPr="00FA56D1" w:rsidRDefault="00F1537E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9A – Nhung;  9B- Lộc</w:t>
            </w:r>
          </w:p>
          <w:p w:rsidR="00FA56D1" w:rsidRDefault="00FA56D1" w:rsidP="00FA56D1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Đ.c Hồng, N.Thoa, Thu Hà, Hoài, Khanh, Trung, Vinh.</w:t>
            </w:r>
          </w:p>
          <w:p w:rsidR="00FA56D1" w:rsidRPr="00FA56D1" w:rsidRDefault="00FA56D1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CBGVNV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8B3" w:rsidRPr="00FA56D1" w:rsidRDefault="00D7291B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23765" w:rsidRPr="00FA56D1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FA56D1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FA56D1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FA56D1" w:rsidRDefault="003F687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950D10" w:rsidRPr="00FA56D1" w:rsidRDefault="00950D1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A56D1" w:rsidRPr="00FA56D1" w:rsidRDefault="00FA56D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CTCĐ</w:t>
            </w:r>
          </w:p>
          <w:p w:rsidR="006C54F7" w:rsidRPr="00FA56D1" w:rsidRDefault="006C54F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56" w:rsidRPr="00FA56D1" w:rsidRDefault="00023F56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Pr="00522350" w:rsidRDefault="00921717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22350">
              <w:rPr>
                <w:rFonts w:ascii="Times New Roman" w:hAnsi="Times New Roman"/>
                <w:i/>
                <w:sz w:val="24"/>
                <w:szCs w:val="24"/>
              </w:rPr>
              <w:t>- Bổ trợ: K6:</w:t>
            </w:r>
            <w:r w:rsidRPr="0052235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3B23A3" w:rsidRPr="0052235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1537E" w:rsidRPr="00522350">
              <w:rPr>
                <w:rFonts w:ascii="Times New Roman" w:hAnsi="Times New Roman"/>
                <w:i/>
                <w:sz w:val="24"/>
                <w:szCs w:val="24"/>
              </w:rPr>
              <w:t>K6: TD+MT; K7: Sử + V.lí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1837D2" w:rsidP="00C610B9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/>
                <w:i/>
                <w:sz w:val="24"/>
                <w:szCs w:val="24"/>
              </w:rPr>
              <w:t>Đ.c Đ.Thoa, Lộc</w:t>
            </w:r>
            <w:r w:rsidR="0052235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A56D1">
              <w:rPr>
                <w:rFonts w:ascii="Times New Roman" w:hAnsi="Times New Roman"/>
                <w:i/>
                <w:sz w:val="24"/>
                <w:szCs w:val="24"/>
              </w:rPr>
              <w:t xml:space="preserve"> Khanh</w:t>
            </w:r>
            <w:r w:rsidR="0052235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A56D1">
              <w:rPr>
                <w:rFonts w:ascii="Times New Roman" w:hAnsi="Times New Roman"/>
                <w:i/>
                <w:sz w:val="24"/>
                <w:szCs w:val="24"/>
              </w:rPr>
              <w:t xml:space="preserve"> Tuân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Pr="00FA56D1" w:rsidRDefault="00921717" w:rsidP="00C61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921717" w:rsidRPr="002E6DAD" w:rsidRDefault="00D541EF" w:rsidP="00E827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37D2" w:rsidRPr="00FA56D1" w:rsidRDefault="001837D2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2: Thi HK II môn Sinh 9</w:t>
            </w:r>
          </w:p>
          <w:p w:rsidR="00921717" w:rsidRDefault="001837D2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3: Thi HK II môn Địa lí 9</w:t>
            </w:r>
          </w:p>
          <w:p w:rsidR="00FA56D1" w:rsidRPr="00FA56D1" w:rsidRDefault="003F6874" w:rsidP="005223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dự thảo KH tháng 6 (Hiệu trưởng nhận Email)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3A5CB4" w:rsidP="00FA5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GV coi theo TKB</w:t>
            </w:r>
          </w:p>
          <w:p w:rsidR="003A5CB4" w:rsidRDefault="003A5CB4" w:rsidP="00FA5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GV coi theo TKB</w:t>
            </w:r>
          </w:p>
          <w:p w:rsidR="003F6874" w:rsidRPr="00FA56D1" w:rsidRDefault="003F6874" w:rsidP="00FA5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Hồng, Vân, H.Thanh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Pr="00FA56D1" w:rsidRDefault="003F6874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Pr="00FA56D1" w:rsidRDefault="00DF0246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B57" w:rsidRPr="00522350" w:rsidRDefault="0092171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 xml:space="preserve">- Tiết 1+2: </w:t>
            </w:r>
            <w:r w:rsidR="00DA1B57" w:rsidRPr="00522350">
              <w:rPr>
                <w:rFonts w:ascii="Times New Roman" w:hAnsi="Times New Roman"/>
                <w:sz w:val="24"/>
                <w:szCs w:val="24"/>
              </w:rPr>
              <w:t xml:space="preserve">K6,7 học theo TKB </w:t>
            </w:r>
          </w:p>
          <w:p w:rsidR="00921717" w:rsidRPr="00522350" w:rsidRDefault="00DA1B5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921717" w:rsidRPr="00522350">
              <w:rPr>
                <w:rFonts w:ascii="Times New Roman" w:hAnsi="Times New Roman"/>
                <w:sz w:val="24"/>
                <w:szCs w:val="24"/>
              </w:rPr>
              <w:t xml:space="preserve">Ôn HSG K8 theo phân công; </w:t>
            </w:r>
          </w:p>
          <w:p w:rsidR="00921717" w:rsidRPr="00522350" w:rsidRDefault="0092171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 xml:space="preserve">                  Phụ đạo HS yếu Toán 9A, Văn 9B</w:t>
            </w:r>
          </w:p>
          <w:p w:rsidR="003A5CB4" w:rsidRPr="00522350" w:rsidRDefault="0092171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  <w:lang w:val="vi-VN"/>
              </w:rPr>
              <w:t>- 15h</w:t>
            </w:r>
            <w:r w:rsidR="003C2A77" w:rsidRPr="00522350">
              <w:rPr>
                <w:rFonts w:ascii="Times New Roman" w:hAnsi="Times New Roman"/>
                <w:sz w:val="24"/>
                <w:szCs w:val="24"/>
              </w:rPr>
              <w:t>3</w:t>
            </w:r>
            <w:r w:rsidRPr="0052235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5: </w:t>
            </w:r>
            <w:r w:rsidR="003F6874" w:rsidRPr="00522350">
              <w:rPr>
                <w:rFonts w:ascii="Times New Roman" w:hAnsi="Times New Roman"/>
                <w:sz w:val="24"/>
                <w:szCs w:val="24"/>
              </w:rPr>
              <w:t>- Họp HĐGD 15’</w:t>
            </w:r>
          </w:p>
          <w:p w:rsidR="00E8275D" w:rsidRPr="00522350" w:rsidRDefault="003A5CB4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 xml:space="preserve">               - </w:t>
            </w:r>
            <w:r w:rsidR="003C2A77" w:rsidRPr="00522350">
              <w:rPr>
                <w:rFonts w:ascii="Times New Roman" w:hAnsi="Times New Roman"/>
                <w:sz w:val="24"/>
                <w:szCs w:val="24"/>
              </w:rPr>
              <w:t>Họp tổ, nhóm CM</w:t>
            </w:r>
            <w:r w:rsidR="003F6874" w:rsidRPr="00522350">
              <w:rPr>
                <w:rFonts w:ascii="Times New Roman" w:hAnsi="Times New Roman"/>
                <w:sz w:val="24"/>
                <w:szCs w:val="24"/>
              </w:rPr>
              <w:t xml:space="preserve"> sơ kết tháng 5</w:t>
            </w:r>
          </w:p>
          <w:p w:rsidR="00FA56D1" w:rsidRPr="00522350" w:rsidRDefault="00FA56D1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>- Nộp phiếu, bản tổng hợp ĐGXL tháng 5 (PHT nhận)</w:t>
            </w:r>
          </w:p>
          <w:p w:rsidR="00FA56D1" w:rsidRPr="00522350" w:rsidRDefault="00FA56D1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>- Nộp các hồ sơ, báo cáo CĐ về LĐLĐ Quận</w:t>
            </w:r>
          </w:p>
          <w:p w:rsidR="003F6874" w:rsidRPr="00522350" w:rsidRDefault="003F6874" w:rsidP="005223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022C">
              <w:rPr>
                <w:rFonts w:ascii="Times New Roman" w:hAnsi="Times New Roman"/>
                <w:color w:val="0000FF"/>
                <w:sz w:val="24"/>
                <w:szCs w:val="24"/>
              </w:rPr>
              <w:t>16h</w:t>
            </w:r>
            <w:r w:rsidR="00522350" w:rsidRPr="0013022C">
              <w:rPr>
                <w:rFonts w:ascii="Times New Roman" w:hAnsi="Times New Roman"/>
                <w:color w:val="0000FF"/>
                <w:sz w:val="24"/>
                <w:szCs w:val="24"/>
              </w:rPr>
              <w:t>00</w:t>
            </w:r>
            <w:r w:rsidR="0013022C" w:rsidRPr="0013022C">
              <w:rPr>
                <w:rFonts w:ascii="Times New Roman" w:hAnsi="Times New Roman"/>
                <w:color w:val="0000FF"/>
                <w:sz w:val="24"/>
                <w:szCs w:val="24"/>
              </w:rPr>
              <w:t>: Mời họp tại phòng HĐGD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B57" w:rsidRPr="00FA56D1" w:rsidRDefault="00DA1B57" w:rsidP="00FA56D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0000"/>
                <w:sz w:val="24"/>
                <w:szCs w:val="24"/>
              </w:rPr>
              <w:t>GV-HS</w:t>
            </w:r>
          </w:p>
          <w:p w:rsidR="00921717" w:rsidRPr="00FA56D1" w:rsidRDefault="00921717" w:rsidP="00FA56D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0000"/>
                <w:sz w:val="24"/>
                <w:szCs w:val="24"/>
              </w:rPr>
              <w:t>GV được p.c trong TKB</w:t>
            </w:r>
          </w:p>
          <w:p w:rsidR="00921717" w:rsidRPr="00FA56D1" w:rsidRDefault="00921717" w:rsidP="00FA56D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0000"/>
                <w:sz w:val="24"/>
                <w:szCs w:val="24"/>
              </w:rPr>
              <w:t>Đ.c Nhung, Vân</w:t>
            </w:r>
          </w:p>
          <w:p w:rsidR="003F6874" w:rsidRDefault="003F6874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  <w:p w:rsidR="00950D10" w:rsidRPr="00FA56D1" w:rsidRDefault="003F6874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23ABE" w:rsidRPr="00FA56D1">
              <w:rPr>
                <w:rFonts w:ascii="Times New Roman" w:hAnsi="Times New Roman"/>
                <w:sz w:val="24"/>
                <w:szCs w:val="24"/>
              </w:rPr>
              <w:t>ổ, nhóm CM</w:t>
            </w:r>
          </w:p>
          <w:p w:rsidR="00FA56D1" w:rsidRDefault="00FA56D1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Thắm, Huyền</w:t>
            </w:r>
          </w:p>
          <w:p w:rsidR="00FA56D1" w:rsidRDefault="00FA56D1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  <w:p w:rsidR="003F6874" w:rsidRPr="00522350" w:rsidRDefault="003F6874" w:rsidP="00FA56D1">
            <w:pPr>
              <w:pStyle w:val="NoSpacing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Lam, Hồng, Tố Nga, Trung, Khuyến, Giới</w:t>
            </w:r>
            <w:r w:rsidR="005223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2350" w:rsidRPr="00522350">
              <w:rPr>
                <w:rFonts w:ascii="Times New Roman" w:hAnsi="Times New Roman"/>
                <w:color w:val="0000FF"/>
                <w:sz w:val="24"/>
                <w:szCs w:val="24"/>
              </w:rPr>
              <w:t>D.Hà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DF0246" w:rsidRPr="00FA56D1" w:rsidRDefault="00DF024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23765" w:rsidRPr="00FA56D1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23765" w:rsidRPr="00FA56D1" w:rsidRDefault="00DF024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  <w:p w:rsidR="00FA56D1" w:rsidRPr="00FA56D1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11048A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FA56D1" w:rsidRDefault="00FA56D1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CTCĐ</w:t>
            </w:r>
          </w:p>
          <w:p w:rsidR="0011048A" w:rsidRPr="00FA56D1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6DA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921717" w:rsidRPr="002E6DAD" w:rsidRDefault="00D541EF" w:rsidP="00632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48A" w:rsidRPr="00FA56D1" w:rsidRDefault="0011048A" w:rsidP="0011048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56D1">
              <w:rPr>
                <w:rFonts w:ascii="Times New Roman" w:hAnsi="Times New Roman"/>
                <w:sz w:val="24"/>
                <w:szCs w:val="24"/>
              </w:rPr>
              <w:t xml:space="preserve"> 7h GV trông thi họp tại </w:t>
            </w:r>
            <w:r>
              <w:rPr>
                <w:rFonts w:ascii="Times New Roman" w:hAnsi="Times New Roman"/>
                <w:sz w:val="24"/>
                <w:szCs w:val="24"/>
              </w:rPr>
              <w:t>P.HĐGD</w:t>
            </w:r>
          </w:p>
          <w:p w:rsidR="00FF641A" w:rsidRPr="00FA56D1" w:rsidRDefault="00FF641A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 xml:space="preserve">- Tiết 1+2: Thi HK II môn Ngữ văn 9 </w:t>
            </w:r>
          </w:p>
          <w:p w:rsidR="00921717" w:rsidRDefault="00FF641A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3: Nộp SKKN về VP- 02 bản ( đ.c Ân nhận)</w:t>
            </w:r>
          </w:p>
          <w:p w:rsidR="00FA56D1" w:rsidRPr="00FA56D1" w:rsidRDefault="00FA56D1" w:rsidP="00C610B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phiếu</w:t>
            </w:r>
            <w:r w:rsidR="003F6874">
              <w:rPr>
                <w:rFonts w:ascii="Times New Roman" w:hAnsi="Times New Roman"/>
                <w:sz w:val="24"/>
                <w:szCs w:val="24"/>
              </w:rPr>
              <w:t>, tổng hợp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ĐGXL tháng 5 (</w:t>
            </w:r>
            <w:r w:rsidR="003F6874">
              <w:rPr>
                <w:rFonts w:ascii="Times New Roman" w:hAnsi="Times New Roman"/>
                <w:sz w:val="24"/>
                <w:szCs w:val="24"/>
              </w:rPr>
              <w:t>H</w:t>
            </w:r>
            <w:r w:rsidR="00C610B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nhận)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41A" w:rsidRPr="00FA56D1" w:rsidRDefault="00FF641A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GV theo p.c</w:t>
            </w:r>
          </w:p>
          <w:p w:rsidR="0011048A" w:rsidRPr="00FA56D1" w:rsidRDefault="0011048A" w:rsidP="0011048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GV theo p.c</w:t>
            </w:r>
          </w:p>
          <w:p w:rsidR="00755013" w:rsidRDefault="00755013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Đ.c Hạnh. Thắm, Vinh, H. Thanh</w:t>
            </w:r>
          </w:p>
          <w:p w:rsidR="003F6874" w:rsidRPr="00FA56D1" w:rsidRDefault="003F6874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Hồng, Tố Nga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E268E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F0246" w:rsidRPr="00FA56D1" w:rsidRDefault="00DF024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57C77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57C77"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11048A" w:rsidRPr="00FA56D1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755013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4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11048A" w:rsidP="00C6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</w:p>
          <w:p w:rsidR="00B42429" w:rsidRPr="004A2147" w:rsidRDefault="00D541EF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/5/20)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Default="00755013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</w:t>
            </w:r>
            <w:r w:rsidR="003F6874" w:rsidRPr="00FA56D1">
              <w:rPr>
                <w:rFonts w:ascii="Times New Roman" w:hAnsi="Times New Roman"/>
                <w:sz w:val="24"/>
                <w:szCs w:val="24"/>
              </w:rPr>
              <w:t xml:space="preserve"> 7h</w:t>
            </w:r>
            <w:r w:rsidR="003F6874">
              <w:rPr>
                <w:rFonts w:ascii="Times New Roman" w:hAnsi="Times New Roman"/>
                <w:sz w:val="24"/>
                <w:szCs w:val="24"/>
              </w:rPr>
              <w:t>:</w:t>
            </w:r>
            <w:r w:rsidR="003F6874" w:rsidRPr="00FA56D1">
              <w:rPr>
                <w:rFonts w:ascii="Times New Roman" w:hAnsi="Times New Roman"/>
                <w:sz w:val="24"/>
                <w:szCs w:val="24"/>
              </w:rPr>
              <w:t xml:space="preserve"> GV trông thi họp tại P.HĐGD</w:t>
            </w:r>
            <w:r w:rsidRPr="00FA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5013" w:rsidRPr="00FA56D1" w:rsidRDefault="003F6874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55013" w:rsidRPr="00FA56D1">
              <w:rPr>
                <w:rFonts w:ascii="Times New Roman" w:hAnsi="Times New Roman"/>
                <w:sz w:val="24"/>
                <w:szCs w:val="24"/>
              </w:rPr>
              <w:t xml:space="preserve">Tiết 1+2: Thi HK II môn Toán 9 </w:t>
            </w:r>
          </w:p>
          <w:p w:rsidR="00457C77" w:rsidRPr="00C610B9" w:rsidRDefault="003F6874" w:rsidP="00FA56D1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sz w:val="24"/>
                <w:szCs w:val="24"/>
              </w:rPr>
              <w:t>- 7h45’: Ban tổ chức Quận ủy, lãnh đạo Đảng ủy, UBND phường làm việc với BGH, Chi ủy tại phòng HĐGD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5013" w:rsidRPr="00FA56D1" w:rsidRDefault="00755013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GV theo p.c</w:t>
            </w:r>
          </w:p>
          <w:p w:rsidR="00B42429" w:rsidRDefault="00B42429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874" w:rsidRPr="00C610B9" w:rsidRDefault="003F6874" w:rsidP="004E0CB2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sz w:val="24"/>
                <w:szCs w:val="24"/>
              </w:rPr>
              <w:t>Đ/c Lam, Hồng, Ân</w:t>
            </w:r>
            <w:r w:rsidR="00EA0D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4E0CB2" w:rsidRPr="004E0CB2">
              <w:rPr>
                <w:rFonts w:ascii="Times New Roman" w:hAnsi="Times New Roman"/>
                <w:b/>
                <w:i/>
                <w:color w:val="0000FF"/>
                <w:sz w:val="24"/>
                <w:szCs w:val="24"/>
              </w:rPr>
              <w:t>Hoài</w:t>
            </w:r>
            <w:r w:rsidRPr="00C610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đón đoàn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23765" w:rsidRPr="00FA56D1" w:rsidRDefault="003F6874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23765"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57C77" w:rsidRPr="00FA56D1" w:rsidRDefault="00457C77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0CB2" w:rsidRPr="00FA56D1" w:rsidRDefault="004E0CB2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E0CB2">
              <w:rPr>
                <w:rFonts w:ascii="Times New Roman" w:hAnsi="Times New Roman" w:cs="Times New Roman"/>
                <w:color w:val="0000FF"/>
                <w:sz w:val="24"/>
                <w:szCs w:val="24"/>
                <w:lang w:val="pt-BR"/>
              </w:rPr>
              <w:t>- 14h: Họp giao ban Bí thư chi bộ tại Đảng ủy Phường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FA56D1" w:rsidRDefault="004E0CB2" w:rsidP="004E0C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0CB2">
              <w:rPr>
                <w:rFonts w:ascii="Times New Roman" w:hAnsi="Times New Roman"/>
                <w:color w:val="0000FF"/>
                <w:sz w:val="24"/>
                <w:szCs w:val="24"/>
              </w:rPr>
              <w:t>Đ/c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4E0CB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4E0CB2" w:rsidRPr="00FA56D1" w:rsidRDefault="004E0CB2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Ân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B42429" w:rsidRPr="004A2147" w:rsidRDefault="00D541EF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/5/20)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4557" w:rsidRPr="00C060F0" w:rsidRDefault="00B42429" w:rsidP="00FA56D1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D4557"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Tiết 1: Thi HK II môn Hóa 9</w:t>
            </w:r>
          </w:p>
          <w:p w:rsidR="00FA56D1" w:rsidRPr="00C610B9" w:rsidRDefault="00FA56D1" w:rsidP="00FA56D1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- 8h30: + Đón đoàn Ktra của LĐLĐ Quận</w:t>
            </w:r>
          </w:p>
          <w:p w:rsidR="00FA56D1" w:rsidRPr="00C610B9" w:rsidRDefault="00FA56D1" w:rsidP="00FA56D1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+ Phục vụ đón tiếp – hậu cần</w:t>
            </w:r>
          </w:p>
          <w:p w:rsidR="005D4557" w:rsidRPr="00C060F0" w:rsidRDefault="005D4557" w:rsidP="00FA56D1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Tiết 3: Thi HK II môn T.Anh 9</w:t>
            </w:r>
          </w:p>
          <w:p w:rsidR="00B42429" w:rsidRPr="00C060F0" w:rsidRDefault="005D4557" w:rsidP="00FA56D1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(9h GV trông thi họp tại P.HĐGD)</w:t>
            </w:r>
          </w:p>
          <w:p w:rsidR="00C060F0" w:rsidRPr="00C060F0" w:rsidRDefault="00C060F0" w:rsidP="00FA56D1">
            <w:pPr>
              <w:pStyle w:val="NoSpacing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FF"/>
                <w:sz w:val="24"/>
                <w:szCs w:val="24"/>
              </w:rPr>
              <w:t>- Thông báo Thời khóa biểu áp dụng từ 01/6/2020</w:t>
            </w:r>
          </w:p>
          <w:p w:rsidR="00C060F0" w:rsidRPr="00C060F0" w:rsidRDefault="00C060F0" w:rsidP="00FA56D1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FF"/>
                <w:sz w:val="24"/>
                <w:szCs w:val="24"/>
              </w:rPr>
              <w:t>- Sau tiết cuối:  Tổng vệ sinh, khử khuẩn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4557" w:rsidRPr="00C060F0" w:rsidRDefault="005D4557" w:rsidP="00FA56D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 theo p.c</w:t>
            </w:r>
          </w:p>
          <w:p w:rsidR="00FA56D1" w:rsidRPr="00C610B9" w:rsidRDefault="00FA56D1" w:rsidP="00FA56D1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Đ.c Lam, Hồng, N.Thoa, Thu Hà</w:t>
            </w:r>
          </w:p>
          <w:p w:rsidR="00B42429" w:rsidRPr="00C610B9" w:rsidRDefault="00FA56D1" w:rsidP="00FA56D1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610B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Đ.c Hoài, Khanh, Vinh, Trung</w:t>
            </w:r>
          </w:p>
          <w:p w:rsidR="00FA56D1" w:rsidRPr="00C060F0" w:rsidRDefault="00FA56D1" w:rsidP="00FA56D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 theo p.c</w:t>
            </w:r>
          </w:p>
          <w:p w:rsidR="00C060F0" w:rsidRPr="00C060F0" w:rsidRDefault="00C060F0" w:rsidP="00FA56D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060F0" w:rsidRPr="00C060F0" w:rsidRDefault="00C060F0" w:rsidP="00FA56D1">
            <w:pPr>
              <w:pStyle w:val="NoSpacing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FF"/>
                <w:sz w:val="24"/>
                <w:szCs w:val="24"/>
              </w:rPr>
              <w:t>Đ/c Ân, GVCN</w:t>
            </w:r>
          </w:p>
          <w:p w:rsidR="00FA56D1" w:rsidRPr="00C060F0" w:rsidRDefault="00C060F0" w:rsidP="00C060F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60F0">
              <w:rPr>
                <w:rFonts w:ascii="Times New Roman" w:hAnsi="Times New Roman"/>
                <w:color w:val="0000FF"/>
                <w:sz w:val="24"/>
                <w:szCs w:val="24"/>
              </w:rPr>
              <w:t>HS, GVCN, đ/c Thu 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42429" w:rsidRPr="00FA56D1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CTCĐ</w:t>
            </w:r>
          </w:p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Default="00423765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C060F0" w:rsidRDefault="00C060F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0F0" w:rsidRPr="00C060F0" w:rsidRDefault="00C060F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060F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PHT</w:t>
            </w:r>
          </w:p>
          <w:p w:rsidR="00C060F0" w:rsidRPr="00FA56D1" w:rsidRDefault="00C060F0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F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0F0" w:rsidRDefault="00C060F0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6D1" w:rsidRPr="00FA56D1" w:rsidRDefault="00FA56D1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- 14h: Họp giao ban Hiệu trưởng tại PGD</w:t>
            </w:r>
          </w:p>
          <w:p w:rsidR="00B42429" w:rsidRPr="00FA56D1" w:rsidRDefault="00FA56D1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Nộ</w:t>
            </w:r>
            <w:r w:rsidR="005D4557" w:rsidRPr="00FA56D1">
              <w:rPr>
                <w:rFonts w:ascii="Times New Roman" w:hAnsi="Times New Roman"/>
                <w:sz w:val="24"/>
                <w:szCs w:val="24"/>
              </w:rPr>
              <w:t>p SKKN về PGD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6D1" w:rsidRPr="00FA56D1" w:rsidRDefault="00FA56D1" w:rsidP="00FA56D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Đ/c Lam</w:t>
            </w:r>
          </w:p>
          <w:p w:rsidR="00B42429" w:rsidRPr="00FA56D1" w:rsidRDefault="005D4557" w:rsidP="00FA56D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Đ.c 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6D1" w:rsidRPr="00FA56D1" w:rsidRDefault="00FA56D1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42429" w:rsidRPr="00FA56D1" w:rsidRDefault="00B42429" w:rsidP="00FA56D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11048A" w:rsidRDefault="00FA56D1" w:rsidP="00FA56D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Hồng</w:t>
            </w:r>
          </w:p>
          <w:p w:rsidR="00FA56D1" w:rsidRPr="00FA56D1" w:rsidRDefault="00FA56D1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Ân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1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1+2: Ôn HSG 8 môn Văn + Tin</w:t>
            </w:r>
          </w:p>
          <w:p w:rsidR="005D4557" w:rsidRPr="00FA56D1" w:rsidRDefault="005D4557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2: Thi HK II môn Vật lí 9</w:t>
            </w:r>
          </w:p>
          <w:p w:rsidR="005D4557" w:rsidRDefault="005D455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Tiết 3: Thi HK II môn C.nghệ 9</w:t>
            </w:r>
          </w:p>
          <w:p w:rsidR="00B42429" w:rsidRDefault="003F6874" w:rsidP="0052235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- 9h30’: Họp liên tịch tại phòng HĐGD</w:t>
            </w:r>
          </w:p>
          <w:p w:rsidR="0013022C" w:rsidRPr="0013022C" w:rsidRDefault="0013022C" w:rsidP="00522350">
            <w:pPr>
              <w:pStyle w:val="NoSpacing"/>
              <w:jc w:val="both"/>
              <w:rPr>
                <w:rFonts w:ascii="Times New Roman" w:eastAsia="Calibri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- Họp giao ban BGH tại phòng HT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Đ.c Thắm + Hạnh</w:t>
            </w:r>
          </w:p>
          <w:p w:rsidR="005D4557" w:rsidRPr="00FA56D1" w:rsidRDefault="005D4557" w:rsidP="00FA56D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Đ.c Nhung- 9A; Vân - 9B</w:t>
            </w:r>
          </w:p>
          <w:p w:rsidR="00B42429" w:rsidRDefault="005D4557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Đ.c Nhung- 9A; Thứ -9B</w:t>
            </w:r>
          </w:p>
          <w:p w:rsidR="003F6874" w:rsidRDefault="003F6874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liên tịch, đ/c Huyền</w:t>
            </w:r>
          </w:p>
          <w:p w:rsidR="0013022C" w:rsidRPr="00FA56D1" w:rsidRDefault="0013022C" w:rsidP="00FA56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1048A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1048A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1048A" w:rsidRDefault="0011048A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13022C" w:rsidRPr="00FA56D1" w:rsidRDefault="0013022C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Pr="00FA56D1" w:rsidRDefault="00D541EF" w:rsidP="00FA56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1EF" w:rsidRPr="00FA56D1" w:rsidRDefault="00D541EF" w:rsidP="00FA56D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sz w:val="24"/>
                <w:szCs w:val="24"/>
                <w:lang w:val="vi-VN"/>
              </w:rPr>
              <w:t>Đ.c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1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A56D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47" w:rsidRDefault="00D70196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GHI CHÚ: </w:t>
      </w:r>
      <w:r w:rsidR="00270F32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4A2147">
        <w:rPr>
          <w:rFonts w:ascii="Times New Roman" w:hAnsi="Times New Roman" w:cs="Times New Roman"/>
          <w:sz w:val="24"/>
          <w:szCs w:val="24"/>
        </w:rPr>
        <w:t>- Thứ 4, 5: Đ/c Hồng, Vân học Trung cấp LLCT</w:t>
      </w:r>
    </w:p>
    <w:p w:rsidR="004A2147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Thứ 7, CN: Đ/c Hồng Nga, Tú Anh, Ân học Đại học</w:t>
      </w:r>
    </w:p>
    <w:p w:rsidR="006D4274" w:rsidRPr="001A38B3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15F2" w:rsidRPr="001A38B3">
        <w:rPr>
          <w:rFonts w:ascii="Times New Roman" w:hAnsi="Times New Roman" w:cs="Times New Roman"/>
          <w:sz w:val="24"/>
          <w:szCs w:val="24"/>
        </w:rPr>
        <w:t xml:space="preserve">- </w:t>
      </w:r>
      <w:r w:rsidR="004D0959" w:rsidRPr="001A38B3">
        <w:rPr>
          <w:rFonts w:ascii="Times New Roman" w:hAnsi="Times New Roman" w:cs="Times New Roman"/>
          <w:sz w:val="24"/>
          <w:szCs w:val="24"/>
        </w:rPr>
        <w:t>BGH, TPT: Nộ</w:t>
      </w:r>
      <w:r w:rsidR="001335A9" w:rsidRPr="001A38B3">
        <w:rPr>
          <w:rFonts w:ascii="Times New Roman" w:hAnsi="Times New Roman" w:cs="Times New Roman"/>
          <w:sz w:val="24"/>
          <w:szCs w:val="24"/>
        </w:rPr>
        <w:t>p 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15h chiều thứ 6 hàng tuần</w:t>
      </w:r>
    </w:p>
    <w:p w:rsidR="00E33D9E" w:rsidRDefault="00270F3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ab/>
      </w:r>
      <w:r w:rsidR="00204DD1">
        <w:rPr>
          <w:rFonts w:ascii="Times New Roman" w:hAnsi="Times New Roman" w:cs="Times New Roman"/>
          <w:sz w:val="24"/>
          <w:szCs w:val="24"/>
        </w:rPr>
        <w:t xml:space="preserve">   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- Nhân viên: Nộp </w:t>
      </w:r>
      <w:r w:rsidR="001335A9" w:rsidRPr="001A38B3">
        <w:rPr>
          <w:rFonts w:ascii="Times New Roman" w:hAnsi="Times New Roman" w:cs="Times New Roman"/>
          <w:sz w:val="24"/>
          <w:szCs w:val="24"/>
        </w:rPr>
        <w:t>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8h30 sáng thứ 2 hàng tuần</w:t>
      </w:r>
    </w:p>
    <w:p w:rsidR="00630D65" w:rsidRPr="00C610B9" w:rsidRDefault="00C610B9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</w:t>
      </w:r>
      <w:r w:rsidR="00630D65" w:rsidRPr="00C610B9">
        <w:rPr>
          <w:rFonts w:ascii="Times New Roman" w:hAnsi="Times New Roman" w:cs="Times New Roman"/>
          <w:b/>
          <w:color w:val="FF0000"/>
          <w:szCs w:val="24"/>
        </w:rPr>
        <w:t>CUỐI CÁC BUỔI HỌC ĐỀ NGHỊ Đ/C THU HÀ TỔ CHỨC CHO CÁC LỚP KHỬ KHUẨN TAY NẮM CỬA, MẶT BÀN GHẾ</w:t>
      </w:r>
      <w:r w:rsidR="00DC08B2" w:rsidRPr="00C610B9">
        <w:rPr>
          <w:rFonts w:ascii="Times New Roman" w:hAnsi="Times New Roman" w:cs="Times New Roman"/>
          <w:b/>
          <w:color w:val="FF0000"/>
          <w:szCs w:val="24"/>
        </w:rPr>
        <w:t>. GVCN PHÂN CÔNG HS LÀM. GV CÓ TIẾT CUỐI GIÁM SÁT VIỆC KHỬ KHUẨN TAY NẮM CỬA.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075A04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1A38B3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22C" w:rsidRPr="001A38B3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AD1" w:rsidRPr="001A38B3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46" w:rsidRDefault="003C4946" w:rsidP="00207FD6">
      <w:pPr>
        <w:spacing w:after="0"/>
      </w:pPr>
      <w:r>
        <w:separator/>
      </w:r>
    </w:p>
  </w:endnote>
  <w:endnote w:type="continuationSeparator" w:id="0">
    <w:p w:rsidR="003C4946" w:rsidRDefault="003C4946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83F" w:rsidRDefault="00116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83F" w:rsidRDefault="001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46" w:rsidRDefault="003C4946" w:rsidP="00207FD6">
      <w:pPr>
        <w:spacing w:after="0"/>
      </w:pPr>
      <w:r>
        <w:separator/>
      </w:r>
    </w:p>
  </w:footnote>
  <w:footnote w:type="continuationSeparator" w:id="0">
    <w:p w:rsidR="003C4946" w:rsidRDefault="003C4946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8"/>
  </w:num>
  <w:num w:numId="11">
    <w:abstractNumId w:val="11"/>
  </w:num>
  <w:num w:numId="12">
    <w:abstractNumId w:val="15"/>
  </w:num>
  <w:num w:numId="13">
    <w:abstractNumId w:val="5"/>
  </w:num>
  <w:num w:numId="14">
    <w:abstractNumId w:val="20"/>
  </w:num>
  <w:num w:numId="15">
    <w:abstractNumId w:val="7"/>
  </w:num>
  <w:num w:numId="16">
    <w:abstractNumId w:val="24"/>
  </w:num>
  <w:num w:numId="17">
    <w:abstractNumId w:val="16"/>
  </w:num>
  <w:num w:numId="18">
    <w:abstractNumId w:val="23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2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30F7"/>
    <w:rsid w:val="001C3A77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F0B61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895"/>
    <w:rsid w:val="002B50E5"/>
    <w:rsid w:val="002B50F0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4D3"/>
    <w:rsid w:val="004A45DA"/>
    <w:rsid w:val="004A5119"/>
    <w:rsid w:val="004A59A1"/>
    <w:rsid w:val="004B106A"/>
    <w:rsid w:val="004B3CE1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F46A-0D91-4F48-AF54-1C047B6B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38</cp:revision>
  <cp:lastPrinted>2020-02-10T07:16:00Z</cp:lastPrinted>
  <dcterms:created xsi:type="dcterms:W3CDTF">2020-04-19T12:58:00Z</dcterms:created>
  <dcterms:modified xsi:type="dcterms:W3CDTF">2020-05-25T04:23:00Z</dcterms:modified>
</cp:coreProperties>
</file>