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0" w:type="dxa"/>
        <w:tblInd w:w="108" w:type="dxa"/>
        <w:tblLook w:val="01E0" w:firstRow="1" w:lastRow="1" w:firstColumn="1" w:lastColumn="1" w:noHBand="0" w:noVBand="0"/>
      </w:tblPr>
      <w:tblGrid>
        <w:gridCol w:w="4485"/>
        <w:gridCol w:w="5325"/>
        <w:gridCol w:w="3645"/>
        <w:gridCol w:w="5955"/>
      </w:tblGrid>
      <w:tr w:rsidR="008B0A67" w:rsidRPr="00AE25C7" w:rsidTr="00B05C3F">
        <w:tc>
          <w:tcPr>
            <w:tcW w:w="4485" w:type="dxa"/>
            <w:hideMark/>
          </w:tcPr>
          <w:p w:rsidR="008B0A67" w:rsidRPr="00AE25C7" w:rsidRDefault="008B0A67" w:rsidP="00B05C3F">
            <w:pPr>
              <w:spacing w:after="0" w:line="240" w:lineRule="auto"/>
              <w:ind w:right="216"/>
              <w:jc w:val="center"/>
              <w:rPr>
                <w:rFonts w:eastAsia="Batang" w:cs="Times New Roman"/>
                <w:b/>
                <w:szCs w:val="26"/>
                <w:lang w:eastAsia="ko-KR"/>
              </w:rPr>
            </w:pPr>
            <w:r w:rsidRPr="00AE25C7">
              <w:rPr>
                <w:rFonts w:cs="Times New Roman"/>
                <w:b/>
                <w:szCs w:val="26"/>
              </w:rPr>
              <w:t>TRƯỜNG THCS GIA THỤY</w:t>
            </w:r>
          </w:p>
          <w:p w:rsidR="008B0A67" w:rsidRPr="00AE25C7" w:rsidRDefault="008B0A67" w:rsidP="00B05C3F">
            <w:pPr>
              <w:spacing w:after="0" w:line="240" w:lineRule="auto"/>
              <w:ind w:right="216"/>
              <w:jc w:val="center"/>
              <w:rPr>
                <w:rFonts w:cs="Times New Roman"/>
                <w:szCs w:val="26"/>
              </w:rPr>
            </w:pPr>
            <w:r w:rsidRPr="00AE25C7">
              <w:rPr>
                <w:rFonts w:cs="Times New Roman"/>
                <w:szCs w:val="26"/>
              </w:rPr>
              <w:t>Năm học: 2020- 2021</w:t>
            </w:r>
          </w:p>
          <w:p w:rsidR="008B0A67" w:rsidRPr="00AE25C7" w:rsidRDefault="008B0A67" w:rsidP="00B05C3F">
            <w:pPr>
              <w:spacing w:after="0" w:line="240" w:lineRule="auto"/>
              <w:ind w:right="216"/>
              <w:jc w:val="center"/>
              <w:rPr>
                <w:rFonts w:cs="Times New Roman"/>
                <w:b/>
                <w:szCs w:val="26"/>
                <w:bdr w:val="single" w:sz="4" w:space="0" w:color="auto" w:frame="1"/>
              </w:rPr>
            </w:pPr>
            <w:r w:rsidRPr="00AE25C7">
              <w:rPr>
                <w:rFonts w:cs="Times New Roman"/>
                <w:b/>
                <w:szCs w:val="26"/>
                <w:bdr w:val="single" w:sz="4" w:space="0" w:color="auto" w:frame="1"/>
              </w:rPr>
              <w:t>ĐỀ 1</w:t>
            </w:r>
          </w:p>
          <w:p w:rsidR="008B0A67" w:rsidRPr="00AE25C7" w:rsidRDefault="008B0A67" w:rsidP="00B05C3F">
            <w:pPr>
              <w:spacing w:after="0" w:line="240" w:lineRule="auto"/>
              <w:ind w:right="216"/>
              <w:jc w:val="center"/>
              <w:rPr>
                <w:rFonts w:eastAsia="Batang" w:cs="Times New Roman"/>
                <w:szCs w:val="26"/>
                <w:lang w:eastAsia="ko-KR"/>
              </w:rPr>
            </w:pPr>
            <w:r w:rsidRPr="00AE25C7">
              <w:rPr>
                <w:rFonts w:cs="Times New Roman"/>
                <w:szCs w:val="26"/>
              </w:rPr>
              <w:t>(Mã đề</w:t>
            </w:r>
            <w:r>
              <w:rPr>
                <w:rFonts w:cs="Times New Roman"/>
                <w:szCs w:val="26"/>
              </w:rPr>
              <w:t xml:space="preserve"> 200</w:t>
            </w:r>
            <w:r w:rsidRPr="00AE25C7">
              <w:rPr>
                <w:rFonts w:cs="Times New Roman"/>
                <w:szCs w:val="26"/>
              </w:rPr>
              <w:t>)</w:t>
            </w:r>
          </w:p>
        </w:tc>
        <w:tc>
          <w:tcPr>
            <w:tcW w:w="5325" w:type="dxa"/>
          </w:tcPr>
          <w:p w:rsidR="008B0A67" w:rsidRPr="00AE25C7" w:rsidRDefault="008B0A67" w:rsidP="00B05C3F">
            <w:pPr>
              <w:spacing w:after="0" w:line="240" w:lineRule="auto"/>
              <w:ind w:right="216"/>
              <w:jc w:val="center"/>
              <w:rPr>
                <w:rFonts w:cs="Times New Roman"/>
                <w:b/>
                <w:szCs w:val="26"/>
                <w:lang w:val="it-IT"/>
              </w:rPr>
            </w:pPr>
            <w:r w:rsidRPr="00AE25C7">
              <w:rPr>
                <w:rFonts w:cs="Times New Roman"/>
                <w:b/>
                <w:szCs w:val="26"/>
                <w:lang w:val="it-IT"/>
              </w:rPr>
              <w:t>ĐỀ KIỂ</w:t>
            </w:r>
            <w:r>
              <w:rPr>
                <w:rFonts w:cs="Times New Roman"/>
                <w:b/>
                <w:szCs w:val="26"/>
                <w:lang w:val="it-IT"/>
              </w:rPr>
              <w:t xml:space="preserve">M TRA </w:t>
            </w:r>
            <w:r w:rsidRPr="00AE25C7">
              <w:rPr>
                <w:rFonts w:cs="Times New Roman"/>
                <w:b/>
                <w:szCs w:val="26"/>
                <w:lang w:val="it-IT"/>
              </w:rPr>
              <w:t xml:space="preserve"> HỌ</w:t>
            </w:r>
            <w:r>
              <w:rPr>
                <w:rFonts w:cs="Times New Roman"/>
                <w:b/>
                <w:szCs w:val="26"/>
                <w:lang w:val="it-IT"/>
              </w:rPr>
              <w:t>C KÌ II</w:t>
            </w:r>
          </w:p>
          <w:p w:rsidR="008B0A67" w:rsidRPr="00AE25C7" w:rsidRDefault="008B0A67" w:rsidP="00B05C3F">
            <w:pPr>
              <w:spacing w:after="0" w:line="240" w:lineRule="auto"/>
              <w:ind w:right="216"/>
              <w:jc w:val="center"/>
              <w:rPr>
                <w:rFonts w:eastAsia="Batang" w:cs="Times New Roman"/>
                <w:b/>
                <w:szCs w:val="26"/>
                <w:lang w:val="it-IT" w:eastAsia="ko-KR"/>
              </w:rPr>
            </w:pPr>
            <w:r w:rsidRPr="00AE25C7">
              <w:rPr>
                <w:rFonts w:cs="Times New Roman"/>
                <w:b/>
                <w:szCs w:val="26"/>
                <w:lang w:val="it-IT"/>
              </w:rPr>
              <w:t>MÔN: GIÁO DỤC CÔNG DÂN 6</w:t>
            </w:r>
          </w:p>
          <w:p w:rsidR="008B0A67" w:rsidRPr="00AE25C7" w:rsidRDefault="008B0A67" w:rsidP="00B05C3F">
            <w:pPr>
              <w:spacing w:after="0" w:line="240" w:lineRule="auto"/>
              <w:ind w:right="216"/>
              <w:jc w:val="center"/>
              <w:rPr>
                <w:rFonts w:cs="Times New Roman"/>
                <w:i/>
                <w:szCs w:val="26"/>
                <w:lang w:val="it-IT"/>
              </w:rPr>
            </w:pPr>
            <w:r w:rsidRPr="00AE25C7">
              <w:rPr>
                <w:rFonts w:cs="Times New Roman"/>
                <w:i/>
                <w:szCs w:val="26"/>
                <w:lang w:val="it-IT"/>
              </w:rPr>
              <w:t xml:space="preserve"> Thời gian: 45 phút</w:t>
            </w:r>
          </w:p>
          <w:p w:rsidR="008B0A67" w:rsidRPr="00AE25C7" w:rsidRDefault="008B0A67" w:rsidP="00B05C3F">
            <w:pPr>
              <w:spacing w:after="0" w:line="240" w:lineRule="auto"/>
              <w:ind w:right="216"/>
              <w:jc w:val="center"/>
              <w:rPr>
                <w:rFonts w:eastAsia="Batang" w:cs="Times New Roman"/>
                <w:i/>
                <w:szCs w:val="26"/>
                <w:lang w:val="it-IT"/>
              </w:rPr>
            </w:pPr>
          </w:p>
        </w:tc>
        <w:tc>
          <w:tcPr>
            <w:tcW w:w="3645" w:type="dxa"/>
          </w:tcPr>
          <w:p w:rsidR="008B0A67" w:rsidRPr="00AE25C7" w:rsidRDefault="008B0A67" w:rsidP="00B05C3F">
            <w:pPr>
              <w:spacing w:after="0" w:line="240" w:lineRule="auto"/>
              <w:ind w:right="216"/>
              <w:jc w:val="both"/>
              <w:rPr>
                <w:rFonts w:eastAsia="Batang" w:cs="Times New Roman"/>
                <w:szCs w:val="26"/>
                <w:lang w:val="it-IT" w:eastAsia="ko-KR"/>
              </w:rPr>
            </w:pPr>
          </w:p>
        </w:tc>
        <w:tc>
          <w:tcPr>
            <w:tcW w:w="5955" w:type="dxa"/>
          </w:tcPr>
          <w:p w:rsidR="008B0A67" w:rsidRPr="00AE25C7" w:rsidRDefault="008B0A67" w:rsidP="00B05C3F">
            <w:pPr>
              <w:spacing w:after="0" w:line="240" w:lineRule="auto"/>
              <w:ind w:right="216"/>
              <w:jc w:val="both"/>
              <w:rPr>
                <w:rFonts w:eastAsia="Batang" w:cs="Times New Roman"/>
                <w:szCs w:val="26"/>
                <w:lang w:val="it-IT" w:eastAsia="ko-KR"/>
              </w:rPr>
            </w:pPr>
          </w:p>
        </w:tc>
      </w:tr>
    </w:tbl>
    <w:p w:rsidR="008B0A67" w:rsidRPr="00AE25C7" w:rsidRDefault="008B0A67" w:rsidP="008B0A67">
      <w:pPr>
        <w:tabs>
          <w:tab w:val="left" w:pos="360"/>
          <w:tab w:val="left" w:pos="990"/>
        </w:tabs>
        <w:spacing w:after="0" w:line="240" w:lineRule="auto"/>
        <w:ind w:right="216"/>
        <w:jc w:val="both"/>
        <w:rPr>
          <w:rFonts w:cs="Times New Roman"/>
          <w:b/>
          <w:szCs w:val="26"/>
          <w:u w:val="single"/>
        </w:rPr>
      </w:pPr>
      <w:r w:rsidRPr="00AE25C7">
        <w:rPr>
          <w:rFonts w:cs="Times New Roman"/>
          <w:b/>
          <w:szCs w:val="26"/>
          <w:u w:val="single"/>
          <w:lang w:val="it-IT"/>
        </w:rPr>
        <w:t xml:space="preserve">I/ </w:t>
      </w:r>
      <w:r w:rsidRPr="00AE25C7">
        <w:rPr>
          <w:rFonts w:cs="Times New Roman"/>
          <w:b/>
          <w:szCs w:val="26"/>
          <w:u w:val="single"/>
        </w:rPr>
        <w:t xml:space="preserve">TRẮC NGHIỆM KHÁCH QUAN </w:t>
      </w:r>
      <w:r w:rsidRPr="00AE25C7">
        <w:rPr>
          <w:rFonts w:cs="Times New Roman"/>
          <w:b/>
          <w:szCs w:val="26"/>
          <w:u w:val="single"/>
          <w:lang w:val="vi-VN"/>
        </w:rPr>
        <w:t>(5 điểm)</w:t>
      </w:r>
    </w:p>
    <w:p w:rsidR="008B0A67" w:rsidRPr="00AE25C7" w:rsidRDefault="008B0A67" w:rsidP="008B0A67">
      <w:pPr>
        <w:tabs>
          <w:tab w:val="left" w:pos="360"/>
          <w:tab w:val="left" w:pos="990"/>
        </w:tabs>
        <w:spacing w:after="0" w:line="240" w:lineRule="auto"/>
        <w:ind w:right="216"/>
        <w:jc w:val="both"/>
        <w:rPr>
          <w:rFonts w:eastAsia="Batang" w:cs="Times New Roman"/>
          <w:i/>
          <w:szCs w:val="26"/>
          <w:lang w:eastAsia="ko-KR"/>
        </w:rPr>
      </w:pPr>
      <w:proofErr w:type="gramStart"/>
      <w:r w:rsidRPr="00AE25C7">
        <w:rPr>
          <w:rFonts w:cs="Times New Roman"/>
          <w:i/>
          <w:szCs w:val="26"/>
        </w:rPr>
        <w:t>Em hãy trả lời câu hỏi bằng cách tô vào phiếu bài làm chữ cái trước câu trả lời đúng nhất.</w:t>
      </w:r>
      <w:proofErr w:type="gramEnd"/>
    </w:p>
    <w:p w:rsidR="00AC15B0" w:rsidRDefault="00AC15B0" w:rsidP="00AC15B0">
      <w:pPr>
        <w:jc w:val="center"/>
      </w:pPr>
    </w:p>
    <w:tbl>
      <w:tblPr>
        <w:tblW w:w="10621" w:type="dxa"/>
        <w:tblLayout w:type="fixed"/>
        <w:tblLook w:val="0000" w:firstRow="0" w:lastRow="0" w:firstColumn="0" w:lastColumn="0" w:noHBand="0" w:noVBand="0"/>
      </w:tblPr>
      <w:tblGrid>
        <w:gridCol w:w="1200"/>
        <w:gridCol w:w="2100"/>
        <w:gridCol w:w="500"/>
        <w:gridCol w:w="2100"/>
        <w:gridCol w:w="500"/>
        <w:gridCol w:w="2100"/>
        <w:gridCol w:w="500"/>
        <w:gridCol w:w="1621"/>
      </w:tblGrid>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 xml:space="preserve">Câu 1 : </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 xml:space="preserve">Hành vi nào dưới đây là </w:t>
            </w:r>
            <w:r w:rsidRPr="00F677EA">
              <w:rPr>
                <w:rFonts w:eastAsia="Calibri" w:cs="Times New Roman"/>
                <w:b/>
                <w:color w:val="000000" w:themeColor="text1"/>
                <w:szCs w:val="26"/>
                <w:u w:val="single"/>
              </w:rPr>
              <w:t>vi phạm</w:t>
            </w:r>
            <w:r w:rsidRPr="00F677EA">
              <w:rPr>
                <w:rFonts w:eastAsia="Calibri" w:cs="Times New Roman"/>
                <w:color w:val="000000" w:themeColor="text1"/>
                <w:szCs w:val="26"/>
              </w:rPr>
              <w:t xml:space="preserve"> quyền được pháp luật bảo vệ về danh dự, nhân phẩm của công dân?</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Báo cáo với người có trách nhiệm biết về vụ việc vi phạm pháp luật của người khác.</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Tung tin bịa đặt, nói xấu người khác.</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Tố cáo với cơ quan chức năng về hành vi vi phạm pháp luật của người khác.</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Phê bình người khác khi thấy có việc làm sai trái.</w:t>
            </w:r>
          </w:p>
        </w:tc>
      </w:tr>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 xml:space="preserve">Câu 2 : </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 xml:space="preserve">Quy định nào sau đây </w:t>
            </w:r>
            <w:r w:rsidRPr="00F677EA">
              <w:rPr>
                <w:rFonts w:eastAsia="Calibri" w:cs="Times New Roman"/>
                <w:b/>
                <w:color w:val="000000" w:themeColor="text1"/>
                <w:szCs w:val="26"/>
                <w:u w:val="single"/>
              </w:rPr>
              <w:t>không đúng</w:t>
            </w:r>
            <w:r w:rsidRPr="00F677EA">
              <w:rPr>
                <w:rFonts w:eastAsia="Calibri" w:cs="Times New Roman"/>
                <w:color w:val="000000" w:themeColor="text1"/>
                <w:szCs w:val="26"/>
              </w:rPr>
              <w:t xml:space="preserve"> về quyền học tập của công dân?</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Mọi công dân được học bằng nhiều hình thức.</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Mọi công dân bắt buộc phải học tiếng Anh.</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Mọi công dân đều có quyền học tập, không hạn chế về trình độ, độ tuổi.</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Mọi công dân được học bất cứ ngành nghề gì phù hợp với điều kiện, sở thích của mình.</w:t>
            </w:r>
          </w:p>
        </w:tc>
      </w:tr>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 xml:space="preserve">Câu 3 : </w:t>
            </w:r>
          </w:p>
        </w:tc>
        <w:tc>
          <w:tcPr>
            <w:tcW w:w="9421" w:type="dxa"/>
            <w:gridSpan w:val="7"/>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Chỉ được khám xét nhà người khác khi nào?</w:t>
            </w:r>
          </w:p>
        </w:tc>
      </w:tr>
      <w:tr w:rsidR="00AC15B0" w:rsidRPr="00F677EA" w:rsidTr="00F677EA">
        <w:tc>
          <w:tcPr>
            <w:tcW w:w="1200" w:type="dxa"/>
          </w:tcPr>
          <w:p w:rsidR="00AC15B0" w:rsidRPr="00F677EA" w:rsidRDefault="00AC15B0" w:rsidP="00F677EA">
            <w:pPr>
              <w:spacing w:before="80" w:after="80"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A.</w:t>
            </w:r>
          </w:p>
        </w:tc>
        <w:tc>
          <w:tcPr>
            <w:tcW w:w="9421" w:type="dxa"/>
            <w:gridSpan w:val="7"/>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Khi nghi ngờ có hành vi phạm tội.</w:t>
            </w:r>
          </w:p>
        </w:tc>
      </w:tr>
      <w:tr w:rsidR="00AC15B0" w:rsidRPr="00F677EA" w:rsidTr="00F677EA">
        <w:tc>
          <w:tcPr>
            <w:tcW w:w="1200" w:type="dxa"/>
          </w:tcPr>
          <w:p w:rsidR="00AC15B0" w:rsidRPr="00F677EA" w:rsidRDefault="00AC15B0" w:rsidP="00F677EA">
            <w:pPr>
              <w:spacing w:before="80" w:after="80"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9421" w:type="dxa"/>
            <w:gridSpan w:val="7"/>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Khi có công văn của Viện Kiểm sát.</w:t>
            </w:r>
          </w:p>
        </w:tc>
      </w:tr>
      <w:tr w:rsidR="00AC15B0" w:rsidRPr="00F677EA" w:rsidTr="00F677EA">
        <w:tc>
          <w:tcPr>
            <w:tcW w:w="1200" w:type="dxa"/>
          </w:tcPr>
          <w:p w:rsidR="00AC15B0" w:rsidRPr="00F677EA" w:rsidRDefault="00AC15B0" w:rsidP="00F677EA">
            <w:pPr>
              <w:spacing w:before="80" w:after="80"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C.</w:t>
            </w:r>
          </w:p>
        </w:tc>
        <w:tc>
          <w:tcPr>
            <w:tcW w:w="9421" w:type="dxa"/>
            <w:gridSpan w:val="7"/>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Khi có công văn của Toàn án.</w:t>
            </w:r>
          </w:p>
        </w:tc>
      </w:tr>
      <w:tr w:rsidR="00AC15B0" w:rsidRPr="00F677EA" w:rsidTr="00F677EA">
        <w:tc>
          <w:tcPr>
            <w:tcW w:w="1200" w:type="dxa"/>
          </w:tcPr>
          <w:p w:rsidR="00AC15B0" w:rsidRPr="00F677EA" w:rsidRDefault="00AC15B0" w:rsidP="00F677EA">
            <w:pPr>
              <w:spacing w:before="80" w:after="80"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9421" w:type="dxa"/>
            <w:gridSpan w:val="7"/>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 xml:space="preserve">Khi có quyết định của Tòa </w:t>
            </w:r>
            <w:proofErr w:type="gramStart"/>
            <w:r w:rsidRPr="00F677EA">
              <w:rPr>
                <w:rFonts w:eastAsia="Times New Roman" w:cs="Times New Roman"/>
                <w:color w:val="000000" w:themeColor="text1"/>
                <w:szCs w:val="26"/>
              </w:rPr>
              <w:t>án</w:t>
            </w:r>
            <w:proofErr w:type="gramEnd"/>
            <w:r w:rsidRPr="00F677EA">
              <w:rPr>
                <w:rFonts w:eastAsia="Times New Roman" w:cs="Times New Roman"/>
                <w:color w:val="000000" w:themeColor="text1"/>
                <w:szCs w:val="26"/>
              </w:rPr>
              <w:t xml:space="preserve"> hoặc phê chuẩn của Viện Kiểm sát.</w:t>
            </w:r>
          </w:p>
        </w:tc>
      </w:tr>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 xml:space="preserve">Câu 4 : </w:t>
            </w:r>
          </w:p>
        </w:tc>
        <w:tc>
          <w:tcPr>
            <w:tcW w:w="9421" w:type="dxa"/>
            <w:gridSpan w:val="7"/>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Trong cuộc sống chúng ta phải biết ....... tính mạng, thân thể, sức khỏe, nhân phẩm và danh dự của người khác. Đồng thời phải biết bảo vệ quyền lợi của mình.</w:t>
            </w:r>
          </w:p>
        </w:tc>
      </w:tr>
      <w:tr w:rsidR="00AC15B0" w:rsidRPr="00F677EA" w:rsidTr="00F677EA">
        <w:tc>
          <w:tcPr>
            <w:tcW w:w="1200" w:type="dxa"/>
            <w:vAlign w:val="center"/>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A.</w:t>
            </w:r>
          </w:p>
        </w:tc>
        <w:tc>
          <w:tcPr>
            <w:tcW w:w="2100" w:type="dxa"/>
            <w:vAlign w:val="center"/>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Tôn trọng</w:t>
            </w:r>
          </w:p>
        </w:tc>
        <w:tc>
          <w:tcPr>
            <w:tcW w:w="500" w:type="dxa"/>
            <w:vAlign w:val="center"/>
          </w:tcPr>
          <w:p w:rsidR="00AC15B0" w:rsidRPr="00F677EA" w:rsidRDefault="00AC15B0" w:rsidP="00F677EA">
            <w:pPr>
              <w:spacing w:before="80" w:after="80"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2100" w:type="dxa"/>
            <w:vAlign w:val="center"/>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Tìm hiểu</w:t>
            </w:r>
          </w:p>
        </w:tc>
        <w:tc>
          <w:tcPr>
            <w:tcW w:w="500" w:type="dxa"/>
            <w:vAlign w:val="center"/>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C.</w:t>
            </w:r>
          </w:p>
        </w:tc>
        <w:tc>
          <w:tcPr>
            <w:tcW w:w="2100" w:type="dxa"/>
            <w:vAlign w:val="center"/>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Bảo vệ</w:t>
            </w:r>
          </w:p>
        </w:tc>
        <w:tc>
          <w:tcPr>
            <w:tcW w:w="500" w:type="dxa"/>
            <w:vAlign w:val="center"/>
          </w:tcPr>
          <w:p w:rsidR="00AC15B0" w:rsidRPr="00F677EA" w:rsidRDefault="00AC15B0" w:rsidP="00F677EA">
            <w:pPr>
              <w:spacing w:before="80" w:after="80"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1621" w:type="dxa"/>
            <w:vAlign w:val="center"/>
          </w:tcPr>
          <w:p w:rsidR="00AC15B0" w:rsidRPr="00F677EA" w:rsidRDefault="00AC15B0" w:rsidP="00F677EA">
            <w:pPr>
              <w:spacing w:before="80" w:after="80" w:line="240" w:lineRule="auto"/>
              <w:rPr>
                <w:szCs w:val="26"/>
              </w:rPr>
            </w:pPr>
            <w:r w:rsidRPr="00F677EA">
              <w:rPr>
                <w:rFonts w:eastAsia="Times New Roman" w:cs="Times New Roman"/>
                <w:color w:val="000000" w:themeColor="text1"/>
                <w:szCs w:val="26"/>
              </w:rPr>
              <w:t>Yêu thương</w:t>
            </w:r>
          </w:p>
        </w:tc>
      </w:tr>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 xml:space="preserve">Câu 5 : </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Ý kiến nào dưới đây là đúng về quyền bất khả xâm phạm về chỗ ở?</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Chỉ có thể vào nhà người khác nếu được chủ nhà đồng ý hoặc được pháp luật cho phép.</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 xml:space="preserve">Công </w:t>
            </w:r>
            <w:proofErr w:type="gramStart"/>
            <w:r w:rsidRPr="00F677EA">
              <w:rPr>
                <w:rFonts w:eastAsia="Calibri" w:cs="Times New Roman"/>
                <w:color w:val="000000" w:themeColor="text1"/>
                <w:szCs w:val="26"/>
              </w:rPr>
              <w:t>an</w:t>
            </w:r>
            <w:proofErr w:type="gramEnd"/>
            <w:r w:rsidRPr="00F677EA">
              <w:rPr>
                <w:rFonts w:eastAsia="Calibri" w:cs="Times New Roman"/>
                <w:color w:val="000000" w:themeColor="text1"/>
                <w:szCs w:val="26"/>
              </w:rPr>
              <w:t xml:space="preserve"> có thể vào khám nhà dân bất cứ lúc nào.</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Chủ nhà trọ có thể vào kiểm tra nhà lúc khách trọ đi vắng.</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Mọi việc khám xét chỗ ở của người khác đều là vi phạm pháp luật.</w:t>
            </w:r>
          </w:p>
        </w:tc>
      </w:tr>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 xml:space="preserve">Câu 6 : </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Nếu em tình cờ phát hiện có người lạ đột nhập vào nhà bác hàng xóm, em sẽ làm gì?</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Em lờ đi coi như không trông thấy để tránh rắc rối.</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Em chạy sang để bắt quả tang kẻ đột nhập vào nhà bác hàng xóm.</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lastRenderedPageBreak/>
              <w:t>C.</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Em báo với cha mẹ hoặc người lớn khác biết để xử lý.</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Em theo dõi xem kẻ đó làm gì.</w:t>
            </w:r>
          </w:p>
        </w:tc>
      </w:tr>
      <w:tr w:rsidR="00AC15B0" w:rsidRPr="00F677EA" w:rsidTr="00F677EA">
        <w:tc>
          <w:tcPr>
            <w:tcW w:w="1200" w:type="dxa"/>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 xml:space="preserve">Câu 7 : </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Một buổi chiều, Hùng đang học bài ở nhà thì có 2 thanh niên tự xưng là người của công ty đến để kiểm tra và bảo dưỡng bếp ga. Hai anh này đòi Hùng mở cửa để họ vào. Theo em, Hùng nên làm gì trong trường hợp này?</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Để hai anh thanh niên thuyết phục mình thấy hợp lí thì mở cửa cho vào.</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Mở cửa để hai anh thanh niên vào nhà</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Nói với hai anh đi chỗ khác chờ bố mẹ về hãy quay lại Hùng sẽ mở cửa.</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Nói với hai anh tránh xa gia đình mình ra không cần biết các anh muốn gì.</w:t>
            </w:r>
          </w:p>
        </w:tc>
      </w:tr>
      <w:tr w:rsidR="00AC15B0" w:rsidRPr="00F677EA" w:rsidTr="00F677EA">
        <w:tc>
          <w:tcPr>
            <w:tcW w:w="1200" w:type="dxa"/>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 xml:space="preserve">Câu 8 : </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Khi em bị người nào đó xâm phạm thân thể hoặc xúc phạm danh dự, em sẽ làm gì?</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Nếu không đủ sức đánh lại, em sẽ nhờ người khác đánh hộ.</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Em đánh lại hoặc tìm cách vạch mặt người đó.</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Em tỏ thái độ phản đối và báo cho người có trách nhiệm biết để ngăn chặn và xử lí hành vi đó.</w:t>
            </w:r>
            <w:bookmarkStart w:id="0" w:name="_GoBack"/>
            <w:bookmarkEnd w:id="0"/>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Em không tỏ thái độ và không làm gì, để cho êm chuyện.</w:t>
            </w:r>
          </w:p>
        </w:tc>
      </w:tr>
      <w:tr w:rsidR="00AC15B0" w:rsidRPr="00F677EA" w:rsidTr="00F677EA">
        <w:tc>
          <w:tcPr>
            <w:tcW w:w="1200" w:type="dxa"/>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 xml:space="preserve">Câu 9 : </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 xml:space="preserve">Mọi việc xâm hại đến tính mạng, thân thể, sức khỏe, nhân phẩm, danh dự của người khác đều bị pháp </w:t>
            </w:r>
            <w:proofErr w:type="gramStart"/>
            <w:r w:rsidRPr="00F677EA">
              <w:rPr>
                <w:rFonts w:eastAsia="Times New Roman" w:cs="Times New Roman"/>
                <w:color w:val="000000" w:themeColor="text1"/>
                <w:szCs w:val="26"/>
              </w:rPr>
              <w:t>luật .....</w:t>
            </w:r>
            <w:proofErr w:type="gramEnd"/>
            <w:r w:rsidRPr="00F677EA">
              <w:rPr>
                <w:rFonts w:eastAsia="Times New Roman" w:cs="Times New Roman"/>
                <w:color w:val="000000" w:themeColor="text1"/>
                <w:szCs w:val="26"/>
              </w:rPr>
              <w:t xml:space="preserve"> </w:t>
            </w:r>
            <w:proofErr w:type="gramStart"/>
            <w:r w:rsidRPr="00F677EA">
              <w:rPr>
                <w:rFonts w:eastAsia="Times New Roman" w:cs="Times New Roman"/>
                <w:color w:val="000000" w:themeColor="text1"/>
                <w:szCs w:val="26"/>
              </w:rPr>
              <w:t>nghiêm</w:t>
            </w:r>
            <w:proofErr w:type="gramEnd"/>
            <w:r w:rsidRPr="00F677EA">
              <w:rPr>
                <w:rFonts w:eastAsia="Times New Roman" w:cs="Times New Roman"/>
                <w:color w:val="000000" w:themeColor="text1"/>
                <w:szCs w:val="26"/>
              </w:rPr>
              <w:t xml:space="preserve"> khắc.</w:t>
            </w:r>
          </w:p>
        </w:tc>
      </w:tr>
      <w:tr w:rsidR="00AC15B0" w:rsidRPr="00F677EA" w:rsidTr="00F677EA">
        <w:tc>
          <w:tcPr>
            <w:tcW w:w="1200" w:type="dxa"/>
            <w:vAlign w:val="center"/>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A.</w:t>
            </w:r>
          </w:p>
        </w:tc>
        <w:tc>
          <w:tcPr>
            <w:tcW w:w="2100" w:type="dxa"/>
            <w:vAlign w:val="center"/>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Phê phán</w:t>
            </w:r>
          </w:p>
        </w:tc>
        <w:tc>
          <w:tcPr>
            <w:tcW w:w="500" w:type="dxa"/>
            <w:vAlign w:val="center"/>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2100" w:type="dxa"/>
            <w:vAlign w:val="center"/>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Cảnh báo</w:t>
            </w:r>
          </w:p>
        </w:tc>
        <w:tc>
          <w:tcPr>
            <w:tcW w:w="500" w:type="dxa"/>
            <w:vAlign w:val="center"/>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C.</w:t>
            </w:r>
          </w:p>
        </w:tc>
        <w:tc>
          <w:tcPr>
            <w:tcW w:w="2100" w:type="dxa"/>
            <w:vAlign w:val="center"/>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Phê bìn</w:t>
            </w:r>
            <w:r w:rsidR="005477F6">
              <w:rPr>
                <w:rFonts w:eastAsia="Times New Roman" w:cs="Times New Roman"/>
                <w:color w:val="000000" w:themeColor="text1"/>
                <w:szCs w:val="26"/>
              </w:rPr>
              <w:t>h</w:t>
            </w:r>
          </w:p>
        </w:tc>
        <w:tc>
          <w:tcPr>
            <w:tcW w:w="500" w:type="dxa"/>
            <w:vAlign w:val="center"/>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1621" w:type="dxa"/>
            <w:vAlign w:val="center"/>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Trừng phạt</w:t>
            </w:r>
          </w:p>
        </w:tc>
      </w:tr>
      <w:tr w:rsidR="00AC15B0" w:rsidRPr="00F677EA" w:rsidTr="00F677EA">
        <w:tc>
          <w:tcPr>
            <w:tcW w:w="1200" w:type="dxa"/>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 xml:space="preserve">Câu 10 : </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 xml:space="preserve">Hành vi nào </w:t>
            </w:r>
            <w:r w:rsidRPr="00F677EA">
              <w:rPr>
                <w:rFonts w:eastAsia="Times New Roman" w:cs="Times New Roman"/>
                <w:b/>
                <w:color w:val="000000" w:themeColor="text1"/>
                <w:szCs w:val="26"/>
                <w:u w:val="single"/>
              </w:rPr>
              <w:t>không</w:t>
            </w:r>
            <w:r w:rsidRPr="00F677EA">
              <w:rPr>
                <w:rFonts w:eastAsia="Times New Roman" w:cs="Times New Roman"/>
                <w:color w:val="000000" w:themeColor="text1"/>
                <w:szCs w:val="26"/>
              </w:rPr>
              <w:t xml:space="preserve"> vi phạm quyền bất khả xâm phạm về chỗ ở?</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A.</w:t>
            </w:r>
          </w:p>
        </w:tc>
        <w:tc>
          <w:tcPr>
            <w:tcW w:w="9421" w:type="dxa"/>
            <w:gridSpan w:val="7"/>
          </w:tcPr>
          <w:p w:rsidR="00AC15B0" w:rsidRPr="00F677EA" w:rsidRDefault="00AC15B0" w:rsidP="00F677EA">
            <w:pPr>
              <w:spacing w:before="76" w:after="76" w:line="240" w:lineRule="auto"/>
              <w:rPr>
                <w:szCs w:val="26"/>
              </w:rPr>
            </w:pPr>
            <w:r w:rsidRPr="00F677EA">
              <w:rPr>
                <w:rFonts w:cs="Times New Roman"/>
                <w:color w:val="000000" w:themeColor="text1"/>
                <w:szCs w:val="26"/>
                <w:shd w:val="clear" w:color="auto" w:fill="FFFFFF"/>
              </w:rPr>
              <w:t xml:space="preserve">Công </w:t>
            </w:r>
            <w:proofErr w:type="gramStart"/>
            <w:r w:rsidRPr="00F677EA">
              <w:rPr>
                <w:rFonts w:cs="Times New Roman"/>
                <w:color w:val="000000" w:themeColor="text1"/>
                <w:szCs w:val="26"/>
                <w:shd w:val="clear" w:color="auto" w:fill="FFFFFF"/>
              </w:rPr>
              <w:t>an</w:t>
            </w:r>
            <w:proofErr w:type="gramEnd"/>
            <w:r w:rsidRPr="00F677EA">
              <w:rPr>
                <w:rFonts w:cs="Times New Roman"/>
                <w:color w:val="000000" w:themeColor="text1"/>
                <w:szCs w:val="26"/>
                <w:shd w:val="clear" w:color="auto" w:fill="FFFFFF"/>
              </w:rPr>
              <w:t xml:space="preserve"> xã tự ý khám xét nhà người dân.</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Bắt đối tượng truy nã đang lần trốn tại đó.</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C.</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Xông vào nhà hàng xóm tìm con gà bị mất.</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Tự ý xông vào nhà người khác.</w:t>
            </w:r>
          </w:p>
        </w:tc>
      </w:tr>
      <w:tr w:rsidR="00AC15B0" w:rsidRPr="00F677EA" w:rsidTr="00F677EA">
        <w:tc>
          <w:tcPr>
            <w:tcW w:w="1200" w:type="dxa"/>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 xml:space="preserve">Câu 11 : </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Việc làm nào dưới đây không vi phạm quyền bất khả xâm phạm về thân thể của công dân?</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A.</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Bắt giữ người đang phạm tội quả tang.</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Tự ý bắt người và giam giữ người vì lí do không chính đáng.</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C.</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Bắt giữ người do nghi ngờ.</w:t>
            </w:r>
          </w:p>
        </w:tc>
      </w:tr>
      <w:tr w:rsidR="00AC15B0" w:rsidRPr="00F677EA" w:rsidTr="00F677EA">
        <w:tc>
          <w:tcPr>
            <w:tcW w:w="1200" w:type="dxa"/>
          </w:tcPr>
          <w:p w:rsidR="00AC15B0" w:rsidRPr="00F677EA" w:rsidRDefault="00AC15B0" w:rsidP="00F677EA">
            <w:pPr>
              <w:spacing w:before="76" w:after="7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9421" w:type="dxa"/>
            <w:gridSpan w:val="7"/>
          </w:tcPr>
          <w:p w:rsidR="00AC15B0" w:rsidRPr="00F677EA" w:rsidRDefault="00AC15B0" w:rsidP="00F677EA">
            <w:pPr>
              <w:spacing w:before="76" w:after="76" w:line="240" w:lineRule="auto"/>
              <w:rPr>
                <w:szCs w:val="26"/>
              </w:rPr>
            </w:pPr>
            <w:r w:rsidRPr="00F677EA">
              <w:rPr>
                <w:rFonts w:eastAsia="Times New Roman" w:cs="Times New Roman"/>
                <w:color w:val="000000" w:themeColor="text1"/>
                <w:szCs w:val="26"/>
              </w:rPr>
              <w:t>Tự ý bắt người và giam giữ người trái pháp luật.</w:t>
            </w:r>
          </w:p>
        </w:tc>
      </w:tr>
      <w:tr w:rsidR="00AC15B0" w:rsidRPr="00F677EA" w:rsidTr="00F677EA">
        <w:tc>
          <w:tcPr>
            <w:tcW w:w="1200" w:type="dxa"/>
          </w:tcPr>
          <w:p w:rsidR="00AC15B0" w:rsidRPr="00F677EA" w:rsidRDefault="00AC15B0" w:rsidP="00F677EA">
            <w:pPr>
              <w:spacing w:before="76" w:after="76" w:line="240" w:lineRule="auto"/>
              <w:jc w:val="right"/>
              <w:rPr>
                <w:rFonts w:cs="Times New Roman"/>
                <w:b/>
                <w:szCs w:val="26"/>
              </w:rPr>
            </w:pPr>
            <w:r w:rsidRPr="00F677EA">
              <w:rPr>
                <w:rFonts w:cs="Times New Roman"/>
                <w:b/>
                <w:szCs w:val="26"/>
              </w:rPr>
              <w:t xml:space="preserve">Câu 12 : </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 xml:space="preserve">Hành vi nào dưới đây là </w:t>
            </w:r>
            <w:r w:rsidRPr="00F677EA">
              <w:rPr>
                <w:rFonts w:eastAsia="Calibri" w:cs="Times New Roman"/>
                <w:b/>
                <w:color w:val="000000" w:themeColor="text1"/>
                <w:szCs w:val="26"/>
                <w:u w:val="single"/>
              </w:rPr>
              <w:t>vi phạm</w:t>
            </w:r>
            <w:r w:rsidRPr="00F677EA">
              <w:rPr>
                <w:rFonts w:eastAsia="Calibri" w:cs="Times New Roman"/>
                <w:color w:val="000000" w:themeColor="text1"/>
                <w:szCs w:val="26"/>
              </w:rPr>
              <w:t xml:space="preserve"> quyền bất khả xâm phạm chỗ ở của công dân?</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 xml:space="preserve">Công </w:t>
            </w:r>
            <w:proofErr w:type="gramStart"/>
            <w:r w:rsidRPr="00F677EA">
              <w:rPr>
                <w:rFonts w:eastAsia="Calibri" w:cs="Times New Roman"/>
                <w:color w:val="000000" w:themeColor="text1"/>
                <w:szCs w:val="26"/>
              </w:rPr>
              <w:t>an</w:t>
            </w:r>
            <w:proofErr w:type="gramEnd"/>
            <w:r w:rsidRPr="00F677EA">
              <w:rPr>
                <w:rFonts w:eastAsia="Calibri" w:cs="Times New Roman"/>
                <w:color w:val="000000" w:themeColor="text1"/>
                <w:szCs w:val="26"/>
              </w:rPr>
              <w:t xml:space="preserve"> vào khám xét nhà dân khi có lệnh của cơ quan chức năng.</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Vào nhà người khác khi không có mặt chủ nhà.</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Vào nhà hàng xóm để giúp chữa cháy.</w:t>
            </w:r>
          </w:p>
        </w:tc>
      </w:tr>
      <w:tr w:rsidR="00AC15B0" w:rsidRPr="00F677EA" w:rsidTr="00F677EA">
        <w:tc>
          <w:tcPr>
            <w:tcW w:w="1200" w:type="dxa"/>
          </w:tcPr>
          <w:p w:rsidR="00AC15B0" w:rsidRPr="00F677EA" w:rsidRDefault="00AC15B0" w:rsidP="00F677EA">
            <w:pPr>
              <w:spacing w:before="76" w:after="76"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76" w:after="76" w:line="240" w:lineRule="auto"/>
              <w:rPr>
                <w:szCs w:val="26"/>
              </w:rPr>
            </w:pPr>
            <w:r w:rsidRPr="00F677EA">
              <w:rPr>
                <w:rFonts w:eastAsia="Calibri" w:cs="Times New Roman"/>
                <w:color w:val="000000" w:themeColor="text1"/>
                <w:szCs w:val="26"/>
              </w:rPr>
              <w:t>Vào nhà người khác để xem nhà khi được sự đồng ý của chủ nhà.</w:t>
            </w:r>
          </w:p>
        </w:tc>
      </w:tr>
      <w:tr w:rsidR="00AC15B0" w:rsidRPr="00F677EA" w:rsidTr="00F677EA">
        <w:tc>
          <w:tcPr>
            <w:tcW w:w="1200" w:type="dxa"/>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lastRenderedPageBreak/>
              <w:t xml:space="preserve">Câu 13 : </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 xml:space="preserve">Theo em, hành vi nào dưới đây là </w:t>
            </w:r>
            <w:r w:rsidRPr="00F677EA">
              <w:rPr>
                <w:rFonts w:eastAsia="Calibri" w:cs="Times New Roman"/>
                <w:b/>
                <w:color w:val="000000" w:themeColor="text1"/>
                <w:szCs w:val="26"/>
                <w:u w:val="single"/>
              </w:rPr>
              <w:t>vi phạm</w:t>
            </w:r>
            <w:r w:rsidRPr="00F677EA">
              <w:rPr>
                <w:rFonts w:eastAsia="Calibri" w:cs="Times New Roman"/>
                <w:b/>
                <w:color w:val="000000" w:themeColor="text1"/>
                <w:szCs w:val="26"/>
              </w:rPr>
              <w:t xml:space="preserve"> </w:t>
            </w:r>
            <w:r w:rsidRPr="00F677EA">
              <w:rPr>
                <w:rFonts w:eastAsia="Calibri" w:cs="Times New Roman"/>
                <w:color w:val="000000" w:themeColor="text1"/>
                <w:szCs w:val="26"/>
              </w:rPr>
              <w:t>quyền được pháp luật bảo hộ về tính mạng, thân thể, sức khỏe của công dân?</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Tham gia săn bắt cướp trên đường phố.</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Bắt người khi có lệnh của cơ quan chức năng.</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Bác sĩ làm phẫu thuật chữa bệnh cho bệnh nhân.</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Chữa bệnh bằng bùa chú gây hậu quả chết người.</w:t>
            </w:r>
          </w:p>
        </w:tc>
      </w:tr>
      <w:tr w:rsidR="00AC15B0" w:rsidRPr="00F677EA" w:rsidTr="00F677EA">
        <w:tc>
          <w:tcPr>
            <w:tcW w:w="1200" w:type="dxa"/>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t xml:space="preserve">Câu 14 : </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 xml:space="preserve">Quy định nào sau đây </w:t>
            </w:r>
            <w:r w:rsidRPr="00F677EA">
              <w:rPr>
                <w:rFonts w:eastAsia="Calibri" w:cs="Times New Roman"/>
                <w:b/>
                <w:color w:val="000000" w:themeColor="text1"/>
                <w:szCs w:val="26"/>
                <w:u w:val="single"/>
              </w:rPr>
              <w:t>không</w:t>
            </w:r>
            <w:r w:rsidRPr="00F677EA">
              <w:rPr>
                <w:rFonts w:eastAsia="Calibri" w:cs="Times New Roman"/>
                <w:color w:val="000000" w:themeColor="text1"/>
                <w:szCs w:val="26"/>
              </w:rPr>
              <w:t xml:space="preserve"> phải là trách nhiệm của Nhà nước về quyền và nghĩa vụ học tập?</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Thực hiện công bằng trong giáo dục.</w:t>
            </w:r>
            <w:r w:rsidRPr="00F677EA">
              <w:rPr>
                <w:rFonts w:eastAsia="Calibri" w:cs="Times New Roman"/>
                <w:color w:val="000000" w:themeColor="text1"/>
                <w:szCs w:val="26"/>
              </w:rPr>
              <w:tab/>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Bố mẹ có trách nhiệm chăm sóc, bảo ban con cái học tập.</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Miễn học phí cho học sinh tiểu học.</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Tạo điều kiện ai cũng được học hành.</w:t>
            </w:r>
          </w:p>
        </w:tc>
      </w:tr>
      <w:tr w:rsidR="00AC15B0" w:rsidRPr="00F677EA" w:rsidTr="00F677EA">
        <w:tc>
          <w:tcPr>
            <w:tcW w:w="1200" w:type="dxa"/>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t xml:space="preserve">Câu 15 : </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Cơ quan nào thực hiện việc khám xét chỗ ở hợp pháp theo quy định của pháp luật?</w:t>
            </w:r>
          </w:p>
        </w:tc>
      </w:tr>
      <w:tr w:rsidR="00AC15B0" w:rsidRPr="00F677EA" w:rsidTr="00F677EA">
        <w:tc>
          <w:tcPr>
            <w:tcW w:w="1200" w:type="dxa"/>
            <w:vAlign w:val="center"/>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t>A.</w:t>
            </w:r>
          </w:p>
        </w:tc>
        <w:tc>
          <w:tcPr>
            <w:tcW w:w="2100" w:type="dxa"/>
            <w:vAlign w:val="center"/>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Công an.</w:t>
            </w:r>
          </w:p>
        </w:tc>
        <w:tc>
          <w:tcPr>
            <w:tcW w:w="500" w:type="dxa"/>
            <w:vAlign w:val="center"/>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2100" w:type="dxa"/>
            <w:vAlign w:val="center"/>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Trưởng thôn.</w:t>
            </w:r>
          </w:p>
        </w:tc>
        <w:tc>
          <w:tcPr>
            <w:tcW w:w="500" w:type="dxa"/>
            <w:vAlign w:val="center"/>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t>C.</w:t>
            </w:r>
          </w:p>
        </w:tc>
        <w:tc>
          <w:tcPr>
            <w:tcW w:w="2100" w:type="dxa"/>
            <w:vAlign w:val="center"/>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Hàng xóm.</w:t>
            </w:r>
          </w:p>
        </w:tc>
        <w:tc>
          <w:tcPr>
            <w:tcW w:w="500" w:type="dxa"/>
            <w:vAlign w:val="center"/>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1621" w:type="dxa"/>
            <w:vAlign w:val="center"/>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Tòa án.</w:t>
            </w:r>
          </w:p>
        </w:tc>
      </w:tr>
      <w:tr w:rsidR="00AC15B0" w:rsidRPr="00F677EA" w:rsidTr="00F677EA">
        <w:tc>
          <w:tcPr>
            <w:tcW w:w="1200" w:type="dxa"/>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t xml:space="preserve">Câu 16 : </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A là bạn thân của B, do thích đọc truyện conan nên B hay sang nhà A mượn, có lần nhà A không có ai ở nhà, B tự ý mở cửa lên phòng của A trả cuốn truyện và lấy cuốn truyện mới về đọc. Hành động đó vi phạm quyền nào sau đây?</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A.</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Vi phạm quyền bất khả xâm phạm về thân thể.</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Vi phạm quyền được pháp luật bảo hộ tính mạng và sức khỏe.</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C.</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Vi phạm quyền bất khả xâm phạm về chỗ ở.</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Vi phạm quyền được pháp luật bảo hộ về danh dự và nhân phẩm.</w:t>
            </w:r>
          </w:p>
        </w:tc>
      </w:tr>
      <w:tr w:rsidR="00AC15B0" w:rsidRPr="00F677EA" w:rsidTr="00F677EA">
        <w:tc>
          <w:tcPr>
            <w:tcW w:w="1200" w:type="dxa"/>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t xml:space="preserve">Câu 17 : </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Công dân có quyền được các cơ quan nhà nước và mọi người tôn trọng chỗ ở, không ai được tự ý vào chỗ ở của người khác nếu không được người đó đồng ý, trừ trường hợp pháp luật cho phép nói đến quyền nào của công dân?</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A.</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Quyền được pháp luật bảo hộ về danh dự và nhân phẩm.</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B.</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Quyền bất khả xâm phạm về thân thể.</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C.</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Quyền được pháp luật bảo hộ tính mạng và sức khỏe.</w:t>
            </w:r>
          </w:p>
        </w:tc>
      </w:tr>
      <w:tr w:rsidR="00AC15B0" w:rsidRPr="00F677EA" w:rsidTr="00F677EA">
        <w:tc>
          <w:tcPr>
            <w:tcW w:w="1200" w:type="dxa"/>
          </w:tcPr>
          <w:p w:rsidR="00AC15B0" w:rsidRPr="00F677EA" w:rsidRDefault="00AC15B0" w:rsidP="00F677EA">
            <w:pPr>
              <w:spacing w:before="86" w:after="86" w:line="240" w:lineRule="auto"/>
              <w:jc w:val="right"/>
              <w:rPr>
                <w:rFonts w:eastAsia="Times New Roman" w:cs="Times New Roman"/>
                <w:b/>
                <w:color w:val="000000" w:themeColor="text1"/>
                <w:szCs w:val="26"/>
              </w:rPr>
            </w:pPr>
            <w:r w:rsidRPr="00F677EA">
              <w:rPr>
                <w:rFonts w:eastAsia="Times New Roman" w:cs="Times New Roman"/>
                <w:b/>
                <w:color w:val="000000" w:themeColor="text1"/>
                <w:szCs w:val="26"/>
              </w:rPr>
              <w:t>D.</w:t>
            </w:r>
          </w:p>
        </w:tc>
        <w:tc>
          <w:tcPr>
            <w:tcW w:w="9421" w:type="dxa"/>
            <w:gridSpan w:val="7"/>
          </w:tcPr>
          <w:p w:rsidR="00AC15B0" w:rsidRPr="00F677EA" w:rsidRDefault="00AC15B0" w:rsidP="00F677EA">
            <w:pPr>
              <w:spacing w:before="86" w:after="86" w:line="240" w:lineRule="auto"/>
              <w:rPr>
                <w:szCs w:val="26"/>
              </w:rPr>
            </w:pPr>
            <w:r w:rsidRPr="00F677EA">
              <w:rPr>
                <w:rFonts w:eastAsia="Times New Roman" w:cs="Times New Roman"/>
                <w:color w:val="000000" w:themeColor="text1"/>
                <w:szCs w:val="26"/>
              </w:rPr>
              <w:t>Quyền bất khả xâm phạm về chỗ ở.</w:t>
            </w:r>
          </w:p>
        </w:tc>
      </w:tr>
      <w:tr w:rsidR="00AC15B0" w:rsidRPr="00F677EA" w:rsidTr="00F677EA">
        <w:tc>
          <w:tcPr>
            <w:tcW w:w="1200" w:type="dxa"/>
          </w:tcPr>
          <w:p w:rsidR="00AC15B0" w:rsidRPr="00F677EA" w:rsidRDefault="00AC15B0" w:rsidP="00F677EA">
            <w:pPr>
              <w:spacing w:before="86" w:after="86" w:line="240" w:lineRule="auto"/>
              <w:jc w:val="right"/>
              <w:rPr>
                <w:rFonts w:cs="Times New Roman"/>
                <w:b/>
                <w:szCs w:val="26"/>
              </w:rPr>
            </w:pPr>
            <w:r w:rsidRPr="00F677EA">
              <w:rPr>
                <w:rFonts w:cs="Times New Roman"/>
                <w:b/>
                <w:szCs w:val="26"/>
              </w:rPr>
              <w:t xml:space="preserve">Câu 18 : </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 xml:space="preserve">Biểu hiện nào dưới đây </w:t>
            </w:r>
            <w:r w:rsidRPr="00F677EA">
              <w:rPr>
                <w:rFonts w:eastAsia="Calibri" w:cs="Times New Roman"/>
                <w:b/>
                <w:color w:val="000000" w:themeColor="text1"/>
                <w:szCs w:val="26"/>
                <w:u w:val="single"/>
              </w:rPr>
              <w:t>sai</w:t>
            </w:r>
            <w:r w:rsidRPr="00F677EA">
              <w:rPr>
                <w:rFonts w:eastAsia="Calibri" w:cs="Times New Roman"/>
                <w:color w:val="000000" w:themeColor="text1"/>
                <w:szCs w:val="26"/>
              </w:rPr>
              <w:t xml:space="preserve"> với việc thực hiện quyền và nghĩa vụ học tập?</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Trong lớp lắng nghe thầy cô và tích cực phát biểu xây dựng bài.</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Chăm chú vào học tập, tích cực tham gia các hoạt động khác của trường.</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 xml:space="preserve">Kiến nghị với nhà trường </w:t>
            </w:r>
            <w:proofErr w:type="gramStart"/>
            <w:r w:rsidRPr="00F677EA">
              <w:rPr>
                <w:rFonts w:eastAsia="Calibri" w:cs="Times New Roman"/>
                <w:color w:val="000000" w:themeColor="text1"/>
                <w:szCs w:val="26"/>
                <w:shd w:val="clear" w:color="auto" w:fill="F2F2F2" w:themeFill="background1" w:themeFillShade="F2"/>
              </w:rPr>
              <w:t>về  giải</w:t>
            </w:r>
            <w:proofErr w:type="gramEnd"/>
            <w:r w:rsidRPr="00F677EA">
              <w:rPr>
                <w:rFonts w:eastAsia="Calibri" w:cs="Times New Roman"/>
                <w:color w:val="000000" w:themeColor="text1"/>
                <w:szCs w:val="26"/>
              </w:rPr>
              <w:t xml:space="preserve"> pháp để việc học tập của học sinh tốt hơn.</w:t>
            </w:r>
          </w:p>
        </w:tc>
      </w:tr>
      <w:tr w:rsidR="00AC15B0" w:rsidRPr="00F677EA" w:rsidTr="00F677EA">
        <w:tc>
          <w:tcPr>
            <w:tcW w:w="1200" w:type="dxa"/>
          </w:tcPr>
          <w:p w:rsidR="00AC15B0" w:rsidRPr="00F677EA" w:rsidRDefault="00AC15B0" w:rsidP="00F677EA">
            <w:pPr>
              <w:spacing w:before="86" w:after="86"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6" w:after="86" w:line="240" w:lineRule="auto"/>
              <w:rPr>
                <w:szCs w:val="26"/>
              </w:rPr>
            </w:pPr>
            <w:r w:rsidRPr="00F677EA">
              <w:rPr>
                <w:rFonts w:eastAsia="Calibri" w:cs="Times New Roman"/>
                <w:color w:val="000000" w:themeColor="text1"/>
                <w:szCs w:val="26"/>
              </w:rPr>
              <w:t>Chăm chú học các môn mà mình thích, các môn khác thì học qua loa.</w:t>
            </w:r>
          </w:p>
        </w:tc>
      </w:tr>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lastRenderedPageBreak/>
              <w:t xml:space="preserve">Câu 19 : </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 xml:space="preserve">Theo em, câu tục ngữ nào dưới đây </w:t>
            </w:r>
            <w:r w:rsidRPr="00F677EA">
              <w:rPr>
                <w:rFonts w:eastAsia="Calibri" w:cs="Times New Roman"/>
                <w:b/>
                <w:color w:val="000000" w:themeColor="text1"/>
                <w:szCs w:val="26"/>
                <w:u w:val="single"/>
              </w:rPr>
              <w:t>không</w:t>
            </w:r>
            <w:r w:rsidRPr="00F677EA">
              <w:rPr>
                <w:rFonts w:eastAsia="Calibri" w:cs="Times New Roman"/>
                <w:color w:val="000000" w:themeColor="text1"/>
                <w:szCs w:val="26"/>
              </w:rPr>
              <w:t xml:space="preserve"> nói về việc học?</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Đói cho sạch, rách cho thơm.</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Đi một ngày đàng, học một sàng khôn.</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Một chữ là thầy, nửa chữ cũng là thầy.</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Gần mực thì đen, gần đèn thì sáng.</w:t>
            </w:r>
          </w:p>
        </w:tc>
      </w:tr>
      <w:tr w:rsidR="00AC15B0" w:rsidRPr="00F677EA" w:rsidTr="00F677EA">
        <w:tc>
          <w:tcPr>
            <w:tcW w:w="1200" w:type="dxa"/>
          </w:tcPr>
          <w:p w:rsidR="00AC15B0" w:rsidRPr="00F677EA" w:rsidRDefault="00AC15B0" w:rsidP="00F677EA">
            <w:pPr>
              <w:spacing w:before="80" w:after="80" w:line="240" w:lineRule="auto"/>
              <w:jc w:val="right"/>
              <w:rPr>
                <w:rFonts w:cs="Times New Roman"/>
                <w:b/>
                <w:szCs w:val="26"/>
              </w:rPr>
            </w:pPr>
            <w:r w:rsidRPr="00F677EA">
              <w:rPr>
                <w:rFonts w:cs="Times New Roman"/>
                <w:b/>
                <w:szCs w:val="26"/>
              </w:rPr>
              <w:t xml:space="preserve">Câu 20 : </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Việc làm nào dưới đây là xâm hại đến tính mạng, sức khỏe, danh dự và nhân phẩm của người khác?</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A.</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Bắt giữ tên trộm khi lẻn vào nhà.</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B.</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Bắt người theo quy định của Tòa án.</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C.</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Đánh người gây thương tích vì bất đồng quan điểm.</w:t>
            </w:r>
          </w:p>
        </w:tc>
      </w:tr>
      <w:tr w:rsidR="00AC15B0" w:rsidRPr="00F677EA" w:rsidTr="00F677EA">
        <w:tc>
          <w:tcPr>
            <w:tcW w:w="1200" w:type="dxa"/>
          </w:tcPr>
          <w:p w:rsidR="00AC15B0" w:rsidRPr="00F677EA" w:rsidRDefault="00AC15B0" w:rsidP="00F677EA">
            <w:pPr>
              <w:spacing w:before="80" w:after="80" w:line="240" w:lineRule="auto"/>
              <w:jc w:val="right"/>
              <w:rPr>
                <w:rFonts w:eastAsia="Calibri" w:cs="Times New Roman"/>
                <w:b/>
                <w:color w:val="000000" w:themeColor="text1"/>
                <w:szCs w:val="26"/>
              </w:rPr>
            </w:pPr>
            <w:r w:rsidRPr="00F677EA">
              <w:rPr>
                <w:rFonts w:eastAsia="Calibri" w:cs="Times New Roman"/>
                <w:b/>
                <w:color w:val="000000" w:themeColor="text1"/>
                <w:szCs w:val="26"/>
              </w:rPr>
              <w:t>D.</w:t>
            </w:r>
          </w:p>
        </w:tc>
        <w:tc>
          <w:tcPr>
            <w:tcW w:w="9421" w:type="dxa"/>
            <w:gridSpan w:val="7"/>
          </w:tcPr>
          <w:p w:rsidR="00AC15B0" w:rsidRPr="00F677EA" w:rsidRDefault="00AC15B0" w:rsidP="00F677EA">
            <w:pPr>
              <w:spacing w:before="80" w:after="80" w:line="240" w:lineRule="auto"/>
              <w:rPr>
                <w:szCs w:val="26"/>
              </w:rPr>
            </w:pPr>
            <w:r w:rsidRPr="00F677EA">
              <w:rPr>
                <w:rFonts w:eastAsia="Calibri" w:cs="Times New Roman"/>
                <w:color w:val="000000" w:themeColor="text1"/>
                <w:szCs w:val="26"/>
              </w:rPr>
              <w:t>Bố mẹ phê bình khi con mắc lỗi.</w:t>
            </w:r>
          </w:p>
        </w:tc>
      </w:tr>
    </w:tbl>
    <w:p w:rsidR="00F677EA" w:rsidRDefault="00F677EA" w:rsidP="008D6B9F">
      <w:pPr>
        <w:spacing w:line="240" w:lineRule="auto"/>
        <w:rPr>
          <w:b/>
          <w:u w:val="single"/>
        </w:rPr>
      </w:pPr>
    </w:p>
    <w:p w:rsidR="008D6B9F" w:rsidRDefault="008D6B9F" w:rsidP="008D6B9F">
      <w:pPr>
        <w:spacing w:line="240" w:lineRule="auto"/>
        <w:rPr>
          <w:b/>
          <w:u w:val="single"/>
        </w:rPr>
      </w:pPr>
      <w:r>
        <w:rPr>
          <w:b/>
          <w:u w:val="single"/>
        </w:rPr>
        <w:t>II/ TỰ LUẬN (5 điểm)</w:t>
      </w:r>
    </w:p>
    <w:p w:rsidR="008D6B9F" w:rsidRDefault="008D6B9F" w:rsidP="00F677EA">
      <w:pPr>
        <w:spacing w:before="0" w:after="0" w:line="240" w:lineRule="auto"/>
        <w:ind w:right="5"/>
        <w:jc w:val="both"/>
        <w:rPr>
          <w:rFonts w:eastAsia="Times New Roman" w:cs="Times New Roman"/>
          <w:color w:val="000000" w:themeColor="text1"/>
          <w:sz w:val="28"/>
          <w:szCs w:val="28"/>
        </w:rPr>
      </w:pPr>
      <w:r>
        <w:rPr>
          <w:b/>
        </w:rPr>
        <w:t>Câu 1 (3 điểm):</w:t>
      </w:r>
      <w:r>
        <w:rPr>
          <w:rFonts w:eastAsia="Times New Roman" w:cs="Times New Roman"/>
          <w:color w:val="000000" w:themeColor="text1"/>
          <w:sz w:val="28"/>
          <w:szCs w:val="28"/>
          <w:lang w:val="fr-FR"/>
        </w:rPr>
        <w:t xml:space="preserve"> </w:t>
      </w:r>
      <w:r>
        <w:rPr>
          <w:rFonts w:eastAsia="Times New Roman" w:cs="Times New Roman"/>
          <w:color w:val="000000" w:themeColor="text1"/>
          <w:sz w:val="28"/>
          <w:szCs w:val="28"/>
        </w:rPr>
        <w:t xml:space="preserve">Chúng ta phải có trách nhiệm gì đối với quyền được pháp luật bảo hộ </w:t>
      </w:r>
      <w:proofErr w:type="gramStart"/>
      <w:r>
        <w:rPr>
          <w:rFonts w:eastAsia="Times New Roman" w:cs="Times New Roman"/>
          <w:color w:val="000000" w:themeColor="text1"/>
          <w:sz w:val="28"/>
          <w:szCs w:val="28"/>
        </w:rPr>
        <w:t>về  tính</w:t>
      </w:r>
      <w:proofErr w:type="gramEnd"/>
      <w:r>
        <w:rPr>
          <w:rFonts w:eastAsia="Times New Roman" w:cs="Times New Roman"/>
          <w:color w:val="000000" w:themeColor="text1"/>
          <w:sz w:val="28"/>
          <w:szCs w:val="28"/>
        </w:rPr>
        <w:t xml:space="preserve"> mạng, danh dự và nhân phẩm? </w:t>
      </w:r>
      <w:r>
        <w:rPr>
          <w:rFonts w:eastAsia="Times New Roman" w:cs="Times New Roman"/>
          <w:color w:val="000000" w:themeColor="text1"/>
          <w:sz w:val="28"/>
          <w:szCs w:val="28"/>
          <w:lang w:val="fr-FR"/>
        </w:rPr>
        <w:t>Liên hệ với bản thân em về việc thực hiện quyền được pháp luật bảo hộ về tính mạng thân thể, sức khỏe, danh dự và nhân phẩm ?</w:t>
      </w:r>
    </w:p>
    <w:p w:rsidR="008D6B9F" w:rsidRDefault="008D6B9F" w:rsidP="00F677EA">
      <w:pPr>
        <w:spacing w:line="240" w:lineRule="auto"/>
        <w:ind w:right="5"/>
        <w:jc w:val="both"/>
        <w:rPr>
          <w:rFonts w:cs="Times New Roman"/>
          <w:bCs/>
          <w:sz w:val="28"/>
          <w:szCs w:val="28"/>
        </w:rPr>
      </w:pPr>
    </w:p>
    <w:p w:rsidR="008D6B9F" w:rsidRDefault="008D6B9F" w:rsidP="00F677EA">
      <w:pPr>
        <w:pStyle w:val="BodyText2"/>
        <w:spacing w:line="240" w:lineRule="auto"/>
        <w:ind w:right="5"/>
        <w:jc w:val="both"/>
        <w:rPr>
          <w:rFonts w:cs="Times New Roman"/>
          <w:color w:val="000000" w:themeColor="text1"/>
          <w:sz w:val="28"/>
          <w:szCs w:val="28"/>
        </w:rPr>
      </w:pPr>
      <w:r>
        <w:rPr>
          <w:rFonts w:cs="Times New Roman"/>
          <w:b/>
          <w:bCs/>
          <w:sz w:val="28"/>
          <w:szCs w:val="28"/>
        </w:rPr>
        <w:t xml:space="preserve">Câu 2 (2 điểm): </w:t>
      </w:r>
      <w:r>
        <w:rPr>
          <w:rFonts w:eastAsia="Times New Roman" w:cs="Times New Roman"/>
          <w:color w:val="000000" w:themeColor="text1"/>
          <w:sz w:val="28"/>
          <w:szCs w:val="28"/>
          <w:lang w:val="fr-FR"/>
        </w:rPr>
        <w:t xml:space="preserve"> </w:t>
      </w:r>
      <w:r>
        <w:rPr>
          <w:rFonts w:cs="Times New Roman"/>
          <w:color w:val="000000" w:themeColor="text1"/>
          <w:sz w:val="28"/>
          <w:szCs w:val="28"/>
        </w:rPr>
        <w:t xml:space="preserve"> Nam và Sơn là 2 học sinh lớp 6 ngồi cạnh nhau, một hôm Sơn bị mất chiếc bút máy tìm mãi không thấy                </w:t>
      </w:r>
    </w:p>
    <w:p w:rsidR="008D6B9F" w:rsidRDefault="008D6B9F" w:rsidP="00F677EA">
      <w:pPr>
        <w:pStyle w:val="BodyText2"/>
        <w:spacing w:line="240" w:lineRule="auto"/>
        <w:ind w:right="5"/>
        <w:jc w:val="both"/>
        <w:rPr>
          <w:rFonts w:cs="Times New Roman"/>
          <w:color w:val="000000" w:themeColor="text1"/>
          <w:sz w:val="28"/>
          <w:szCs w:val="28"/>
        </w:rPr>
      </w:pPr>
      <w:proofErr w:type="gramStart"/>
      <w:r>
        <w:rPr>
          <w:rFonts w:cs="Times New Roman"/>
          <w:color w:val="000000" w:themeColor="text1"/>
          <w:sz w:val="28"/>
          <w:szCs w:val="28"/>
        </w:rPr>
        <w:t>Sơn đổ cho Nam là người lấy cắp.</w:t>
      </w:r>
      <w:proofErr w:type="gramEnd"/>
      <w:r>
        <w:rPr>
          <w:rFonts w:cs="Times New Roman"/>
          <w:color w:val="000000" w:themeColor="text1"/>
          <w:sz w:val="28"/>
          <w:szCs w:val="28"/>
        </w:rPr>
        <w:t xml:space="preserve"> </w:t>
      </w:r>
      <w:proofErr w:type="gramStart"/>
      <w:r>
        <w:rPr>
          <w:rFonts w:cs="Times New Roman"/>
          <w:color w:val="000000" w:themeColor="text1"/>
          <w:sz w:val="28"/>
          <w:szCs w:val="28"/>
        </w:rPr>
        <w:t>Sau đó Sơn và Nam tiếng qua tiếng lại với nhau.</w:t>
      </w:r>
      <w:proofErr w:type="gramEnd"/>
      <w:r>
        <w:rPr>
          <w:rFonts w:cs="Times New Roman"/>
          <w:color w:val="000000" w:themeColor="text1"/>
          <w:sz w:val="28"/>
          <w:szCs w:val="28"/>
        </w:rPr>
        <w:t xml:space="preserve"> </w:t>
      </w:r>
      <w:proofErr w:type="gramStart"/>
      <w:r>
        <w:rPr>
          <w:rFonts w:cs="Times New Roman"/>
          <w:color w:val="000000" w:themeColor="text1"/>
          <w:sz w:val="28"/>
          <w:szCs w:val="28"/>
        </w:rPr>
        <w:t>Tức quá Nam đánh Sơn chảy máu đầu, cô giáo đã kịp thời mời 2 bạn lên Hội đồng kỷ luật của nhà trường.</w:t>
      </w:r>
      <w:proofErr w:type="gramEnd"/>
    </w:p>
    <w:p w:rsidR="008D6B9F" w:rsidRDefault="008D6B9F" w:rsidP="00F677EA">
      <w:pPr>
        <w:pStyle w:val="BodyText2"/>
        <w:spacing w:line="240" w:lineRule="auto"/>
        <w:ind w:right="5"/>
        <w:jc w:val="both"/>
        <w:rPr>
          <w:rFonts w:cs="Times New Roman"/>
          <w:bCs/>
          <w:i/>
          <w:iCs/>
          <w:color w:val="000000" w:themeColor="text1"/>
          <w:sz w:val="28"/>
          <w:szCs w:val="28"/>
          <w:u w:val="single"/>
        </w:rPr>
      </w:pPr>
      <w:r>
        <w:rPr>
          <w:rFonts w:cs="Times New Roman"/>
          <w:bCs/>
          <w:i/>
          <w:iCs/>
          <w:color w:val="000000" w:themeColor="text1"/>
          <w:sz w:val="28"/>
          <w:szCs w:val="28"/>
          <w:u w:val="single"/>
        </w:rPr>
        <w:t xml:space="preserve">Hỏi: </w:t>
      </w:r>
    </w:p>
    <w:p w:rsidR="008D6B9F" w:rsidRDefault="008D6B9F" w:rsidP="008D6B9F">
      <w:pPr>
        <w:pStyle w:val="BodyText2"/>
        <w:numPr>
          <w:ilvl w:val="0"/>
          <w:numId w:val="1"/>
        </w:numPr>
        <w:spacing w:line="240" w:lineRule="auto"/>
        <w:rPr>
          <w:rFonts w:cs="Times New Roman"/>
          <w:iCs/>
          <w:color w:val="000000" w:themeColor="text1"/>
          <w:sz w:val="28"/>
          <w:szCs w:val="28"/>
        </w:rPr>
      </w:pPr>
      <w:r>
        <w:rPr>
          <w:rFonts w:cs="Times New Roman"/>
          <w:iCs/>
          <w:color w:val="000000" w:themeColor="text1"/>
          <w:sz w:val="28"/>
          <w:szCs w:val="28"/>
        </w:rPr>
        <w:t>Em hãy nhận xét cách ứng xử của 2 bạn</w:t>
      </w:r>
      <w:proofErr w:type="gramStart"/>
      <w:r>
        <w:rPr>
          <w:rFonts w:cs="Times New Roman"/>
          <w:iCs/>
          <w:color w:val="000000" w:themeColor="text1"/>
          <w:sz w:val="28"/>
          <w:szCs w:val="28"/>
        </w:rPr>
        <w:t>?.</w:t>
      </w:r>
      <w:proofErr w:type="gramEnd"/>
      <w:r>
        <w:rPr>
          <w:rFonts w:cs="Times New Roman"/>
          <w:iCs/>
          <w:color w:val="000000" w:themeColor="text1"/>
          <w:sz w:val="28"/>
          <w:szCs w:val="28"/>
        </w:rPr>
        <w:t xml:space="preserve"> </w:t>
      </w:r>
    </w:p>
    <w:p w:rsidR="008D6B9F" w:rsidRDefault="008D6B9F" w:rsidP="008D6B9F">
      <w:pPr>
        <w:pStyle w:val="BodyText2"/>
        <w:numPr>
          <w:ilvl w:val="0"/>
          <w:numId w:val="1"/>
        </w:numPr>
        <w:spacing w:line="240" w:lineRule="auto"/>
        <w:rPr>
          <w:rFonts w:cs="Times New Roman"/>
          <w:iCs/>
          <w:color w:val="000000" w:themeColor="text1"/>
          <w:sz w:val="28"/>
          <w:szCs w:val="28"/>
        </w:rPr>
      </w:pPr>
      <w:r>
        <w:rPr>
          <w:rFonts w:cs="Times New Roman"/>
          <w:iCs/>
          <w:color w:val="000000" w:themeColor="text1"/>
          <w:sz w:val="28"/>
          <w:szCs w:val="28"/>
        </w:rPr>
        <w:t>Nếu là bạn cùng lớp em xử lý thế nào?</w:t>
      </w:r>
    </w:p>
    <w:p w:rsidR="008D6B9F" w:rsidRDefault="008D6B9F" w:rsidP="008D6B9F">
      <w:pPr>
        <w:pStyle w:val="BodyText2"/>
        <w:spacing w:line="240" w:lineRule="auto"/>
        <w:ind w:left="-77" w:firstLine="405"/>
        <w:rPr>
          <w:rFonts w:cs="Times New Roman"/>
          <w:iCs/>
          <w:color w:val="000000" w:themeColor="text1"/>
          <w:sz w:val="28"/>
          <w:szCs w:val="28"/>
        </w:rPr>
      </w:pPr>
      <w:r>
        <w:rPr>
          <w:rFonts w:cs="Times New Roman"/>
          <w:iCs/>
          <w:color w:val="000000" w:themeColor="text1"/>
          <w:sz w:val="28"/>
          <w:szCs w:val="28"/>
        </w:rPr>
        <w:t xml:space="preserve"> </w:t>
      </w:r>
    </w:p>
    <w:p w:rsidR="008D6B9F" w:rsidRDefault="008D6B9F" w:rsidP="008D6B9F">
      <w:pPr>
        <w:pStyle w:val="BodyText2"/>
        <w:spacing w:line="240" w:lineRule="auto"/>
        <w:ind w:left="-77" w:firstLine="405"/>
        <w:jc w:val="center"/>
        <w:rPr>
          <w:rFonts w:cs="Times New Roman"/>
          <w:iCs/>
          <w:color w:val="000000" w:themeColor="text1"/>
          <w:sz w:val="28"/>
          <w:szCs w:val="28"/>
        </w:rPr>
      </w:pPr>
      <w:r>
        <w:rPr>
          <w:rFonts w:cs="Times New Roman"/>
          <w:iCs/>
          <w:color w:val="000000" w:themeColor="text1"/>
          <w:sz w:val="28"/>
          <w:szCs w:val="28"/>
        </w:rPr>
        <w:t>Chúc các em làm bài tốt!</w:t>
      </w:r>
    </w:p>
    <w:p w:rsidR="008D6B9F" w:rsidRDefault="008D6B9F" w:rsidP="008D6B9F">
      <w:pPr>
        <w:pStyle w:val="BodyText2"/>
        <w:spacing w:line="240" w:lineRule="auto"/>
        <w:ind w:left="-77" w:firstLine="405"/>
        <w:rPr>
          <w:rFonts w:cs="Times New Roman"/>
          <w:iCs/>
          <w:color w:val="000000" w:themeColor="text1"/>
          <w:sz w:val="28"/>
          <w:szCs w:val="28"/>
        </w:rPr>
      </w:pPr>
    </w:p>
    <w:p w:rsidR="00AC15B0" w:rsidRPr="00F677EA" w:rsidRDefault="00AC15B0" w:rsidP="00F677EA">
      <w:pPr>
        <w:rPr>
          <w:sz w:val="24"/>
        </w:rPr>
      </w:pPr>
    </w:p>
    <w:sectPr w:rsidR="00AC15B0" w:rsidRPr="00F677EA" w:rsidSect="00AC15B0">
      <w:headerReference w:type="even" r:id="rId8"/>
      <w:headerReference w:type="default" r:id="rId9"/>
      <w:footerReference w:type="even" r:id="rId10"/>
      <w:footerReference w:type="default" r:id="rId11"/>
      <w:headerReference w:type="first" r:id="rId12"/>
      <w:footerReference w:type="first" r:id="rId13"/>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E3" w:rsidRDefault="00CC64E3" w:rsidP="00AC15B0">
      <w:pPr>
        <w:spacing w:before="0" w:after="0" w:line="240" w:lineRule="auto"/>
      </w:pPr>
      <w:r>
        <w:separator/>
      </w:r>
    </w:p>
  </w:endnote>
  <w:endnote w:type="continuationSeparator" w:id="0">
    <w:p w:rsidR="00CC64E3" w:rsidRDefault="00CC64E3" w:rsidP="00AC15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B0" w:rsidRDefault="00AC15B0" w:rsidP="00AC15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AC15B0" w:rsidRDefault="00AC15B0" w:rsidP="00AC15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B0" w:rsidRDefault="00AC15B0" w:rsidP="00AC15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477F6">
      <w:rPr>
        <w:rStyle w:val="PageNumber"/>
        <w:noProof/>
      </w:rPr>
      <w:t>4</w:t>
    </w:r>
    <w:r>
      <w:rPr>
        <w:rStyle w:val="PageNumber"/>
      </w:rPr>
      <w:fldChar w:fldCharType="end"/>
    </w:r>
  </w:p>
  <w:p w:rsidR="00AC15B0" w:rsidRDefault="00AC15B0" w:rsidP="00AC15B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B0" w:rsidRDefault="00AC1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E3" w:rsidRDefault="00CC64E3" w:rsidP="00AC15B0">
      <w:pPr>
        <w:spacing w:before="0" w:after="0" w:line="240" w:lineRule="auto"/>
      </w:pPr>
      <w:r>
        <w:separator/>
      </w:r>
    </w:p>
  </w:footnote>
  <w:footnote w:type="continuationSeparator" w:id="0">
    <w:p w:rsidR="00CC64E3" w:rsidRDefault="00CC64E3" w:rsidP="00AC15B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B0" w:rsidRDefault="00AC1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B0" w:rsidRDefault="00AC1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B0" w:rsidRDefault="00AC1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52531"/>
    <w:multiLevelType w:val="hybridMultilevel"/>
    <w:tmpl w:val="A0CAFCC4"/>
    <w:lvl w:ilvl="0" w:tplc="D632D324">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B0"/>
    <w:rsid w:val="002C7E4A"/>
    <w:rsid w:val="003D4A44"/>
    <w:rsid w:val="004D021A"/>
    <w:rsid w:val="005477F6"/>
    <w:rsid w:val="00880693"/>
    <w:rsid w:val="008B0A67"/>
    <w:rsid w:val="008D6B9F"/>
    <w:rsid w:val="00A9150E"/>
    <w:rsid w:val="00AC15B0"/>
    <w:rsid w:val="00CC64E3"/>
    <w:rsid w:val="00D51015"/>
    <w:rsid w:val="00DC1577"/>
    <w:rsid w:val="00F6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15B0"/>
    <w:rPr>
      <w:color w:val="0000FF"/>
      <w:u w:val="single"/>
    </w:rPr>
  </w:style>
  <w:style w:type="paragraph" w:styleId="Header">
    <w:name w:val="header"/>
    <w:basedOn w:val="Normal"/>
    <w:link w:val="HeaderChar"/>
    <w:uiPriority w:val="99"/>
    <w:unhideWhenUsed/>
    <w:rsid w:val="00AC15B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15B0"/>
  </w:style>
  <w:style w:type="paragraph" w:styleId="Footer">
    <w:name w:val="footer"/>
    <w:basedOn w:val="Normal"/>
    <w:link w:val="FooterChar"/>
    <w:uiPriority w:val="99"/>
    <w:unhideWhenUsed/>
    <w:rsid w:val="00AC15B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15B0"/>
  </w:style>
  <w:style w:type="character" w:styleId="PageNumber">
    <w:name w:val="page number"/>
    <w:basedOn w:val="DefaultParagraphFont"/>
    <w:uiPriority w:val="99"/>
    <w:semiHidden/>
    <w:unhideWhenUsed/>
    <w:rsid w:val="00AC15B0"/>
  </w:style>
  <w:style w:type="paragraph" w:styleId="BodyText2">
    <w:name w:val="Body Text 2"/>
    <w:basedOn w:val="Normal"/>
    <w:link w:val="BodyText2Char"/>
    <w:uiPriority w:val="99"/>
    <w:semiHidden/>
    <w:unhideWhenUsed/>
    <w:rsid w:val="008D6B9F"/>
    <w:pPr>
      <w:spacing w:after="120" w:line="480" w:lineRule="auto"/>
    </w:pPr>
  </w:style>
  <w:style w:type="character" w:customStyle="1" w:styleId="BodyText2Char">
    <w:name w:val="Body Text 2 Char"/>
    <w:basedOn w:val="DefaultParagraphFont"/>
    <w:link w:val="BodyText2"/>
    <w:uiPriority w:val="99"/>
    <w:semiHidden/>
    <w:rsid w:val="008D6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15B0"/>
    <w:rPr>
      <w:color w:val="0000FF"/>
      <w:u w:val="single"/>
    </w:rPr>
  </w:style>
  <w:style w:type="paragraph" w:styleId="Header">
    <w:name w:val="header"/>
    <w:basedOn w:val="Normal"/>
    <w:link w:val="HeaderChar"/>
    <w:uiPriority w:val="99"/>
    <w:unhideWhenUsed/>
    <w:rsid w:val="00AC15B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15B0"/>
  </w:style>
  <w:style w:type="paragraph" w:styleId="Footer">
    <w:name w:val="footer"/>
    <w:basedOn w:val="Normal"/>
    <w:link w:val="FooterChar"/>
    <w:uiPriority w:val="99"/>
    <w:unhideWhenUsed/>
    <w:rsid w:val="00AC15B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15B0"/>
  </w:style>
  <w:style w:type="character" w:styleId="PageNumber">
    <w:name w:val="page number"/>
    <w:basedOn w:val="DefaultParagraphFont"/>
    <w:uiPriority w:val="99"/>
    <w:semiHidden/>
    <w:unhideWhenUsed/>
    <w:rsid w:val="00AC15B0"/>
  </w:style>
  <w:style w:type="paragraph" w:styleId="BodyText2">
    <w:name w:val="Body Text 2"/>
    <w:basedOn w:val="Normal"/>
    <w:link w:val="BodyText2Char"/>
    <w:uiPriority w:val="99"/>
    <w:semiHidden/>
    <w:unhideWhenUsed/>
    <w:rsid w:val="008D6B9F"/>
    <w:pPr>
      <w:spacing w:after="120" w:line="480" w:lineRule="auto"/>
    </w:pPr>
  </w:style>
  <w:style w:type="character" w:customStyle="1" w:styleId="BodyText2Char">
    <w:name w:val="Body Text 2 Char"/>
    <w:basedOn w:val="DefaultParagraphFont"/>
    <w:link w:val="BodyText2"/>
    <w:uiPriority w:val="99"/>
    <w:semiHidden/>
    <w:rsid w:val="008D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2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May1</cp:lastModifiedBy>
  <cp:revision>6</cp:revision>
  <cp:lastPrinted>2021-04-15T01:03:00Z</cp:lastPrinted>
  <dcterms:created xsi:type="dcterms:W3CDTF">2021-04-11T16:12:00Z</dcterms:created>
  <dcterms:modified xsi:type="dcterms:W3CDTF">2021-04-15T01:04:00Z</dcterms:modified>
</cp:coreProperties>
</file>