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E20D3" w:rsidTr="000E20D3">
        <w:tc>
          <w:tcPr>
            <w:tcW w:w="4675" w:type="dxa"/>
          </w:tcPr>
          <w:p w:rsidR="000E20D3" w:rsidRDefault="000E20D3">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0E20D3" w:rsidRDefault="000E20D3">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2020- 2021</w:t>
            </w:r>
          </w:p>
          <w:p w:rsidR="000E20D3" w:rsidRDefault="000E20D3">
            <w:pPr>
              <w:spacing w:after="0" w:line="240" w:lineRule="auto"/>
              <w:ind w:right="216"/>
              <w:jc w:val="center"/>
              <w:rPr>
                <w:rFonts w:ascii="Times New Roman" w:eastAsia="Batang" w:hAnsi="Times New Roman"/>
                <w:sz w:val="28"/>
                <w:szCs w:val="28"/>
                <w:lang w:eastAsia="ko-KR"/>
              </w:rPr>
            </w:pPr>
          </w:p>
        </w:tc>
        <w:tc>
          <w:tcPr>
            <w:tcW w:w="4675" w:type="dxa"/>
          </w:tcPr>
          <w:p w:rsidR="000E20D3" w:rsidRDefault="000E20D3">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0E20D3" w:rsidRDefault="000E20D3">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9</w:t>
            </w:r>
          </w:p>
          <w:p w:rsidR="000E20D3" w:rsidRDefault="000E20D3">
            <w:pPr>
              <w:spacing w:after="0" w:line="240" w:lineRule="auto"/>
              <w:ind w:right="216"/>
              <w:jc w:val="center"/>
              <w:rPr>
                <w:rFonts w:ascii="Times New Roman" w:eastAsia="Batang" w:hAnsi="Times New Roman"/>
                <w:i/>
                <w:sz w:val="28"/>
                <w:szCs w:val="28"/>
                <w:lang w:val="it-IT"/>
              </w:rPr>
            </w:pPr>
          </w:p>
        </w:tc>
      </w:tr>
    </w:tbl>
    <w:p w:rsidR="004B39D5" w:rsidRPr="00B25F8D" w:rsidRDefault="004B39D5" w:rsidP="004B39D5">
      <w:pPr>
        <w:spacing w:before="120" w:after="0" w:line="240" w:lineRule="auto"/>
        <w:jc w:val="center"/>
        <w:rPr>
          <w:rFonts w:ascii="Times New Roman" w:hAnsi="Times New Roman"/>
          <w:b/>
          <w:sz w:val="28"/>
          <w:szCs w:val="28"/>
        </w:rPr>
      </w:pPr>
      <w:bookmarkStart w:id="0" w:name="_GoBack"/>
      <w:bookmarkEnd w:id="0"/>
      <w:r w:rsidRPr="00B25F8D">
        <w:rPr>
          <w:rFonts w:ascii="Times New Roman" w:hAnsi="Times New Roman"/>
          <w:b/>
          <w:sz w:val="28"/>
          <w:szCs w:val="28"/>
        </w:rPr>
        <w:t>BÀI 14: QUYỀN VÀ NGHĨA VỤ LAO ĐỘNG CỦA CÔNG DÂN</w:t>
      </w:r>
    </w:p>
    <w:p w:rsidR="004B39D5" w:rsidRPr="00B25F8D" w:rsidRDefault="004B39D5" w:rsidP="004B39D5">
      <w:pPr>
        <w:spacing w:before="120" w:after="0" w:line="240" w:lineRule="auto"/>
        <w:jc w:val="both"/>
        <w:rPr>
          <w:rFonts w:ascii="Times New Roman" w:hAnsi="Times New Roman"/>
          <w:sz w:val="28"/>
          <w:szCs w:val="28"/>
        </w:rPr>
      </w:pP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có ý nghĩa như thế nào đối với con người và xã hội?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2: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của công dân gồm những nội dung cơ bản nào?</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3: Nhà nước có trá</w:t>
      </w:r>
      <w:r>
        <w:rPr>
          <w:rFonts w:ascii="Times New Roman" w:hAnsi="Times New Roman"/>
          <w:sz w:val="28"/>
          <w:szCs w:val="28"/>
        </w:rPr>
        <w:t>c</w:t>
      </w:r>
      <w:r w:rsidRPr="00B25F8D">
        <w:rPr>
          <w:rFonts w:ascii="Times New Roman" w:hAnsi="Times New Roman"/>
          <w:sz w:val="28"/>
          <w:szCs w:val="28"/>
        </w:rPr>
        <w:t xml:space="preserve">h nhiệm như thế nào trong việc bảo đảm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4: Pháp luật nước ta có những quy định gì về sử dụng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trẻ em?</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5: Em hãy nêu ví dụ về những hành vi, việc làm vi phạm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6: Hãy nêu ví dụ về những hành vi vi phạm quy định của pháp luật về sử dụng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trẻ em?</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7: Em hiểu thế nào về câu nói: “Lao động là vinh quang”?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8: Ý kiến nào dưới đây về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là đúng nhất?</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A. Lao động là quyền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B. Lao động là nghĩa vụ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 Lao động là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D. Lao động là bổn phận của công dân.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9: Pháp luật nước ta quy định như thế nào về sử dụng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trẻ em?</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A. Cấm nhận trẻ em dưới 15 tuổi vào làm việc tại các cơ sở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B. Được sử dụng người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dưới 18 tuổi làm mọi công việc.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 Được sử dụng người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từ 15 tuổi trở lên làm mọi công việc, kể cả công việc nặng nhọc.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D. Cấm lạm dụng sức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của người lao động dưới 17 tuổi.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10: Em đồng ý với </w:t>
      </w:r>
      <w:proofErr w:type="gramStart"/>
      <w:r w:rsidRPr="00B25F8D">
        <w:rPr>
          <w:rFonts w:ascii="Times New Roman" w:hAnsi="Times New Roman"/>
          <w:sz w:val="28"/>
          <w:szCs w:val="28"/>
        </w:rPr>
        <w:t>những  ý</w:t>
      </w:r>
      <w:proofErr w:type="gramEnd"/>
      <w:r w:rsidRPr="00B25F8D">
        <w:rPr>
          <w:rFonts w:ascii="Times New Roman" w:hAnsi="Times New Roman"/>
          <w:sz w:val="28"/>
          <w:szCs w:val="28"/>
        </w:rPr>
        <w:t xml:space="preserve"> kiến nào sau đây?</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A. Trẻ em chỉ nên học hành, không nên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chân tay.</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B. Chỉ trẻ em những nhà nghèo mới cần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lastRenderedPageBreak/>
        <w:t xml:space="preserve">C. Trẻ em con nhà giàu hay con nhà nghèo đều phải rèn luyện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D. Lao động là chính, học hành là phụ.</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E. Nếu có công việc làm ra tiền thì trẻ em cũng nên tranh thủ làm thật nhiều.</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G. Trẻ em nên vừa học hành chăm chỉ vừa tham gia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giúp bố mẹ.</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H. Trẻ em tham gia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nhưng cũng nên tuỳ theo sức của mình.</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11: Tạo ra việc làm và giải quyết việc làm cho mọi người trong độ tuổi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là trách nhiệm của ai? </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A. Nhà nước.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B. Doanh nghiệp.</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 Toàn xã hội.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D. Nhà nước, các doanh nghiệp và toàn xã hội.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12: Chọn từ phù hợp cho trước: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làm</w:t>
      </w:r>
      <w:proofErr w:type="gramEnd"/>
      <w:r w:rsidRPr="00B25F8D">
        <w:rPr>
          <w:rFonts w:ascii="Times New Roman" w:hAnsi="Times New Roman"/>
          <w:sz w:val="28"/>
          <w:szCs w:val="28"/>
        </w:rPr>
        <w:t xml:space="preserve"> việc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việc</w:t>
      </w:r>
      <w:proofErr w:type="gramEnd"/>
      <w:r w:rsidRPr="00B25F8D">
        <w:rPr>
          <w:rFonts w:ascii="Times New Roman" w:hAnsi="Times New Roman"/>
          <w:sz w:val="28"/>
          <w:szCs w:val="28"/>
        </w:rPr>
        <w:t xml:space="preserve"> làm</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 </w:t>
      </w:r>
      <w:proofErr w:type="gramStart"/>
      <w:r w:rsidRPr="00B25F8D">
        <w:rPr>
          <w:rFonts w:ascii="Times New Roman" w:hAnsi="Times New Roman"/>
          <w:sz w:val="28"/>
          <w:szCs w:val="28"/>
        </w:rPr>
        <w:t>công</w:t>
      </w:r>
      <w:proofErr w:type="gramEnd"/>
      <w:r w:rsidRPr="00B25F8D">
        <w:rPr>
          <w:rFonts w:ascii="Times New Roman" w:hAnsi="Times New Roman"/>
          <w:sz w:val="28"/>
          <w:szCs w:val="28"/>
        </w:rPr>
        <w:t xml:space="preserve"> việc</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Điền vào chỗ trống để làm rõ trách nhiệ giải quyết việc làm cho người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“Nhà nước, các doanh nghiệp và toàn xã hội có trách nhiệm giải quyết việc làm, đảm bảo cho mọi người trong độ tuổi….. </w:t>
      </w:r>
      <w:proofErr w:type="gramStart"/>
      <w:r w:rsidRPr="00B25F8D">
        <w:rPr>
          <w:rFonts w:ascii="Times New Roman" w:hAnsi="Times New Roman"/>
          <w:sz w:val="28"/>
          <w:szCs w:val="28"/>
        </w:rPr>
        <w:t>và</w:t>
      </w:r>
      <w:proofErr w:type="gramEnd"/>
      <w:r w:rsidRPr="00B25F8D">
        <w:rPr>
          <w:rFonts w:ascii="Times New Roman" w:hAnsi="Times New Roman"/>
          <w:sz w:val="28"/>
          <w:szCs w:val="28"/>
        </w:rPr>
        <w:t xml:space="preserve"> có khả năng lao động có cơ hội có…..”.</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13: Nối mỗi nội dung ở cột phải sao cho phù hợp với quyền, nghĩa vụ được nêu ở cột trái.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73"/>
      </w:tblGrid>
      <w:tr w:rsidR="004B39D5" w:rsidRPr="00B25F8D" w:rsidTr="00A65E55">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Quyền, nghĩa vụ lao động</w:t>
            </w:r>
          </w:p>
        </w:tc>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Nội dung</w:t>
            </w:r>
          </w:p>
        </w:tc>
      </w:tr>
      <w:tr w:rsidR="004B39D5" w:rsidRPr="00B25F8D" w:rsidTr="00A65E55">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A. Quyền lao động của công dân</w:t>
            </w:r>
          </w:p>
        </w:tc>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1. Mọi người trong độ tuổi lao động được tự do tìm kiếm việc làm cho phù hợp với khả năng và điều kiện của mình.</w:t>
            </w:r>
          </w:p>
        </w:tc>
      </w:tr>
      <w:tr w:rsidR="004B39D5" w:rsidRPr="00B25F8D" w:rsidTr="00A65E55">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B. Nghĩa vụ lao động của công dân</w:t>
            </w:r>
          </w:p>
        </w:tc>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2. Mọi người trong độ tuổi lao động được ưu tiên lựa chọn việc làm mà mình ưa thích.</w:t>
            </w:r>
          </w:p>
        </w:tc>
      </w:tr>
      <w:tr w:rsidR="004B39D5" w:rsidRPr="00B25F8D" w:rsidTr="00A65E55">
        <w:tc>
          <w:tcPr>
            <w:tcW w:w="4788" w:type="dxa"/>
          </w:tcPr>
          <w:p w:rsidR="004B39D5" w:rsidRPr="00B25F8D" w:rsidRDefault="004B39D5" w:rsidP="00A65E55">
            <w:pPr>
              <w:spacing w:before="120" w:after="0" w:line="240" w:lineRule="auto"/>
              <w:jc w:val="both"/>
              <w:rPr>
                <w:rFonts w:ascii="Times New Roman" w:hAnsi="Times New Roman"/>
                <w:sz w:val="28"/>
                <w:szCs w:val="28"/>
              </w:rPr>
            </w:pPr>
          </w:p>
        </w:tc>
        <w:tc>
          <w:tcPr>
            <w:tcW w:w="4788" w:type="dxa"/>
          </w:tcPr>
          <w:p w:rsidR="004B39D5" w:rsidRPr="00B25F8D" w:rsidRDefault="004B39D5" w:rsidP="00A65E55">
            <w:pPr>
              <w:spacing w:before="120" w:after="0" w:line="240" w:lineRule="auto"/>
              <w:jc w:val="both"/>
              <w:rPr>
                <w:rFonts w:ascii="Times New Roman" w:hAnsi="Times New Roman"/>
                <w:sz w:val="28"/>
                <w:szCs w:val="28"/>
              </w:rPr>
            </w:pPr>
            <w:r w:rsidRPr="00B25F8D">
              <w:rPr>
                <w:rFonts w:ascii="Times New Roman" w:hAnsi="Times New Roman"/>
                <w:sz w:val="28"/>
                <w:szCs w:val="28"/>
              </w:rPr>
              <w:t>3. Mọi công dân trong độ tuổi lao động cần phải lao động để đảm bảo cuộc sống của mình, góp phần duy trì và phát triển đất nước.</w:t>
            </w:r>
          </w:p>
        </w:tc>
      </w:tr>
    </w:tbl>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lastRenderedPageBreak/>
        <w:t xml:space="preserve">Câu 14: Hải Anh là con trai độc nhất trong một gia đình giàu có nhưng lười học nên không thi đậu vào đại học. Không học, chẳng có công việc làm, suốt ngày Hải Anh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vào chơi bi-a, điện tử. Bạn bè lo lắng hỏi Hải Anh về công việc và tương lai thì được trả lời: “Nhà tớ thiếu gì tiền! Tiền của bố mẹ cho tớ đủ để sống sung sướng cả đời rồi; tớ không cần gì phải đi học, vì tớ không cần lao động!</w:t>
      </w:r>
      <w:proofErr w:type="gramStart"/>
      <w:r w:rsidRPr="00B25F8D">
        <w:rPr>
          <w:rFonts w:ascii="Times New Roman" w:hAnsi="Times New Roman"/>
          <w:sz w:val="28"/>
          <w:szCs w:val="28"/>
        </w:rPr>
        <w:t>”.</w:t>
      </w:r>
      <w:proofErr w:type="gramEnd"/>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hỏi: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1. Suy nghĩ của Hải Anh là đúng hay sai? Vì sao?</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2. Nếu được khuyên Hải Anh, em sẽ nói điều gì?</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15: Các bạn học sinh trong lớp 9D trao đổi với nhau về quyền và nghĩa vụ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Có ba loại ý kiến khác nhau dưới đây:</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A. Lao động là việc làm của người lớn, học sinh lớp 9 chỉ có nghĩa vụ học tập, không nên lao động chân tay mà ảnh hưởng đến thời gian học tập.</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B. Lao động không chỉ là việc của người lớn mà còn là công việc của trẻ em. Học sinh lớp 9 cần tham gia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tuỳ theo sức của mình.</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 Việc có tham gia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hay không là tuỳ thuộc vào điều kiện kinh tế của mỗi gia đình. Học sinh con nhà nghèo thì cần </w:t>
      </w:r>
      <w:proofErr w:type="gramStart"/>
      <w:r w:rsidRPr="00B25F8D">
        <w:rPr>
          <w:rFonts w:ascii="Times New Roman" w:hAnsi="Times New Roman"/>
          <w:sz w:val="28"/>
          <w:szCs w:val="28"/>
        </w:rPr>
        <w:t>lao</w:t>
      </w:r>
      <w:proofErr w:type="gramEnd"/>
      <w:r w:rsidRPr="00B25F8D">
        <w:rPr>
          <w:rFonts w:ascii="Times New Roman" w:hAnsi="Times New Roman"/>
          <w:sz w:val="28"/>
          <w:szCs w:val="28"/>
        </w:rPr>
        <w:t xml:space="preserve"> động, còn học sinh con nhà giàu thì không cần.</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Em tán thành loại ý kiến nào trên đây? Vì sao?</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 xml:space="preserve">Câu 16: Một tốp học sinh mải nói chuyện khi đang đi </w:t>
      </w:r>
      <w:proofErr w:type="gramStart"/>
      <w:r w:rsidRPr="00B25F8D">
        <w:rPr>
          <w:rFonts w:ascii="Times New Roman" w:hAnsi="Times New Roman"/>
          <w:sz w:val="28"/>
          <w:szCs w:val="28"/>
        </w:rPr>
        <w:t>xe</w:t>
      </w:r>
      <w:proofErr w:type="gramEnd"/>
      <w:r w:rsidRPr="00B25F8D">
        <w:rPr>
          <w:rFonts w:ascii="Times New Roman" w:hAnsi="Times New Roman"/>
          <w:sz w:val="28"/>
          <w:szCs w:val="28"/>
        </w:rPr>
        <w:t xml:space="preserve"> đạp nên đã ngã vào một bà đang gánh ra ra chợ bán. Gánh ra đổ </w:t>
      </w:r>
      <w:proofErr w:type="gramStart"/>
      <w:r w:rsidRPr="00B25F8D">
        <w:rPr>
          <w:rFonts w:ascii="Times New Roman" w:hAnsi="Times New Roman"/>
          <w:sz w:val="28"/>
          <w:szCs w:val="28"/>
        </w:rPr>
        <w:t>tung</w:t>
      </w:r>
      <w:proofErr w:type="gramEnd"/>
      <w:r w:rsidRPr="00B25F8D">
        <w:rPr>
          <w:rFonts w:ascii="Times New Roman" w:hAnsi="Times New Roman"/>
          <w:sz w:val="28"/>
          <w:szCs w:val="28"/>
        </w:rPr>
        <w:t xml:space="preserve"> ra đường mà cả nhóm vẫn cứ đi. Mấy bạn còn cười khúc khích nữa. Thấy vậy, Hạnh ái ngại nói: “Chúng mình quay lại xin lỗi bà ấy đi”. Huệ nói luôn: “Bà bán rau thì cần gì phải xin lỗi”.</w:t>
      </w:r>
    </w:p>
    <w:p w:rsidR="004B39D5" w:rsidRPr="00B25F8D" w:rsidRDefault="004B39D5" w:rsidP="004B39D5">
      <w:pPr>
        <w:spacing w:before="120" w:after="0" w:line="240" w:lineRule="auto"/>
        <w:ind w:firstLine="567"/>
        <w:jc w:val="both"/>
        <w:rPr>
          <w:rFonts w:ascii="Times New Roman" w:hAnsi="Times New Roman"/>
          <w:sz w:val="28"/>
          <w:szCs w:val="28"/>
        </w:rPr>
      </w:pPr>
      <w:r w:rsidRPr="00B25F8D">
        <w:rPr>
          <w:rFonts w:ascii="Times New Roman" w:hAnsi="Times New Roman"/>
          <w:sz w:val="28"/>
          <w:szCs w:val="28"/>
        </w:rPr>
        <w:t>Câu hỏi: Em hãy cho biết ý kiến của mình qua sự việc này?</w:t>
      </w:r>
    </w:p>
    <w:p w:rsidR="002F1FFD" w:rsidRDefault="004B39D5" w:rsidP="004B39D5">
      <w:r w:rsidRPr="00B25F8D">
        <w:rPr>
          <w:rFonts w:ascii="Times New Roman" w:hAnsi="Times New Roman"/>
          <w:sz w:val="28"/>
          <w:szCs w:val="28"/>
        </w:rPr>
        <w:br w:type="page"/>
      </w:r>
    </w:p>
    <w:sectPr w:rsidR="002F1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4E"/>
    <w:rsid w:val="000E20D3"/>
    <w:rsid w:val="002F1FFD"/>
    <w:rsid w:val="004B39D5"/>
    <w:rsid w:val="00DA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E3A92-E6B6-49FB-90AC-2CC70F3F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9D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2021-03-08T13:41:00Z</dcterms:created>
  <dcterms:modified xsi:type="dcterms:W3CDTF">2021-03-08T14:29:00Z</dcterms:modified>
</cp:coreProperties>
</file>