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47" w:rsidRPr="005C4447" w:rsidRDefault="005C4447" w:rsidP="00380333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 w:rsidRPr="005C4447">
        <w:rPr>
          <w:rFonts w:ascii="Times New Roman" w:hAnsi="Times New Roman" w:cs="Times New Roman"/>
          <w:b/>
          <w:sz w:val="28"/>
          <w:szCs w:val="28"/>
          <w:lang w:val="vi-VN"/>
        </w:rPr>
        <w:t xml:space="preserve">NỘI DUNG ÔN TẬP </w:t>
      </w:r>
      <w:r w:rsidRPr="005C4447">
        <w:rPr>
          <w:rFonts w:ascii="Times New Roman" w:hAnsi="Times New Roman" w:cs="Times New Roman"/>
          <w:b/>
          <w:sz w:val="28"/>
          <w:szCs w:val="28"/>
        </w:rPr>
        <w:t>KIỂM TRA TIẾNG VIỆT</w:t>
      </w:r>
      <w:r w:rsidR="00380333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5C4447">
        <w:rPr>
          <w:rFonts w:ascii="Times New Roman" w:hAnsi="Times New Roman" w:cs="Times New Roman"/>
          <w:b/>
          <w:sz w:val="28"/>
          <w:szCs w:val="28"/>
        </w:rPr>
        <w:t xml:space="preserve"> – TIẾT 90 – TUẦN 24</w:t>
      </w:r>
    </w:p>
    <w:p w:rsidR="005C4447" w:rsidRPr="005C4447" w:rsidRDefault="005C4447" w:rsidP="005C4447">
      <w:pPr>
        <w:ind w:firstLine="720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C4447" w:rsidRPr="005C4447" w:rsidRDefault="005C4447" w:rsidP="005C4447">
      <w:pPr>
        <w:ind w:left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C4447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Kiến thức </w:t>
      </w:r>
    </w:p>
    <w:p w:rsidR="005C4447" w:rsidRPr="005C4447" w:rsidRDefault="005C4447" w:rsidP="005C4447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5C4447">
        <w:rPr>
          <w:rFonts w:ascii="Times New Roman" w:hAnsi="Times New Roman" w:cs="Times New Roman"/>
          <w:b/>
          <w:sz w:val="28"/>
          <w:szCs w:val="28"/>
          <w:lang w:val="vi-VN"/>
        </w:rPr>
        <w:t xml:space="preserve">- </w:t>
      </w:r>
      <w:r w:rsidRPr="005C4447">
        <w:rPr>
          <w:rFonts w:ascii="Times New Roman" w:hAnsi="Times New Roman" w:cs="Times New Roman"/>
          <w:sz w:val="28"/>
          <w:szCs w:val="28"/>
          <w:lang w:val="vi-VN"/>
        </w:rPr>
        <w:t xml:space="preserve">Toàn bộ kiến thức phần Tiếng Việt  đã học từ đầu HK 2 </w:t>
      </w:r>
    </w:p>
    <w:p w:rsidR="005C4447" w:rsidRPr="005C4447" w:rsidRDefault="005C4447" w:rsidP="005C4447">
      <w:pPr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5C4447">
        <w:rPr>
          <w:rFonts w:ascii="Times New Roman" w:hAnsi="Times New Roman" w:cs="Times New Roman"/>
          <w:sz w:val="28"/>
          <w:szCs w:val="28"/>
          <w:lang w:val="vi-VN"/>
        </w:rPr>
        <w:t xml:space="preserve">* </w:t>
      </w:r>
      <w:r w:rsidRPr="005C4447">
        <w:rPr>
          <w:rFonts w:ascii="Times New Roman" w:hAnsi="Times New Roman" w:cs="Times New Roman"/>
          <w:sz w:val="28"/>
          <w:szCs w:val="28"/>
          <w:u w:val="single"/>
          <w:lang w:val="vi-VN"/>
        </w:rPr>
        <w:t>Yêu cầu</w:t>
      </w:r>
      <w:r w:rsidRPr="005C4447">
        <w:rPr>
          <w:rFonts w:ascii="Times New Roman" w:hAnsi="Times New Roman" w:cs="Times New Roman"/>
          <w:sz w:val="28"/>
          <w:szCs w:val="28"/>
          <w:lang w:val="vi-VN"/>
        </w:rPr>
        <w:t>: Học thuộc ghi nhớ, làm thành thạo các bài tập trong phần  Luyện tập</w:t>
      </w:r>
    </w:p>
    <w:p w:rsidR="005C4447" w:rsidRPr="005C4447" w:rsidRDefault="005C4447" w:rsidP="005C4447">
      <w:pPr>
        <w:ind w:left="72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5C4447">
        <w:rPr>
          <w:rFonts w:ascii="Times New Roman" w:hAnsi="Times New Roman" w:cs="Times New Roman"/>
          <w:b/>
          <w:sz w:val="28"/>
          <w:szCs w:val="28"/>
          <w:lang w:val="vi-VN"/>
        </w:rPr>
        <w:t>II. Một số dạng bài tập</w:t>
      </w:r>
    </w:p>
    <w:p w:rsidR="005C4447" w:rsidRPr="005C4447" w:rsidRDefault="005C4447" w:rsidP="005C4447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5C4447">
        <w:rPr>
          <w:rFonts w:ascii="Times New Roman" w:hAnsi="Times New Roman" w:cs="Times New Roman"/>
          <w:sz w:val="28"/>
          <w:szCs w:val="28"/>
          <w:lang w:val="vi-VN"/>
        </w:rPr>
        <w:t>Phần Trắc nghiệm: 2 điểm = 8 câu</w:t>
      </w:r>
    </w:p>
    <w:p w:rsidR="005C4447" w:rsidRPr="005C4447" w:rsidRDefault="005C4447" w:rsidP="005C4447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5C4447">
        <w:rPr>
          <w:rFonts w:ascii="Times New Roman" w:hAnsi="Times New Roman" w:cs="Times New Roman"/>
          <w:sz w:val="28"/>
          <w:szCs w:val="28"/>
          <w:lang w:val="vi-VN"/>
        </w:rPr>
        <w:t xml:space="preserve">Phần Tự luận: 8 điểm </w:t>
      </w:r>
    </w:p>
    <w:p w:rsidR="005C4447" w:rsidRPr="005C4447" w:rsidRDefault="005C4447" w:rsidP="005C4447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W w:w="8684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751"/>
        <w:gridCol w:w="3402"/>
      </w:tblGrid>
      <w:tr w:rsidR="005C4447" w:rsidRPr="005C4447" w:rsidTr="00E8401C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u w:val="single"/>
                <w:lang w:val="vi-VN" w:eastAsia="vi-VN"/>
              </w:rPr>
              <w:t>Dạng 1</w:t>
            </w: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vi-VN" w:eastAsia="vi-VN"/>
              </w:rPr>
              <w:t>: (</w:t>
            </w: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  <w:t>1,5</w:t>
            </w: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điểm)</w:t>
            </w:r>
          </w:p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u w:val="single"/>
                <w:lang w:val="vi-VN" w:eastAsia="vi-VN"/>
              </w:rPr>
              <w:t>Dạng 2</w:t>
            </w: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vi-VN" w:eastAsia="vi-VN"/>
              </w:rPr>
              <w:t>: (2</w:t>
            </w: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,5 </w:t>
            </w: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vi-VN" w:eastAsia="vi-VN"/>
              </w:rPr>
              <w:t>điểm)</w:t>
            </w:r>
          </w:p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  <w:t>a. Đặt 2 câu có trạng ngữ</w:t>
            </w:r>
            <w:r w:rsidRPr="005C44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44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theo chủ đề</w:t>
            </w:r>
          </w:p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5C444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b. Xác định vị trí của TN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u w:val="single"/>
                <w:lang w:val="vi-VN" w:eastAsia="vi-VN"/>
              </w:rPr>
            </w:pP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u w:val="single"/>
                <w:lang w:val="vi-VN" w:eastAsia="vi-VN"/>
              </w:rPr>
              <w:t>Câu 3</w:t>
            </w: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: </w:t>
            </w: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  <w:t>(4</w:t>
            </w: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 điểm)</w:t>
            </w:r>
          </w:p>
          <w:p w:rsidR="005C4447" w:rsidRPr="005C4447" w:rsidRDefault="005C4447" w:rsidP="00E8401C">
            <w:pPr>
              <w:spacing w:before="40" w:after="40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5C4447">
              <w:rPr>
                <w:rFonts w:ascii="Times New Roman" w:eastAsia="SimSun" w:hAnsi="Times New Roman" w:cs="Times New Roman"/>
                <w:sz w:val="28"/>
                <w:szCs w:val="28"/>
                <w:lang w:val="vi-VN" w:eastAsia="vi-VN"/>
              </w:rPr>
              <w:t>Viết đoạn văn</w:t>
            </w:r>
            <w:r w:rsidRPr="005C4447">
              <w:rPr>
                <w:rFonts w:ascii="Times New Roman" w:eastAsia="SimSun" w:hAnsi="Times New Roman" w:cs="Times New Roman"/>
                <w:sz w:val="28"/>
                <w:szCs w:val="28"/>
                <w:lang w:eastAsia="vi-VN"/>
              </w:rPr>
              <w:t xml:space="preserve"> nghị luận  </w:t>
            </w:r>
            <w:r w:rsidRPr="005C4447">
              <w:rPr>
                <w:rFonts w:ascii="Times New Roman" w:eastAsia="SimSun" w:hAnsi="Times New Roman" w:cs="Times New Roman"/>
                <w:sz w:val="28"/>
                <w:szCs w:val="28"/>
                <w:lang w:val="vi-VN" w:eastAsia="vi-VN"/>
              </w:rPr>
              <w:t xml:space="preserve"> khoảng 10</w:t>
            </w:r>
            <w:r w:rsidRPr="005C4447">
              <w:rPr>
                <w:rFonts w:ascii="Times New Roman" w:eastAsia="SimSun" w:hAnsi="Times New Roman" w:cs="Times New Roman"/>
                <w:sz w:val="28"/>
                <w:szCs w:val="28"/>
                <w:lang w:eastAsia="vi-VN"/>
              </w:rPr>
              <w:t xml:space="preserve"> câu, nêu cảm nhận của em về các câu tục ngữ (mỗi câu tục ngữ viết một đoạn văn) trong đoạn văn có sử dụng câu đặc biệt, chỉ rõ</w:t>
            </w:r>
          </w:p>
        </w:tc>
      </w:tr>
      <w:tr w:rsidR="005C4447" w:rsidRPr="005C4447" w:rsidTr="00E8401C"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Tìm 2 câu tục ngữ hoặc ca dao có sử dụng câu rút gọn. </w:t>
            </w:r>
          </w:p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u w:val="single"/>
                <w:lang w:eastAsia="vi-VN"/>
              </w:rPr>
            </w:pPr>
            <w:r w:rsidRPr="005C444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vi-VN"/>
              </w:rPr>
              <w:t>Chỉ rõ TP được rút gọn.</w:t>
            </w:r>
          </w:p>
          <w:p w:rsidR="005C4447" w:rsidRPr="005C4447" w:rsidRDefault="005C4447" w:rsidP="00E8401C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C4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bảo vệ môi trường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spacing w:before="40" w:after="40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5C444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Mau sao thì nắng, vắng sao thì mưa</w:t>
            </w:r>
          </w:p>
        </w:tc>
      </w:tr>
      <w:tr w:rsidR="005C4447" w:rsidRPr="005C4447" w:rsidTr="00E84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447" w:rsidRPr="005C4447" w:rsidRDefault="005C4447" w:rsidP="00E8401C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spacing w:before="40" w:after="40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5C444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Ăn quả nhớ kẻ trồng cây</w:t>
            </w:r>
          </w:p>
        </w:tc>
      </w:tr>
      <w:tr w:rsidR="005C4447" w:rsidRPr="005C4447" w:rsidTr="00E84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447" w:rsidRPr="005C4447" w:rsidRDefault="005C4447" w:rsidP="00E8401C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u w:val="single"/>
                <w:lang w:eastAsia="vi-VN"/>
              </w:rPr>
            </w:pPr>
            <w:r w:rsidRPr="005C4447">
              <w:rPr>
                <w:rFonts w:ascii="Times New Roman" w:hAnsi="Times New Roman" w:cs="Times New Roman"/>
                <w:b/>
                <w:sz w:val="28"/>
                <w:szCs w:val="28"/>
              </w:rPr>
              <w:t>thực hiện tốt an toàn giao thông</w:t>
            </w:r>
          </w:p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spacing w:before="40" w:after="40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5C4447">
              <w:rPr>
                <w:rFonts w:ascii="Times New Roman" w:eastAsia="SimSun" w:hAnsi="Times New Roman" w:cs="Times New Roman"/>
                <w:b/>
                <w:sz w:val="28"/>
                <w:szCs w:val="28"/>
              </w:rPr>
              <w:t>Nhất canh trì, nhị canh viên, tam canh điền</w:t>
            </w:r>
          </w:p>
        </w:tc>
      </w:tr>
      <w:tr w:rsidR="005C4447" w:rsidRPr="005C4447" w:rsidTr="00E8401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447" w:rsidRPr="005C4447" w:rsidRDefault="005C4447" w:rsidP="00E8401C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spacing w:before="40" w:after="4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5C4447">
              <w:rPr>
                <w:rFonts w:ascii="Times New Roman" w:hAnsi="Times New Roman" w:cs="Times New Roman"/>
                <w:b/>
                <w:sz w:val="28"/>
                <w:szCs w:val="28"/>
              </w:rPr>
              <w:t>Thương người như thể thương thân</w:t>
            </w:r>
          </w:p>
        </w:tc>
      </w:tr>
      <w:tr w:rsidR="005C4447" w:rsidRPr="005C4447" w:rsidTr="00E8401C">
        <w:trPr>
          <w:trHeight w:val="3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447" w:rsidRPr="005C4447" w:rsidRDefault="005C4447" w:rsidP="00E8401C">
            <w:pPr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47" w:rsidRPr="005C4447" w:rsidRDefault="005C4447" w:rsidP="00E8401C">
            <w:pPr>
              <w:spacing w:before="40" w:after="40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</w:p>
        </w:tc>
      </w:tr>
    </w:tbl>
    <w:p w:rsidR="005C4447" w:rsidRPr="005C4447" w:rsidRDefault="005C4447" w:rsidP="005C4447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5C4447" w:rsidRPr="005C4447" w:rsidSect="005C444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47"/>
    <w:rsid w:val="00380333"/>
    <w:rsid w:val="005177FB"/>
    <w:rsid w:val="005C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AE6C4-0E6C-43F5-9BD8-FC9DAA41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Admin</cp:lastModifiedBy>
  <cp:revision>2</cp:revision>
  <cp:lastPrinted>2020-02-10T02:40:00Z</cp:lastPrinted>
  <dcterms:created xsi:type="dcterms:W3CDTF">2020-02-10T08:07:00Z</dcterms:created>
  <dcterms:modified xsi:type="dcterms:W3CDTF">2020-02-10T08:07:00Z</dcterms:modified>
</cp:coreProperties>
</file>