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tbl>
      <w:tblPr>
        <w:tblW w:w="0" w:type="auto"/>
        <w:tblLook w:val="01E0" w:firstRow="1" w:lastRow="1" w:firstColumn="1" w:lastColumn="1" w:noHBand="0" w:noVBand="0"/>
      </w:tblPr>
      <w:tblGrid>
        <w:gridCol w:w="3652"/>
        <w:gridCol w:w="6095"/>
      </w:tblGrid>
      <w:tr w:rsidR="006369E2" w:rsidRPr="00397AC2" w:rsidTr="0019582E">
        <w:tc>
          <w:tcPr>
            <w:tcW w:w="3652" w:type="dxa"/>
          </w:tcPr>
          <w:p w:rsidR="00E335DF" w:rsidRPr="00B2624E" w:rsidRDefault="00E335DF" w:rsidP="00B2624E">
            <w:pPr>
              <w:shd w:val="clear" w:color="auto" w:fill="FBD4B4" w:themeFill="accent6" w:themeFillTint="66"/>
              <w:jc w:val="center"/>
              <w:rPr>
                <w:rFonts w:asciiTheme="majorHAnsi" w:hAnsiTheme="majorHAnsi" w:cstheme="majorHAnsi"/>
                <w:color w:val="0070C0"/>
                <w:sz w:val="28"/>
                <w:szCs w:val="28"/>
              </w:rPr>
            </w:pPr>
            <w:r w:rsidRPr="00B2624E">
              <w:rPr>
                <w:rFonts w:asciiTheme="majorHAnsi" w:hAnsiTheme="majorHAnsi" w:cstheme="majorHAnsi"/>
                <w:color w:val="0070C0"/>
                <w:sz w:val="28"/>
                <w:szCs w:val="28"/>
                <w:lang w:val="pt-BR"/>
              </w:rPr>
              <w:t>TRƯỜNG THCS ÁI MỘ</w:t>
            </w:r>
          </w:p>
          <w:p w:rsidR="00E335DF" w:rsidRPr="00B2624E" w:rsidRDefault="00E335DF" w:rsidP="00B2624E">
            <w:pPr>
              <w:shd w:val="clear" w:color="auto" w:fill="FBD4B4" w:themeFill="accent6" w:themeFillTint="66"/>
              <w:jc w:val="center"/>
              <w:rPr>
                <w:rFonts w:asciiTheme="majorHAnsi" w:hAnsiTheme="majorHAnsi" w:cstheme="majorHAnsi"/>
                <w:b/>
                <w:color w:val="0070C0"/>
                <w:sz w:val="28"/>
                <w:szCs w:val="28"/>
                <w:lang w:val="pt-BR"/>
              </w:rPr>
            </w:pPr>
            <w:r w:rsidRPr="00B2624E">
              <w:rPr>
                <w:rFonts w:asciiTheme="majorHAnsi" w:hAnsiTheme="majorHAnsi" w:cstheme="majorHAnsi"/>
                <w:b/>
                <w:bCs/>
                <w:color w:val="0070C0"/>
                <w:sz w:val="28"/>
                <w:szCs w:val="28"/>
                <w:lang w:val="pt-BR"/>
              </w:rPr>
              <w:t>THƯ VIỆN</w:t>
            </w:r>
          </w:p>
        </w:tc>
        <w:tc>
          <w:tcPr>
            <w:tcW w:w="6095" w:type="dxa"/>
          </w:tcPr>
          <w:p w:rsidR="00E335DF" w:rsidRPr="00B2624E" w:rsidRDefault="00E335DF" w:rsidP="00B2624E">
            <w:pPr>
              <w:shd w:val="clear" w:color="auto" w:fill="FBD4B4" w:themeFill="accent6" w:themeFillTint="66"/>
              <w:jc w:val="center"/>
              <w:rPr>
                <w:rFonts w:asciiTheme="majorHAnsi" w:hAnsiTheme="majorHAnsi" w:cstheme="majorHAnsi"/>
                <w:b/>
                <w:color w:val="7030A0"/>
                <w:sz w:val="28"/>
                <w:szCs w:val="28"/>
                <w:lang w:val="pt-BR"/>
              </w:rPr>
            </w:pPr>
            <w:r w:rsidRPr="00B2624E">
              <w:rPr>
                <w:rFonts w:asciiTheme="majorHAnsi" w:hAnsiTheme="majorHAnsi" w:cstheme="majorHAnsi"/>
                <w:b/>
                <w:color w:val="7030A0"/>
                <w:sz w:val="28"/>
                <w:szCs w:val="28"/>
                <w:lang w:val="pt-BR"/>
              </w:rPr>
              <w:t>GIỚI THIỆU SÁCH THÁNG 0</w:t>
            </w:r>
            <w:r w:rsidR="00A45081" w:rsidRPr="00B2624E">
              <w:rPr>
                <w:rFonts w:asciiTheme="majorHAnsi" w:hAnsiTheme="majorHAnsi" w:cstheme="majorHAnsi"/>
                <w:b/>
                <w:color w:val="7030A0"/>
                <w:sz w:val="28"/>
                <w:szCs w:val="28"/>
                <w:lang w:val="pt-BR"/>
              </w:rPr>
              <w:t>9</w:t>
            </w:r>
            <w:r w:rsidR="00905809">
              <w:rPr>
                <w:rFonts w:asciiTheme="majorHAnsi" w:hAnsiTheme="majorHAnsi" w:cstheme="majorHAnsi"/>
                <w:b/>
                <w:color w:val="7030A0"/>
                <w:sz w:val="28"/>
                <w:szCs w:val="28"/>
                <w:lang w:val="pt-BR"/>
              </w:rPr>
              <w:t>/2020</w:t>
            </w:r>
          </w:p>
          <w:p w:rsidR="00E335DF" w:rsidRPr="00B2624E" w:rsidRDefault="00397AC2" w:rsidP="00B2624E">
            <w:pPr>
              <w:shd w:val="clear" w:color="auto" w:fill="FBD4B4" w:themeFill="accent6" w:themeFillTint="66"/>
              <w:jc w:val="center"/>
              <w:rPr>
                <w:rFonts w:asciiTheme="majorHAnsi" w:hAnsiTheme="majorHAnsi" w:cstheme="majorHAnsi"/>
                <w:b/>
                <w:color w:val="0070C0"/>
                <w:sz w:val="28"/>
                <w:szCs w:val="28"/>
                <w:lang w:val="pt-BR"/>
              </w:rPr>
            </w:pPr>
            <w:r>
              <w:rPr>
                <w:rFonts w:asciiTheme="majorHAnsi" w:hAnsiTheme="majorHAnsi" w:cstheme="majorHAnsi"/>
                <w:b/>
                <w:color w:val="7030A0"/>
                <w:sz w:val="28"/>
                <w:szCs w:val="28"/>
                <w:lang w:val="pt-BR"/>
              </w:rPr>
              <w:t>NĂM HỌC 2020 - 2021</w:t>
            </w:r>
          </w:p>
        </w:tc>
      </w:tr>
      <w:tr w:rsidR="006369E2" w:rsidRPr="00397AC2" w:rsidTr="0019582E">
        <w:tc>
          <w:tcPr>
            <w:tcW w:w="3652" w:type="dxa"/>
          </w:tcPr>
          <w:p w:rsidR="00E335DF" w:rsidRPr="00B2624E" w:rsidRDefault="00E335DF" w:rsidP="00B2624E">
            <w:pPr>
              <w:shd w:val="clear" w:color="auto" w:fill="FBD4B4" w:themeFill="accent6" w:themeFillTint="66"/>
              <w:jc w:val="both"/>
              <w:rPr>
                <w:rFonts w:asciiTheme="majorHAnsi" w:hAnsiTheme="majorHAnsi" w:cstheme="majorHAnsi"/>
                <w:color w:val="0070C0"/>
                <w:sz w:val="28"/>
                <w:szCs w:val="28"/>
                <w:lang w:val="pt-BR"/>
              </w:rPr>
            </w:pPr>
          </w:p>
        </w:tc>
        <w:tc>
          <w:tcPr>
            <w:tcW w:w="6095" w:type="dxa"/>
          </w:tcPr>
          <w:p w:rsidR="00E335DF" w:rsidRPr="00B2624E" w:rsidRDefault="00E335DF" w:rsidP="00B2624E">
            <w:pPr>
              <w:shd w:val="clear" w:color="auto" w:fill="FBD4B4" w:themeFill="accent6" w:themeFillTint="66"/>
              <w:jc w:val="both"/>
              <w:rPr>
                <w:rFonts w:asciiTheme="majorHAnsi" w:hAnsiTheme="majorHAnsi" w:cstheme="majorHAnsi"/>
                <w:b/>
                <w:color w:val="0070C0"/>
                <w:sz w:val="28"/>
                <w:szCs w:val="28"/>
                <w:lang w:val="pt-BR"/>
              </w:rPr>
            </w:pPr>
          </w:p>
        </w:tc>
      </w:tr>
    </w:tbl>
    <w:p w:rsidR="00E335DF" w:rsidRPr="00B2624E" w:rsidRDefault="00E335DF" w:rsidP="00B2624E">
      <w:pPr>
        <w:shd w:val="clear" w:color="auto" w:fill="FBD4B4" w:themeFill="accent6" w:themeFillTint="66"/>
        <w:spacing w:line="360" w:lineRule="auto"/>
        <w:jc w:val="both"/>
        <w:rPr>
          <w:rFonts w:asciiTheme="majorHAnsi" w:hAnsiTheme="majorHAnsi" w:cstheme="majorHAnsi"/>
          <w:b/>
          <w:i/>
          <w:color w:val="00B050"/>
          <w:sz w:val="28"/>
          <w:szCs w:val="28"/>
          <w:lang w:val="pt-BR"/>
        </w:rPr>
      </w:pPr>
      <w:r w:rsidRPr="00B2624E">
        <w:rPr>
          <w:rFonts w:asciiTheme="majorHAnsi" w:hAnsiTheme="majorHAnsi" w:cstheme="majorHAnsi"/>
          <w:color w:val="0070C0"/>
          <w:sz w:val="28"/>
          <w:szCs w:val="28"/>
          <w:lang w:val="pt-BR"/>
        </w:rPr>
        <w:t>Chủ đề:</w:t>
      </w:r>
      <w:r w:rsidRPr="00B2624E">
        <w:rPr>
          <w:rFonts w:asciiTheme="majorHAnsi" w:hAnsiTheme="majorHAnsi" w:cstheme="majorHAnsi"/>
          <w:b/>
          <w:i/>
          <w:color w:val="0070C0"/>
          <w:sz w:val="28"/>
          <w:szCs w:val="28"/>
          <w:lang w:val="pt-BR"/>
        </w:rPr>
        <w:t xml:space="preserve"> </w:t>
      </w:r>
      <w:r w:rsidR="004600D4" w:rsidRPr="00B2624E">
        <w:rPr>
          <w:rFonts w:asciiTheme="majorHAnsi" w:hAnsiTheme="majorHAnsi" w:cstheme="majorHAnsi"/>
          <w:b/>
          <w:i/>
          <w:color w:val="0070C0"/>
          <w:sz w:val="28"/>
          <w:szCs w:val="28"/>
          <w:lang w:val="pt-BR"/>
        </w:rPr>
        <w:tab/>
      </w:r>
      <w:r w:rsidR="005359EB" w:rsidRPr="00B2624E">
        <w:rPr>
          <w:rFonts w:asciiTheme="majorHAnsi" w:hAnsiTheme="majorHAnsi" w:cstheme="majorHAnsi"/>
          <w:b/>
          <w:i/>
          <w:color w:val="0070C0"/>
          <w:sz w:val="28"/>
          <w:szCs w:val="28"/>
          <w:lang w:val="pt-BR"/>
        </w:rPr>
        <w:tab/>
      </w:r>
      <w:r w:rsidR="00A45081" w:rsidRPr="00B2624E">
        <w:rPr>
          <w:rFonts w:asciiTheme="majorHAnsi" w:hAnsiTheme="majorHAnsi" w:cstheme="majorHAnsi"/>
          <w:b/>
          <w:color w:val="00B050"/>
          <w:sz w:val="28"/>
          <w:szCs w:val="28"/>
          <w:lang w:val="pt-BR"/>
        </w:rPr>
        <w:t>AN TOÀN GIAO THÔNG</w:t>
      </w:r>
    </w:p>
    <w:p w:rsidR="00A45081" w:rsidRPr="00B2624E" w:rsidRDefault="00E335DF" w:rsidP="00B2624E">
      <w:pPr>
        <w:pStyle w:val="Heading1"/>
        <w:shd w:val="clear" w:color="auto" w:fill="FBD4B4" w:themeFill="accent6" w:themeFillTint="66"/>
        <w:spacing w:before="0" w:beforeAutospacing="0" w:after="0" w:afterAutospacing="0" w:line="360" w:lineRule="auto"/>
        <w:textAlignment w:val="baseline"/>
        <w:rPr>
          <w:rFonts w:asciiTheme="majorHAnsi" w:hAnsiTheme="majorHAnsi" w:cstheme="majorHAnsi"/>
          <w:b w:val="0"/>
          <w:color w:val="00B050"/>
          <w:sz w:val="28"/>
          <w:szCs w:val="28"/>
          <w:lang w:val="pt-BR"/>
        </w:rPr>
      </w:pPr>
      <w:r w:rsidRPr="00B2624E">
        <w:rPr>
          <w:rFonts w:asciiTheme="majorHAnsi" w:hAnsiTheme="majorHAnsi" w:cstheme="majorHAnsi"/>
          <w:b w:val="0"/>
          <w:color w:val="0070C0"/>
          <w:sz w:val="28"/>
          <w:szCs w:val="28"/>
          <w:lang w:val="pt-BR"/>
        </w:rPr>
        <w:t>Tên sách:</w:t>
      </w:r>
      <w:r w:rsidRPr="00B2624E">
        <w:rPr>
          <w:rFonts w:asciiTheme="majorHAnsi" w:hAnsiTheme="majorHAnsi" w:cstheme="majorHAnsi"/>
          <w:i/>
          <w:color w:val="0070C0"/>
          <w:sz w:val="28"/>
          <w:szCs w:val="28"/>
          <w:lang w:val="pt-BR"/>
        </w:rPr>
        <w:t xml:space="preserve"> </w:t>
      </w:r>
      <w:r w:rsidR="004600D4" w:rsidRPr="00B2624E">
        <w:rPr>
          <w:rFonts w:asciiTheme="majorHAnsi" w:hAnsiTheme="majorHAnsi" w:cstheme="majorHAnsi"/>
          <w:i/>
          <w:color w:val="0070C0"/>
          <w:sz w:val="28"/>
          <w:szCs w:val="28"/>
          <w:lang w:val="pt-BR"/>
        </w:rPr>
        <w:tab/>
      </w:r>
      <w:r w:rsidR="005359EB" w:rsidRPr="00B2624E">
        <w:rPr>
          <w:rFonts w:asciiTheme="majorHAnsi" w:hAnsiTheme="majorHAnsi" w:cstheme="majorHAnsi"/>
          <w:i/>
          <w:color w:val="0070C0"/>
          <w:sz w:val="28"/>
          <w:szCs w:val="28"/>
          <w:lang w:val="pt-BR"/>
        </w:rPr>
        <w:tab/>
      </w:r>
      <w:r w:rsidR="00905809">
        <w:rPr>
          <w:rStyle w:val="Strong"/>
          <w:rFonts w:asciiTheme="majorHAnsi" w:hAnsiTheme="majorHAnsi" w:cstheme="majorHAnsi"/>
          <w:b/>
          <w:color w:val="00B050"/>
          <w:sz w:val="28"/>
          <w:szCs w:val="28"/>
          <w:bdr w:val="none" w:sz="0" w:space="0" w:color="auto" w:frame="1"/>
          <w:lang w:val="pt-BR"/>
        </w:rPr>
        <w:t xml:space="preserve">Tài liệu học tập Luật giao thông đường bộ </w:t>
      </w:r>
    </w:p>
    <w:p w:rsidR="00A96FB6" w:rsidRPr="00B2624E" w:rsidRDefault="00A96FB6" w:rsidP="00B2624E">
      <w:pPr>
        <w:shd w:val="clear" w:color="auto" w:fill="FBD4B4" w:themeFill="accent6" w:themeFillTint="66"/>
        <w:spacing w:line="360" w:lineRule="auto"/>
        <w:jc w:val="both"/>
        <w:rPr>
          <w:rFonts w:asciiTheme="majorHAnsi" w:hAnsiTheme="majorHAnsi" w:cstheme="majorHAnsi"/>
          <w:b/>
          <w:color w:val="00B050"/>
          <w:sz w:val="28"/>
          <w:szCs w:val="28"/>
          <w:lang w:val="pt-BR"/>
        </w:rPr>
      </w:pPr>
      <w:r w:rsidRPr="00B2624E">
        <w:rPr>
          <w:rFonts w:asciiTheme="majorHAnsi" w:hAnsiTheme="majorHAnsi" w:cstheme="majorHAnsi"/>
          <w:color w:val="0070C0"/>
          <w:sz w:val="28"/>
          <w:szCs w:val="28"/>
          <w:lang w:val="pt-BR"/>
        </w:rPr>
        <w:t xml:space="preserve">Nhà xuất bản: </w:t>
      </w:r>
      <w:r w:rsidR="005359EB" w:rsidRPr="00B2624E">
        <w:rPr>
          <w:rFonts w:asciiTheme="majorHAnsi" w:hAnsiTheme="majorHAnsi" w:cstheme="majorHAnsi"/>
          <w:color w:val="0070C0"/>
          <w:sz w:val="28"/>
          <w:szCs w:val="28"/>
          <w:lang w:val="pt-BR"/>
        </w:rPr>
        <w:tab/>
      </w:r>
      <w:r w:rsidR="00905809">
        <w:rPr>
          <w:rFonts w:asciiTheme="majorHAnsi" w:hAnsiTheme="majorHAnsi" w:cstheme="majorHAnsi"/>
          <w:b/>
          <w:color w:val="00B050"/>
          <w:sz w:val="28"/>
          <w:szCs w:val="28"/>
          <w:lang w:val="pt-BR"/>
        </w:rPr>
        <w:t>Giao thông vận tải</w:t>
      </w:r>
    </w:p>
    <w:p w:rsidR="00E335DF" w:rsidRPr="00B2624E" w:rsidRDefault="00E335DF" w:rsidP="00B2624E">
      <w:pPr>
        <w:shd w:val="clear" w:color="auto" w:fill="FBD4B4" w:themeFill="accent6" w:themeFillTint="66"/>
        <w:spacing w:line="312" w:lineRule="auto"/>
        <w:ind w:firstLine="720"/>
        <w:jc w:val="both"/>
        <w:rPr>
          <w:rFonts w:asciiTheme="majorHAnsi" w:hAnsiTheme="majorHAnsi" w:cstheme="majorHAnsi"/>
          <w:color w:val="0070C0"/>
          <w:sz w:val="28"/>
          <w:szCs w:val="28"/>
          <w:lang w:val="pt-BR"/>
        </w:rPr>
      </w:pPr>
      <w:r w:rsidRPr="00B2624E">
        <w:rPr>
          <w:rFonts w:asciiTheme="majorHAnsi" w:hAnsiTheme="majorHAnsi" w:cstheme="majorHAnsi"/>
          <w:color w:val="0070C0"/>
          <w:sz w:val="28"/>
          <w:szCs w:val="28"/>
          <w:lang w:val="pt-BR"/>
        </w:rPr>
        <w:t>Kính thưa các thầy cô giáo, thưa toàn thể các bạn!</w:t>
      </w:r>
    </w:p>
    <w:p w:rsidR="00C65B2E" w:rsidRDefault="00C65B2E" w:rsidP="00B2624E">
      <w:pPr>
        <w:shd w:val="clear" w:color="auto" w:fill="FBD4B4" w:themeFill="accent6" w:themeFillTint="66"/>
        <w:spacing w:line="312" w:lineRule="auto"/>
        <w:jc w:val="both"/>
        <w:rPr>
          <w:rFonts w:asciiTheme="majorHAnsi" w:hAnsiTheme="majorHAnsi" w:cstheme="majorHAnsi"/>
          <w:color w:val="0070C0"/>
          <w:sz w:val="28"/>
          <w:szCs w:val="28"/>
          <w:shd w:val="clear" w:color="auto" w:fill="FBD4B4" w:themeFill="accent6" w:themeFillTint="66"/>
          <w:lang w:val="pt-BR"/>
        </w:rPr>
      </w:pPr>
      <w:r w:rsidRPr="00C65B2E">
        <w:rPr>
          <w:rFonts w:asciiTheme="majorHAnsi" w:hAnsiTheme="majorHAnsi" w:cstheme="majorHAnsi"/>
          <w:color w:val="0070C0"/>
          <w:sz w:val="28"/>
          <w:szCs w:val="28"/>
          <w:shd w:val="clear" w:color="auto" w:fill="FBD4B4" w:themeFill="accent6" w:themeFillTint="66"/>
          <w:lang w:val="pt-BR"/>
        </w:rPr>
        <w:t>Ngày 26/05/2016, Chính phủ đã ban hành Nghị định số 46/2016/NĐ-CP quy định xử phạt vi phạm hành chính trong lĩnh vực giao thông đường bộ</w:t>
      </w:r>
      <w:r>
        <w:rPr>
          <w:rFonts w:asciiTheme="majorHAnsi" w:hAnsiTheme="majorHAnsi" w:cstheme="majorHAnsi"/>
          <w:color w:val="0070C0"/>
          <w:sz w:val="28"/>
          <w:szCs w:val="28"/>
          <w:shd w:val="clear" w:color="auto" w:fill="FBD4B4" w:themeFill="accent6" w:themeFillTint="66"/>
          <w:lang w:val="pt-BR"/>
        </w:rPr>
        <w:t>.</w:t>
      </w:r>
    </w:p>
    <w:p w:rsidR="00B1621B" w:rsidRPr="00C65B2E" w:rsidRDefault="00B2624E" w:rsidP="00B2624E">
      <w:pPr>
        <w:shd w:val="clear" w:color="auto" w:fill="FBD4B4" w:themeFill="accent6" w:themeFillTint="66"/>
        <w:spacing w:line="312" w:lineRule="auto"/>
        <w:jc w:val="both"/>
        <w:rPr>
          <w:rFonts w:asciiTheme="majorHAnsi" w:hAnsiTheme="majorHAnsi" w:cstheme="majorHAnsi"/>
          <w:i/>
          <w:color w:val="0070C0"/>
          <w:sz w:val="28"/>
          <w:szCs w:val="28"/>
          <w:lang w:val="pt-BR"/>
        </w:rPr>
      </w:pPr>
      <w:r w:rsidRPr="00C65B2E">
        <w:rPr>
          <w:rFonts w:asciiTheme="majorHAnsi" w:hAnsiTheme="majorHAnsi" w:cstheme="majorHAnsi"/>
          <w:bCs/>
          <w:i/>
          <w:color w:val="0070C0"/>
          <w:sz w:val="28"/>
          <w:szCs w:val="28"/>
          <w:shd w:val="clear" w:color="auto" w:fill="FBD4B4" w:themeFill="accent6" w:themeFillTint="66"/>
          <w:lang w:val="pt-BR"/>
        </w:rPr>
        <w:t>Căn cứ</w:t>
      </w:r>
      <w:bookmarkStart w:id="0" w:name="loai_1_name"/>
      <w:r w:rsidRPr="00C65B2E">
        <w:rPr>
          <w:rFonts w:asciiTheme="majorHAnsi" w:hAnsiTheme="majorHAnsi" w:cstheme="majorHAnsi"/>
          <w:bCs/>
          <w:i/>
          <w:color w:val="0070C0"/>
          <w:sz w:val="28"/>
          <w:szCs w:val="28"/>
          <w:shd w:val="clear" w:color="auto" w:fill="FBD4B4" w:themeFill="accent6" w:themeFillTint="66"/>
          <w:lang w:val="pt-BR"/>
        </w:rPr>
        <w:t xml:space="preserve"> </w:t>
      </w:r>
      <w:r w:rsidRPr="00C65B2E">
        <w:rPr>
          <w:rFonts w:asciiTheme="majorHAnsi" w:hAnsiTheme="majorHAnsi" w:cstheme="majorHAnsi"/>
          <w:i/>
          <w:color w:val="0070C0"/>
          <w:sz w:val="28"/>
          <w:szCs w:val="28"/>
          <w:shd w:val="clear" w:color="auto" w:fill="FBD4B4" w:themeFill="accent6" w:themeFillTint="66"/>
          <w:lang w:val="pt-BR"/>
        </w:rPr>
        <w:t>Quy định xử phạt vi phạm hành</w:t>
      </w:r>
      <w:r w:rsidRPr="00C65B2E">
        <w:rPr>
          <w:rFonts w:asciiTheme="majorHAnsi" w:hAnsiTheme="majorHAnsi" w:cstheme="majorHAnsi"/>
          <w:i/>
          <w:color w:val="0070C0"/>
          <w:sz w:val="28"/>
          <w:szCs w:val="28"/>
          <w:lang w:val="pt-BR"/>
        </w:rPr>
        <w:t xml:space="preserve"> chính trong lĩnh vực giao thông đường bộ </w:t>
      </w:r>
      <w:bookmarkEnd w:id="0"/>
    </w:p>
    <w:p w:rsidR="00B1621B" w:rsidRPr="00B2624E" w:rsidRDefault="00B1621B" w:rsidP="00B2624E">
      <w:pPr>
        <w:shd w:val="clear" w:color="auto" w:fill="FBD4B4" w:themeFill="accent6" w:themeFillTint="66"/>
        <w:spacing w:line="312" w:lineRule="auto"/>
        <w:jc w:val="both"/>
        <w:rPr>
          <w:rFonts w:asciiTheme="majorHAnsi" w:hAnsiTheme="majorHAnsi" w:cstheme="majorHAnsi"/>
          <w:color w:val="0070C0"/>
          <w:sz w:val="28"/>
          <w:szCs w:val="28"/>
          <w:lang w:val="pt-BR"/>
        </w:rPr>
      </w:pPr>
      <w:r w:rsidRPr="00B2624E">
        <w:rPr>
          <w:rFonts w:asciiTheme="majorHAnsi" w:hAnsiTheme="majorHAnsi" w:cstheme="majorHAnsi"/>
          <w:i/>
          <w:iCs/>
          <w:color w:val="0070C0"/>
          <w:sz w:val="28"/>
          <w:szCs w:val="28"/>
          <w:lang w:val="pt-BR"/>
        </w:rPr>
        <w:t>Căn cứ Luật Tổ chức Chính phủ ngày 19 tháng 6 năm 2015;</w:t>
      </w:r>
    </w:p>
    <w:p w:rsidR="00B1621B" w:rsidRPr="00B2624E" w:rsidRDefault="00B1621B" w:rsidP="00B2624E">
      <w:pPr>
        <w:shd w:val="clear" w:color="auto" w:fill="FBD4B4" w:themeFill="accent6" w:themeFillTint="66"/>
        <w:spacing w:line="312" w:lineRule="auto"/>
        <w:jc w:val="both"/>
        <w:rPr>
          <w:rFonts w:asciiTheme="majorHAnsi" w:hAnsiTheme="majorHAnsi" w:cstheme="majorHAnsi"/>
          <w:color w:val="0070C0"/>
          <w:sz w:val="28"/>
          <w:szCs w:val="28"/>
          <w:lang w:val="pt-BR"/>
        </w:rPr>
      </w:pPr>
      <w:r w:rsidRPr="00B2624E">
        <w:rPr>
          <w:rFonts w:asciiTheme="majorHAnsi" w:hAnsiTheme="majorHAnsi" w:cstheme="majorHAnsi"/>
          <w:i/>
          <w:iCs/>
          <w:color w:val="0070C0"/>
          <w:sz w:val="28"/>
          <w:szCs w:val="28"/>
          <w:lang w:val="pt-BR"/>
        </w:rPr>
        <w:t>Căn cứ Luật Xử lý vi phạm hành chính ngày 20 tháng 6 năm 2012;</w:t>
      </w:r>
    </w:p>
    <w:p w:rsidR="00B1621B" w:rsidRPr="00B2624E" w:rsidRDefault="00B1621B" w:rsidP="00B2624E">
      <w:pPr>
        <w:shd w:val="clear" w:color="auto" w:fill="FBD4B4" w:themeFill="accent6" w:themeFillTint="66"/>
        <w:spacing w:line="312" w:lineRule="auto"/>
        <w:jc w:val="both"/>
        <w:rPr>
          <w:rFonts w:asciiTheme="majorHAnsi" w:hAnsiTheme="majorHAnsi" w:cstheme="majorHAnsi"/>
          <w:color w:val="0070C0"/>
          <w:sz w:val="28"/>
          <w:szCs w:val="28"/>
          <w:lang w:val="pt-BR"/>
        </w:rPr>
      </w:pPr>
      <w:r w:rsidRPr="00B2624E">
        <w:rPr>
          <w:rFonts w:asciiTheme="majorHAnsi" w:hAnsiTheme="majorHAnsi" w:cstheme="majorHAnsi"/>
          <w:i/>
          <w:iCs/>
          <w:color w:val="0070C0"/>
          <w:sz w:val="28"/>
          <w:szCs w:val="28"/>
          <w:lang w:val="pt-BR"/>
        </w:rPr>
        <w:t>Căn cứ Luật Giao thông đường bộ ngày 13 tháng 11 năm 2008;</w:t>
      </w:r>
    </w:p>
    <w:p w:rsidR="00B1621B" w:rsidRPr="00B2624E" w:rsidRDefault="00B1621B" w:rsidP="00B2624E">
      <w:pPr>
        <w:shd w:val="clear" w:color="auto" w:fill="FBD4B4" w:themeFill="accent6" w:themeFillTint="66"/>
        <w:spacing w:line="312" w:lineRule="auto"/>
        <w:jc w:val="both"/>
        <w:rPr>
          <w:rFonts w:asciiTheme="majorHAnsi" w:hAnsiTheme="majorHAnsi" w:cstheme="majorHAnsi"/>
          <w:color w:val="0070C0"/>
          <w:sz w:val="28"/>
          <w:szCs w:val="28"/>
          <w:lang w:val="pt-BR"/>
        </w:rPr>
      </w:pPr>
      <w:r w:rsidRPr="00B2624E">
        <w:rPr>
          <w:rFonts w:asciiTheme="majorHAnsi" w:hAnsiTheme="majorHAnsi" w:cstheme="majorHAnsi"/>
          <w:i/>
          <w:iCs/>
          <w:color w:val="0070C0"/>
          <w:sz w:val="28"/>
          <w:szCs w:val="28"/>
          <w:lang w:val="pt-BR"/>
        </w:rPr>
        <w:t>Căn cứ Luật Đường sắt ngày 14 tháng 6 năm 2005;</w:t>
      </w:r>
    </w:p>
    <w:p w:rsidR="00B1621B" w:rsidRPr="00B2624E" w:rsidRDefault="00B1621B" w:rsidP="00B2624E">
      <w:pPr>
        <w:shd w:val="clear" w:color="auto" w:fill="FBD4B4" w:themeFill="accent6" w:themeFillTint="66"/>
        <w:spacing w:line="312" w:lineRule="auto"/>
        <w:jc w:val="both"/>
        <w:rPr>
          <w:rFonts w:asciiTheme="majorHAnsi" w:hAnsiTheme="majorHAnsi" w:cstheme="majorHAnsi"/>
          <w:color w:val="0070C0"/>
          <w:sz w:val="28"/>
          <w:szCs w:val="28"/>
          <w:lang w:val="pt-BR"/>
        </w:rPr>
      </w:pPr>
      <w:r w:rsidRPr="00B2624E">
        <w:rPr>
          <w:rFonts w:asciiTheme="majorHAnsi" w:hAnsiTheme="majorHAnsi" w:cstheme="majorHAnsi"/>
          <w:i/>
          <w:iCs/>
          <w:color w:val="0070C0"/>
          <w:sz w:val="28"/>
          <w:szCs w:val="28"/>
          <w:lang w:val="pt-BR"/>
        </w:rPr>
        <w:t>Theo đề nghị của Bộ trưởng Bộ Giao thông vận tải;</w:t>
      </w:r>
    </w:p>
    <w:p w:rsidR="00B1621B" w:rsidRPr="00E177B6" w:rsidRDefault="00C65B2E" w:rsidP="00B2624E">
      <w:pPr>
        <w:shd w:val="clear" w:color="auto" w:fill="FBD4B4" w:themeFill="accent6" w:themeFillTint="66"/>
        <w:spacing w:line="312" w:lineRule="auto"/>
        <w:jc w:val="both"/>
        <w:rPr>
          <w:rFonts w:asciiTheme="majorHAnsi" w:hAnsiTheme="majorHAnsi" w:cstheme="majorHAnsi"/>
          <w:i/>
          <w:iCs/>
          <w:color w:val="0070C0"/>
          <w:sz w:val="28"/>
          <w:szCs w:val="28"/>
          <w:lang w:val="pt-BR"/>
        </w:rPr>
      </w:pPr>
      <w:r w:rsidRPr="00E177B6">
        <w:rPr>
          <w:rFonts w:asciiTheme="majorHAnsi" w:hAnsiTheme="majorHAnsi" w:cstheme="majorHAnsi"/>
          <w:i/>
          <w:iCs/>
          <w:color w:val="0070C0"/>
          <w:sz w:val="28"/>
          <w:szCs w:val="28"/>
          <w:lang w:val="pt-BR"/>
        </w:rPr>
        <w:t>Gồm 2 chương:</w:t>
      </w:r>
      <w:bookmarkStart w:id="1" w:name="_GoBack"/>
      <w:bookmarkEnd w:id="1"/>
    </w:p>
    <w:p w:rsidR="00B1621B" w:rsidRPr="00B1621B" w:rsidRDefault="00B1621B" w:rsidP="00C65B2E">
      <w:pPr>
        <w:shd w:val="clear" w:color="auto" w:fill="FBD4B4" w:themeFill="accent6" w:themeFillTint="66"/>
        <w:spacing w:line="312" w:lineRule="auto"/>
        <w:jc w:val="center"/>
        <w:rPr>
          <w:rFonts w:asciiTheme="majorHAnsi" w:hAnsiTheme="majorHAnsi" w:cstheme="majorHAnsi"/>
          <w:color w:val="0070C0"/>
          <w:sz w:val="28"/>
          <w:szCs w:val="28"/>
          <w:lang w:val="vi-VN" w:eastAsia="vi-VN"/>
        </w:rPr>
      </w:pPr>
      <w:bookmarkStart w:id="2" w:name="chuong_1"/>
      <w:r w:rsidRPr="00B2624E">
        <w:rPr>
          <w:rFonts w:asciiTheme="majorHAnsi" w:hAnsiTheme="majorHAnsi" w:cstheme="majorHAnsi"/>
          <w:color w:val="0070C0"/>
          <w:sz w:val="28"/>
          <w:szCs w:val="28"/>
          <w:lang w:val="vi-VN" w:eastAsia="vi-VN"/>
        </w:rPr>
        <w:t>Chương I. </w:t>
      </w:r>
      <w:bookmarkStart w:id="3" w:name="chuong_1_name"/>
      <w:bookmarkEnd w:id="2"/>
      <w:r w:rsidRPr="00B2624E">
        <w:rPr>
          <w:rFonts w:asciiTheme="majorHAnsi" w:hAnsiTheme="majorHAnsi" w:cstheme="majorHAnsi"/>
          <w:color w:val="0070C0"/>
          <w:sz w:val="28"/>
          <w:szCs w:val="28"/>
          <w:lang w:val="vi-VN" w:eastAsia="vi-VN"/>
        </w:rPr>
        <w:t>NHỮNG QUY ĐỊNH CHUNG</w:t>
      </w:r>
      <w:bookmarkEnd w:id="3"/>
    </w:p>
    <w:p w:rsidR="00B1621B" w:rsidRPr="00B1621B"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 w:name="dieu_1"/>
      <w:r w:rsidRPr="00B2624E">
        <w:rPr>
          <w:rFonts w:asciiTheme="majorHAnsi" w:hAnsiTheme="majorHAnsi" w:cstheme="majorHAnsi"/>
          <w:bCs/>
          <w:color w:val="0070C0"/>
          <w:sz w:val="28"/>
          <w:szCs w:val="28"/>
          <w:lang w:val="vi-VN" w:eastAsia="vi-VN"/>
        </w:rPr>
        <w:t>Điều 1. Phạm vi điều chỉnh</w:t>
      </w:r>
      <w:bookmarkEnd w:id="4"/>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5" w:name="dieu_2"/>
      <w:r w:rsidRPr="00B2624E">
        <w:rPr>
          <w:rFonts w:asciiTheme="majorHAnsi" w:hAnsiTheme="majorHAnsi" w:cstheme="majorHAnsi"/>
          <w:bCs/>
          <w:color w:val="0070C0"/>
          <w:sz w:val="28"/>
          <w:szCs w:val="28"/>
          <w:lang w:val="vi-VN" w:eastAsia="vi-VN"/>
        </w:rPr>
        <w:t>Điều 2. Đối tượng áp dụng</w:t>
      </w:r>
      <w:bookmarkEnd w:id="5"/>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6" w:name="dieu_3"/>
      <w:r w:rsidRPr="00B2624E">
        <w:rPr>
          <w:rFonts w:asciiTheme="majorHAnsi" w:hAnsiTheme="majorHAnsi" w:cstheme="majorHAnsi"/>
          <w:bCs/>
          <w:color w:val="0070C0"/>
          <w:sz w:val="28"/>
          <w:szCs w:val="28"/>
          <w:lang w:val="vi-VN" w:eastAsia="vi-VN"/>
        </w:rPr>
        <w:t>Điều 3. Giải thích từ ngữ</w:t>
      </w:r>
      <w:bookmarkEnd w:id="6"/>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7" w:name="dieu_4"/>
      <w:r w:rsidRPr="00B2624E">
        <w:rPr>
          <w:rFonts w:asciiTheme="majorHAnsi" w:hAnsiTheme="majorHAnsi" w:cstheme="majorHAnsi"/>
          <w:bCs/>
          <w:color w:val="0070C0"/>
          <w:sz w:val="28"/>
          <w:szCs w:val="28"/>
          <w:lang w:val="vi-VN" w:eastAsia="vi-VN"/>
        </w:rPr>
        <w:t>Điều 4. Các biện pháp khắc phục hậu quả và nguyên tắc áp dụng</w:t>
      </w:r>
      <w:bookmarkEnd w:id="7"/>
    </w:p>
    <w:p w:rsidR="00B1621B" w:rsidRPr="00B1621B" w:rsidRDefault="00B1621B" w:rsidP="00C65B2E">
      <w:pPr>
        <w:shd w:val="clear" w:color="auto" w:fill="FBD4B4" w:themeFill="accent6" w:themeFillTint="66"/>
        <w:spacing w:line="312" w:lineRule="auto"/>
        <w:jc w:val="center"/>
        <w:rPr>
          <w:rFonts w:asciiTheme="majorHAnsi" w:hAnsiTheme="majorHAnsi" w:cstheme="majorHAnsi"/>
          <w:color w:val="0070C0"/>
          <w:sz w:val="28"/>
          <w:szCs w:val="28"/>
          <w:lang w:val="vi-VN" w:eastAsia="vi-VN"/>
        </w:rPr>
      </w:pPr>
      <w:bookmarkStart w:id="8" w:name="chuong_2"/>
      <w:r w:rsidRPr="00B2624E">
        <w:rPr>
          <w:rFonts w:asciiTheme="majorHAnsi" w:hAnsiTheme="majorHAnsi" w:cstheme="majorHAnsi"/>
          <w:bCs/>
          <w:color w:val="0070C0"/>
          <w:sz w:val="28"/>
          <w:szCs w:val="28"/>
          <w:lang w:val="vi-VN" w:eastAsia="vi-VN"/>
        </w:rPr>
        <w:t>Chương II. </w:t>
      </w:r>
      <w:bookmarkStart w:id="9" w:name="chuong_2_name"/>
      <w:bookmarkEnd w:id="8"/>
      <w:r w:rsidRPr="00B2624E">
        <w:rPr>
          <w:rFonts w:asciiTheme="majorHAnsi" w:hAnsiTheme="majorHAnsi" w:cstheme="majorHAnsi"/>
          <w:bCs/>
          <w:color w:val="0070C0"/>
          <w:sz w:val="28"/>
          <w:szCs w:val="28"/>
          <w:lang w:val="vi-VN" w:eastAsia="vi-VN"/>
        </w:rPr>
        <w:t>HÀNH VI VI PHẠM, HÌNH THỨC, MỨC XỬ PHẠT VÀ BIỆN PHÁP KHẮC PHỤC HẬU QUẢ VI PHẠM HÀNH CHÍNH TRONG LĨNH VỰC GIAO</w:t>
      </w:r>
      <w:r w:rsidRPr="00B2624E">
        <w:rPr>
          <w:rFonts w:asciiTheme="majorHAnsi" w:hAnsiTheme="majorHAnsi" w:cstheme="majorHAnsi"/>
          <w:color w:val="0070C0"/>
          <w:sz w:val="28"/>
          <w:szCs w:val="28"/>
          <w:lang w:val="vi-VN" w:eastAsia="vi-VN"/>
        </w:rPr>
        <w:t xml:space="preserve"> THÔNG ĐƯỜNG BỘ</w:t>
      </w:r>
      <w:bookmarkEnd w:id="9"/>
    </w:p>
    <w:p w:rsidR="00C65B2E" w:rsidRPr="00E177B6" w:rsidRDefault="00C65B2E" w:rsidP="00B2624E">
      <w:pPr>
        <w:shd w:val="clear" w:color="auto" w:fill="FBD4B4" w:themeFill="accent6" w:themeFillTint="66"/>
        <w:spacing w:line="312" w:lineRule="auto"/>
        <w:jc w:val="center"/>
        <w:rPr>
          <w:rFonts w:asciiTheme="majorHAnsi" w:hAnsiTheme="majorHAnsi" w:cstheme="majorHAnsi"/>
          <w:bCs/>
          <w:color w:val="0070C0"/>
          <w:sz w:val="28"/>
          <w:szCs w:val="28"/>
          <w:lang w:val="vi-VN" w:eastAsia="vi-VN"/>
        </w:rPr>
      </w:pPr>
      <w:bookmarkStart w:id="10" w:name="muc_1"/>
    </w:p>
    <w:p w:rsidR="00B1621B" w:rsidRPr="00B1621B" w:rsidRDefault="00B1621B" w:rsidP="00B2624E">
      <w:pPr>
        <w:shd w:val="clear" w:color="auto" w:fill="FBD4B4" w:themeFill="accent6" w:themeFillTint="66"/>
        <w:spacing w:line="312" w:lineRule="auto"/>
        <w:jc w:val="center"/>
        <w:rPr>
          <w:rFonts w:asciiTheme="majorHAnsi" w:hAnsiTheme="majorHAnsi" w:cstheme="majorHAnsi"/>
          <w:color w:val="0070C0"/>
          <w:sz w:val="28"/>
          <w:szCs w:val="28"/>
          <w:lang w:val="vi-VN" w:eastAsia="vi-VN"/>
        </w:rPr>
      </w:pPr>
      <w:r w:rsidRPr="00B2624E">
        <w:rPr>
          <w:rFonts w:asciiTheme="majorHAnsi" w:hAnsiTheme="majorHAnsi" w:cstheme="majorHAnsi"/>
          <w:bCs/>
          <w:color w:val="0070C0"/>
          <w:sz w:val="28"/>
          <w:szCs w:val="28"/>
          <w:lang w:val="vi-VN" w:eastAsia="vi-VN"/>
        </w:rPr>
        <w:t>Mục 1. VI PHẠM QUY TẮC GIAO THÔNG ĐƯỜNG BỘ</w:t>
      </w:r>
      <w:bookmarkEnd w:id="10"/>
    </w:p>
    <w:p w:rsidR="00B1621B" w:rsidRPr="00B1621B"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1" w:name="dieu_5"/>
      <w:r w:rsidRPr="00B2624E">
        <w:rPr>
          <w:rFonts w:asciiTheme="majorHAnsi" w:hAnsiTheme="majorHAnsi" w:cstheme="majorHAnsi"/>
          <w:bCs/>
          <w:color w:val="0070C0"/>
          <w:sz w:val="28"/>
          <w:szCs w:val="28"/>
          <w:lang w:val="vi-VN" w:eastAsia="vi-VN"/>
        </w:rPr>
        <w:t>Điều 5. Xử phạt người điều khiển, người được chở trên xe ô tô và các loại xe tương tự xe ô tô vi phạm quy tắc giao thông đường bộ</w:t>
      </w:r>
      <w:bookmarkEnd w:id="11"/>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2" w:name="dieu_6"/>
      <w:r w:rsidRPr="00B2624E">
        <w:rPr>
          <w:rFonts w:asciiTheme="majorHAnsi" w:hAnsiTheme="majorHAnsi" w:cstheme="majorHAnsi"/>
          <w:bCs/>
          <w:color w:val="0070C0"/>
          <w:sz w:val="28"/>
          <w:szCs w:val="28"/>
          <w:lang w:val="vi-VN" w:eastAsia="vi-VN"/>
        </w:rPr>
        <w:t>Điều 6. Xử phạt người điều khiển, người ngồi trên xe mô tô, xe gắn máy (kể cả xe máy điện), các loại xe tương tự xe mô tô và các loại xe tương tự xe gắn máy vi phạm quy tắc giao thông đường bộ</w:t>
      </w:r>
      <w:bookmarkEnd w:id="12"/>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3" w:name="dieu_7"/>
      <w:r w:rsidRPr="00B2624E">
        <w:rPr>
          <w:rFonts w:asciiTheme="majorHAnsi" w:hAnsiTheme="majorHAnsi" w:cstheme="majorHAnsi"/>
          <w:bCs/>
          <w:color w:val="0070C0"/>
          <w:sz w:val="28"/>
          <w:szCs w:val="28"/>
          <w:lang w:val="vi-VN" w:eastAsia="vi-VN"/>
        </w:rPr>
        <w:t>Điều 7. Xử phạt người điều khiển máy kéo, xe máy chuyên dùng (sau đây gọi chung là xe) vi phạm quy tắc giao thông đường bộ</w:t>
      </w:r>
      <w:bookmarkEnd w:id="13"/>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4" w:name="dieu_8"/>
      <w:r w:rsidRPr="00B2624E">
        <w:rPr>
          <w:rFonts w:asciiTheme="majorHAnsi" w:hAnsiTheme="majorHAnsi" w:cstheme="majorHAnsi"/>
          <w:bCs/>
          <w:color w:val="0070C0"/>
          <w:sz w:val="28"/>
          <w:szCs w:val="28"/>
          <w:lang w:val="vi-VN" w:eastAsia="vi-VN"/>
        </w:rPr>
        <w:t>Điều 8. Xử phạt người điều khiển, người ngồi trên xe đạp, xe đạp máy, người điều khiển xe thô sơ khác vi phạm quy tắc giao thông đường bộ</w:t>
      </w:r>
      <w:bookmarkEnd w:id="14"/>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lastRenderedPageBreak/>
        <w:t>Đ</w:t>
      </w:r>
      <w:bookmarkStart w:id="15" w:name="dieu_9"/>
      <w:r w:rsidRPr="00B2624E">
        <w:rPr>
          <w:rFonts w:asciiTheme="majorHAnsi" w:hAnsiTheme="majorHAnsi" w:cstheme="majorHAnsi"/>
          <w:bCs/>
          <w:color w:val="0070C0"/>
          <w:sz w:val="28"/>
          <w:szCs w:val="28"/>
          <w:lang w:val="vi-VN" w:eastAsia="vi-VN"/>
        </w:rPr>
        <w:t>iều 9. Xử phạt người đi bộ vi phạm quy tắc giao thông đường bộ</w:t>
      </w:r>
      <w:bookmarkEnd w:id="15"/>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6" w:name="dieu_10"/>
      <w:r w:rsidRPr="00B2624E">
        <w:rPr>
          <w:rFonts w:asciiTheme="majorHAnsi" w:hAnsiTheme="majorHAnsi" w:cstheme="majorHAnsi"/>
          <w:bCs/>
          <w:color w:val="0070C0"/>
          <w:sz w:val="28"/>
          <w:szCs w:val="28"/>
          <w:lang w:val="vi-VN" w:eastAsia="vi-VN"/>
        </w:rPr>
        <w:t>Điều 10. Xử phạt người điều khiển, dẫn dắt súc vật, điều khiển xe súc vật kéo vi phạm quy tắc giao thông đường bộ</w:t>
      </w:r>
      <w:bookmarkEnd w:id="16"/>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7" w:name="dieu_11"/>
      <w:r w:rsidRPr="00B2624E">
        <w:rPr>
          <w:rFonts w:asciiTheme="majorHAnsi" w:hAnsiTheme="majorHAnsi" w:cstheme="majorHAnsi"/>
          <w:bCs/>
          <w:color w:val="0070C0"/>
          <w:sz w:val="28"/>
          <w:szCs w:val="28"/>
          <w:lang w:val="vi-VN" w:eastAsia="vi-VN"/>
        </w:rPr>
        <w:t>Điều 11. Xử phạt các hành vi vi phạm khác về quy tắc giao thông đường bộ</w:t>
      </w:r>
      <w:bookmarkEnd w:id="17"/>
    </w:p>
    <w:p w:rsidR="00B2624E" w:rsidRPr="00E177B6" w:rsidRDefault="00B2624E" w:rsidP="00B2624E">
      <w:pPr>
        <w:shd w:val="clear" w:color="auto" w:fill="FBD4B4" w:themeFill="accent6" w:themeFillTint="66"/>
        <w:spacing w:line="312" w:lineRule="auto"/>
        <w:ind w:right="-285"/>
        <w:jc w:val="center"/>
        <w:rPr>
          <w:rFonts w:asciiTheme="majorHAnsi" w:hAnsiTheme="majorHAnsi" w:cstheme="majorHAnsi"/>
          <w:bCs/>
          <w:color w:val="0070C0"/>
          <w:sz w:val="28"/>
          <w:szCs w:val="28"/>
          <w:lang w:val="vi-VN" w:eastAsia="vi-VN"/>
        </w:rPr>
      </w:pPr>
      <w:bookmarkStart w:id="18" w:name="muc_2"/>
    </w:p>
    <w:p w:rsidR="00B1621B" w:rsidRPr="00B1621B" w:rsidRDefault="00B1621B" w:rsidP="00B2624E">
      <w:pPr>
        <w:shd w:val="clear" w:color="auto" w:fill="FBD4B4" w:themeFill="accent6" w:themeFillTint="66"/>
        <w:spacing w:line="312" w:lineRule="auto"/>
        <w:ind w:right="-285"/>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Mục 2. VI PHẠM QUY ĐỊNH VỀ KẾT CẤU HẠ TẦNG GIAO THÔNG ĐƯỜNG BỘ</w:t>
      </w:r>
      <w:bookmarkEnd w:id="18"/>
    </w:p>
    <w:p w:rsidR="00B1621B" w:rsidRPr="00B1621B"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19" w:name="dieu_12"/>
      <w:r w:rsidRPr="00B2624E">
        <w:rPr>
          <w:rFonts w:asciiTheme="majorHAnsi" w:hAnsiTheme="majorHAnsi" w:cstheme="majorHAnsi"/>
          <w:bCs/>
          <w:color w:val="0070C0"/>
          <w:sz w:val="28"/>
          <w:szCs w:val="28"/>
          <w:lang w:val="vi-VN" w:eastAsia="vi-VN"/>
        </w:rPr>
        <w:t>Điều 12. Xử phạt các hành vi vi phạm quy định về sử dụng, khai thác trong phạm vi đất dành cho đường bộ</w:t>
      </w:r>
      <w:bookmarkEnd w:id="19"/>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0" w:name="dieu_13"/>
      <w:r w:rsidRPr="00B2624E">
        <w:rPr>
          <w:rFonts w:asciiTheme="majorHAnsi" w:hAnsiTheme="majorHAnsi" w:cstheme="majorHAnsi"/>
          <w:bCs/>
          <w:color w:val="0070C0"/>
          <w:sz w:val="28"/>
          <w:szCs w:val="28"/>
          <w:lang w:val="vi-VN" w:eastAsia="vi-VN"/>
        </w:rPr>
        <w:t>Điều 13. Xử phạt các hành vi vi phạm quy định về thi công, bảo trì công trình trong phạm vi đất dành cho đường bộ</w:t>
      </w:r>
      <w:bookmarkEnd w:id="20"/>
    </w:p>
    <w:p w:rsidR="00E177B6" w:rsidRPr="00397AC2"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Điều 13. Xử phạt các hành vi vi phạm quy định về thi công, bảo trì công trình trong phạm vi đất dành cho đường bộ</w:t>
      </w:r>
      <w:bookmarkStart w:id="21" w:name="dieu_14"/>
    </w:p>
    <w:p w:rsidR="00B1621B" w:rsidRPr="00E177B6" w:rsidRDefault="00E177B6"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r w:rsidRPr="00E177B6">
        <w:rPr>
          <w:rFonts w:asciiTheme="majorHAnsi" w:hAnsiTheme="majorHAnsi" w:cstheme="majorHAnsi"/>
          <w:bCs/>
          <w:color w:val="0070C0"/>
          <w:sz w:val="28"/>
          <w:szCs w:val="28"/>
          <w:lang w:val="vi-VN" w:eastAsia="vi-VN"/>
        </w:rPr>
        <w:t>Điều 14. Xử phạt các hành vi vi phạm về xây dựng bến xe, bãi để xe, trạm dừng nghỉ, trạm thu phí đường bộ</w:t>
      </w:r>
      <w:bookmarkEnd w:id="21"/>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2" w:name="dieu_15"/>
      <w:r w:rsidRPr="00B2624E">
        <w:rPr>
          <w:rFonts w:asciiTheme="majorHAnsi" w:hAnsiTheme="majorHAnsi" w:cstheme="majorHAnsi"/>
          <w:bCs/>
          <w:color w:val="0070C0"/>
          <w:sz w:val="28"/>
          <w:szCs w:val="28"/>
          <w:lang w:val="vi-VN" w:eastAsia="vi-VN"/>
        </w:rPr>
        <w:t>Điều 15. Xử phạt các hành vi vi phạm quy định về quản lý, khai thác, bảo trì, bảo vệ kết cấu hạ tầng giao thông đường bộ</w:t>
      </w:r>
      <w:bookmarkEnd w:id="22"/>
    </w:p>
    <w:p w:rsidR="00B2624E" w:rsidRPr="00E177B6" w:rsidRDefault="00B2624E" w:rsidP="00B2624E">
      <w:pPr>
        <w:shd w:val="clear" w:color="auto" w:fill="FBD4B4" w:themeFill="accent6" w:themeFillTint="66"/>
        <w:spacing w:line="312" w:lineRule="auto"/>
        <w:jc w:val="center"/>
        <w:rPr>
          <w:rFonts w:asciiTheme="majorHAnsi" w:hAnsiTheme="majorHAnsi" w:cstheme="majorHAnsi"/>
          <w:bCs/>
          <w:color w:val="0070C0"/>
          <w:sz w:val="28"/>
          <w:szCs w:val="28"/>
          <w:lang w:val="vi-VN" w:eastAsia="vi-VN"/>
        </w:rPr>
      </w:pPr>
      <w:bookmarkStart w:id="23" w:name="muc_3"/>
    </w:p>
    <w:p w:rsidR="00B1621B" w:rsidRPr="00B1621B" w:rsidRDefault="00B1621B" w:rsidP="00B2624E">
      <w:pPr>
        <w:shd w:val="clear" w:color="auto" w:fill="FBD4B4" w:themeFill="accent6" w:themeFillTint="66"/>
        <w:spacing w:line="312" w:lineRule="auto"/>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Mục 3. VI PHẠM QUY ĐỊNH VỀ PHƯƠNG TIỆN THAM GIA GIAO THÔNG ĐƯỜNG BỘ</w:t>
      </w:r>
      <w:bookmarkEnd w:id="23"/>
    </w:p>
    <w:p w:rsidR="00B1621B" w:rsidRPr="00B1621B"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4" w:name="dieu_16"/>
      <w:r w:rsidRPr="00B2624E">
        <w:rPr>
          <w:rFonts w:asciiTheme="majorHAnsi" w:hAnsiTheme="majorHAnsi" w:cstheme="majorHAnsi"/>
          <w:bCs/>
          <w:color w:val="0070C0"/>
          <w:sz w:val="28"/>
          <w:szCs w:val="28"/>
          <w:lang w:val="vi-VN" w:eastAsia="vi-VN"/>
        </w:rPr>
        <w:t>Điều 16. Xử phạt người điều khiển xe ô tô (bao gồm cả rơ moóc hoặc sơ mi rơ moóc được kéo theo) và các loại xe tương tự xe ô tô vi phạm quy định về điều kiện của phương tiện khi tham gia giao thông</w:t>
      </w:r>
      <w:bookmarkEnd w:id="24"/>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5" w:name="dieu_17"/>
      <w:r w:rsidRPr="00B2624E">
        <w:rPr>
          <w:rFonts w:asciiTheme="majorHAnsi" w:hAnsiTheme="majorHAnsi" w:cstheme="majorHAnsi"/>
          <w:bCs/>
          <w:color w:val="0070C0"/>
          <w:sz w:val="28"/>
          <w:szCs w:val="28"/>
          <w:lang w:val="vi-VN" w:eastAsia="vi-VN"/>
        </w:rPr>
        <w:t>Điều 17. Xử phạt người điều khiển xe mô tô, xe gắn máy (kể cả xe máy điện), các loại xe tương tự xe mô tô và các loại xe tương tự xe gắn máy vi phạm quy định về điều kiện của phương tiện khi tham gia giao thông</w:t>
      </w:r>
      <w:bookmarkEnd w:id="25"/>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6" w:name="dieu_18"/>
      <w:r w:rsidRPr="00B2624E">
        <w:rPr>
          <w:rFonts w:asciiTheme="majorHAnsi" w:hAnsiTheme="majorHAnsi" w:cstheme="majorHAnsi"/>
          <w:bCs/>
          <w:color w:val="0070C0"/>
          <w:sz w:val="28"/>
          <w:szCs w:val="28"/>
          <w:lang w:val="vi-VN" w:eastAsia="vi-VN"/>
        </w:rPr>
        <w:t>Điều 18. Xử phạt người điều khiển xe thô sơ vi phạm quy định về điều kiện của phương tiện khi tham gia giao thông</w:t>
      </w:r>
      <w:bookmarkEnd w:id="26"/>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7" w:name="dieu_19"/>
      <w:r w:rsidRPr="00B2624E">
        <w:rPr>
          <w:rFonts w:asciiTheme="majorHAnsi" w:hAnsiTheme="majorHAnsi" w:cstheme="majorHAnsi"/>
          <w:bCs/>
          <w:color w:val="0070C0"/>
          <w:sz w:val="28"/>
          <w:szCs w:val="28"/>
          <w:lang w:val="vi-VN" w:eastAsia="vi-VN"/>
        </w:rPr>
        <w:t>Điều 19. Xử phạt người điều khiển máy kéo, xe máy chuyên dùng vi phạm quy định về điều kiện của phương tiện khi tham gia giao thông</w:t>
      </w:r>
      <w:bookmarkEnd w:id="27"/>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28" w:name="dieu_20"/>
      <w:r w:rsidRPr="00B2624E">
        <w:rPr>
          <w:rFonts w:asciiTheme="majorHAnsi" w:hAnsiTheme="majorHAnsi" w:cstheme="majorHAnsi"/>
          <w:bCs/>
          <w:color w:val="0070C0"/>
          <w:sz w:val="28"/>
          <w:szCs w:val="28"/>
          <w:lang w:val="vi-VN" w:eastAsia="vi-VN"/>
        </w:rPr>
        <w:t>Điều 20. Xử phạt người điều khiển xe ô tô, máy kéo và các loại xe tương tự xe ô tô vi phạm quy định về bảo vệ môi trường khi tham gia giao thông</w:t>
      </w:r>
      <w:bookmarkEnd w:id="28"/>
    </w:p>
    <w:p w:rsidR="00B2624E" w:rsidRPr="00E177B6" w:rsidRDefault="00B2624E" w:rsidP="00B2624E">
      <w:pPr>
        <w:jc w:val="both"/>
        <w:rPr>
          <w:rStyle w:val="demuc3"/>
          <w:rFonts w:asciiTheme="majorHAnsi" w:hAnsiTheme="majorHAnsi" w:cstheme="majorHAnsi"/>
          <w:bCs/>
          <w:color w:val="0070C0"/>
          <w:sz w:val="28"/>
          <w:szCs w:val="28"/>
          <w:lang w:val="vi-VN"/>
        </w:rPr>
      </w:pPr>
      <w:bookmarkStart w:id="29" w:name="muc_4"/>
      <w:bookmarkStart w:id="30" w:name="dieu_22"/>
    </w:p>
    <w:p w:rsidR="00B2624E" w:rsidRPr="00B2624E" w:rsidRDefault="00B2624E" w:rsidP="00B2624E">
      <w:pPr>
        <w:jc w:val="center"/>
        <w:rPr>
          <w:rFonts w:asciiTheme="majorHAnsi" w:hAnsiTheme="majorHAnsi" w:cstheme="majorHAnsi"/>
          <w:color w:val="0070C0"/>
          <w:sz w:val="28"/>
          <w:szCs w:val="28"/>
          <w:lang w:val="vi-VN"/>
        </w:rPr>
      </w:pPr>
      <w:r w:rsidRPr="00B2624E">
        <w:rPr>
          <w:rStyle w:val="demuc3"/>
          <w:rFonts w:asciiTheme="majorHAnsi" w:hAnsiTheme="majorHAnsi" w:cstheme="majorHAnsi"/>
          <w:bCs/>
          <w:color w:val="0070C0"/>
          <w:sz w:val="28"/>
          <w:szCs w:val="28"/>
          <w:lang w:val="vi-VN"/>
        </w:rPr>
        <w:t>Mục 4. VI PHẠM QUY ĐỊNH VỀ NGƯỜI ĐIỀU KHIỂN PHƯƠNG TIỆN THAM GIA GIAO THÔNG ĐƯỜNG BỘ</w:t>
      </w:r>
      <w:bookmarkEnd w:id="29"/>
    </w:p>
    <w:p w:rsidR="00B2624E" w:rsidRPr="00B2624E" w:rsidRDefault="00B2624E" w:rsidP="00B2624E">
      <w:pPr>
        <w:jc w:val="both"/>
        <w:rPr>
          <w:rFonts w:asciiTheme="majorHAnsi" w:hAnsiTheme="majorHAnsi" w:cstheme="majorHAnsi"/>
          <w:color w:val="0070C0"/>
          <w:sz w:val="28"/>
          <w:szCs w:val="28"/>
          <w:lang w:val="vi-VN"/>
        </w:rPr>
      </w:pPr>
      <w:bookmarkStart w:id="31" w:name="dieu_21"/>
      <w:r w:rsidRPr="00B2624E">
        <w:rPr>
          <w:rStyle w:val="demuc4"/>
          <w:rFonts w:asciiTheme="majorHAnsi" w:hAnsiTheme="majorHAnsi" w:cstheme="majorHAnsi"/>
          <w:bCs/>
          <w:color w:val="0070C0"/>
          <w:sz w:val="28"/>
          <w:szCs w:val="28"/>
          <w:lang w:val="vi-VN"/>
        </w:rPr>
        <w:t>Điều 21. Xử phạt các hành vi vi phạm quy định về điều kiện của người điều khiển xe cơ giới</w:t>
      </w:r>
      <w:bookmarkEnd w:id="31"/>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lastRenderedPageBreak/>
        <w:t>Điều 22. Xử phạt các hành vi vi phạm quy định về điều kiện của người điều khiển xe máy chuyên dùng</w:t>
      </w:r>
      <w:bookmarkEnd w:id="30"/>
    </w:p>
    <w:p w:rsidR="00B2624E" w:rsidRPr="00E177B6" w:rsidRDefault="00B2624E" w:rsidP="00B2624E">
      <w:pPr>
        <w:shd w:val="clear" w:color="auto" w:fill="FBD4B4" w:themeFill="accent6" w:themeFillTint="66"/>
        <w:spacing w:line="312" w:lineRule="auto"/>
        <w:jc w:val="center"/>
        <w:rPr>
          <w:rFonts w:asciiTheme="majorHAnsi" w:hAnsiTheme="majorHAnsi" w:cstheme="majorHAnsi"/>
          <w:bCs/>
          <w:color w:val="0070C0"/>
          <w:sz w:val="28"/>
          <w:szCs w:val="28"/>
          <w:lang w:val="vi-VN" w:eastAsia="vi-VN"/>
        </w:rPr>
      </w:pPr>
      <w:bookmarkStart w:id="32" w:name="muc_5"/>
    </w:p>
    <w:p w:rsidR="00B2624E" w:rsidRPr="00E177B6" w:rsidRDefault="00B1621B" w:rsidP="00B2624E">
      <w:pPr>
        <w:shd w:val="clear" w:color="auto" w:fill="FBD4B4" w:themeFill="accent6" w:themeFillTint="66"/>
        <w:spacing w:line="312" w:lineRule="auto"/>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Mục 5. VI PHẠM QUY ĐỊNH VỀ VẬN TẢI ĐƯỜNG BỘ</w:t>
      </w:r>
      <w:bookmarkStart w:id="33" w:name="dieu_23"/>
      <w:bookmarkEnd w:id="32"/>
    </w:p>
    <w:p w:rsidR="00B1621B" w:rsidRPr="00B1621B" w:rsidRDefault="00B1621B" w:rsidP="00B2624E">
      <w:pPr>
        <w:shd w:val="clear" w:color="auto" w:fill="FBD4B4" w:themeFill="accent6" w:themeFillTint="66"/>
        <w:spacing w:line="312" w:lineRule="auto"/>
        <w:jc w:val="center"/>
        <w:rPr>
          <w:rFonts w:asciiTheme="majorHAnsi" w:hAnsiTheme="majorHAnsi" w:cstheme="majorHAnsi"/>
          <w:color w:val="0070C0"/>
          <w:sz w:val="28"/>
          <w:szCs w:val="28"/>
          <w:lang w:val="vi-VN" w:eastAsia="vi-VN"/>
        </w:rPr>
      </w:pPr>
      <w:r w:rsidRPr="00B2624E">
        <w:rPr>
          <w:rFonts w:asciiTheme="majorHAnsi" w:hAnsiTheme="majorHAnsi" w:cstheme="majorHAnsi"/>
          <w:bCs/>
          <w:color w:val="0070C0"/>
          <w:sz w:val="28"/>
          <w:szCs w:val="28"/>
          <w:lang w:val="vi-VN" w:eastAsia="vi-VN"/>
        </w:rPr>
        <w:t>Điều 23. Xử phạt người điều khiển xe ô tô chở hành khách, ô tô chở người vi phạm quy định về vận tải đường bộ</w:t>
      </w:r>
      <w:bookmarkEnd w:id="33"/>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34" w:name="dieu_24"/>
      <w:r w:rsidRPr="00B2624E">
        <w:rPr>
          <w:rFonts w:asciiTheme="majorHAnsi" w:hAnsiTheme="majorHAnsi" w:cstheme="majorHAnsi"/>
          <w:bCs/>
          <w:color w:val="0070C0"/>
          <w:sz w:val="28"/>
          <w:szCs w:val="28"/>
          <w:lang w:val="vi-VN" w:eastAsia="vi-VN"/>
        </w:rPr>
        <w:t>Điều 24. Xử phạt người điều khiển xe ô tô tải, máy kéo và các loại xe tương tự xe ô tô vận chuyển hàng hóa vi phạm quy định về vận tải đường bộ</w:t>
      </w:r>
      <w:bookmarkEnd w:id="34"/>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35" w:name="dieu_25"/>
      <w:r w:rsidRPr="00B2624E">
        <w:rPr>
          <w:rFonts w:asciiTheme="majorHAnsi" w:hAnsiTheme="majorHAnsi" w:cstheme="majorHAnsi"/>
          <w:bCs/>
          <w:color w:val="0070C0"/>
          <w:sz w:val="28"/>
          <w:szCs w:val="28"/>
          <w:lang w:val="vi-VN" w:eastAsia="vi-VN"/>
        </w:rPr>
        <w:t>Điều 25. Xử phạt người điều khiển xe ô tô thực hiện hành vi vi phạm quy định về vận chuyển hàng siêu trường, siêu trọng</w:t>
      </w:r>
      <w:bookmarkEnd w:id="35"/>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36" w:name="dieu_26"/>
      <w:r w:rsidRPr="00B2624E">
        <w:rPr>
          <w:rFonts w:asciiTheme="majorHAnsi" w:hAnsiTheme="majorHAnsi" w:cstheme="majorHAnsi"/>
          <w:bCs/>
          <w:color w:val="0070C0"/>
          <w:sz w:val="28"/>
          <w:szCs w:val="28"/>
          <w:lang w:val="vi-VN" w:eastAsia="vi-VN"/>
        </w:rPr>
        <w:t>Điều 26. Xử phạt người điều khiển xe ô tô thực hiện hành vi vi phạm quy định về vận chuyển chất gây ô nhiễm môi trường, hàng nguy hiểm</w:t>
      </w:r>
      <w:bookmarkEnd w:id="36"/>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37" w:name="dieu_27"/>
      <w:r w:rsidRPr="00B2624E">
        <w:rPr>
          <w:rFonts w:asciiTheme="majorHAnsi" w:hAnsiTheme="majorHAnsi" w:cstheme="majorHAnsi"/>
          <w:bCs/>
          <w:color w:val="0070C0"/>
          <w:sz w:val="28"/>
          <w:szCs w:val="28"/>
          <w:lang w:val="vi-VN" w:eastAsia="vi-VN"/>
        </w:rPr>
        <w:t>Điều 27. Xử phạt người điều khiển xe vệ sinh môi trường, xe ô tô chở phế thải, vật liệu rời và xe chở hàng khác thực hiện hành vi vi phạm quy định về hoạt động vận tải trong đô thị</w:t>
      </w:r>
      <w:bookmarkEnd w:id="37"/>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38" w:name="dieu_28"/>
      <w:r w:rsidRPr="00B2624E">
        <w:rPr>
          <w:rFonts w:asciiTheme="majorHAnsi" w:hAnsiTheme="majorHAnsi" w:cstheme="majorHAnsi"/>
          <w:bCs/>
          <w:color w:val="0070C0"/>
          <w:sz w:val="28"/>
          <w:szCs w:val="28"/>
          <w:lang w:val="vi-VN" w:eastAsia="vi-VN"/>
        </w:rPr>
        <w:t>Điều 28. Xử phạt các hành vi vi phạm quy định về vận tải đường bộ, dịch vụ hỗ trợ vận tải đường bộ</w:t>
      </w:r>
      <w:bookmarkEnd w:id="38"/>
    </w:p>
    <w:p w:rsidR="00B2624E" w:rsidRPr="00E177B6" w:rsidRDefault="00B2624E"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39" w:name="muc_6"/>
    </w:p>
    <w:p w:rsidR="00B1621B" w:rsidRPr="00B1621B" w:rsidRDefault="00B1621B" w:rsidP="00B2624E">
      <w:pPr>
        <w:shd w:val="clear" w:color="auto" w:fill="FBD4B4" w:themeFill="accent6" w:themeFillTint="66"/>
        <w:spacing w:line="312" w:lineRule="auto"/>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Mục 6. CÁC VI PHẠM KHÁC LIÊN QUAN ĐẾN GIAO THÔNG ĐƯỜNG BỘ</w:t>
      </w:r>
      <w:bookmarkEnd w:id="39"/>
    </w:p>
    <w:p w:rsidR="00B1621B" w:rsidRPr="00B1621B"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0" w:name="dieu_29"/>
      <w:r w:rsidRPr="00B2624E">
        <w:rPr>
          <w:rFonts w:asciiTheme="majorHAnsi" w:hAnsiTheme="majorHAnsi" w:cstheme="majorHAnsi"/>
          <w:bCs/>
          <w:color w:val="0070C0"/>
          <w:sz w:val="28"/>
          <w:szCs w:val="28"/>
          <w:lang w:val="vi-VN" w:eastAsia="vi-VN"/>
        </w:rPr>
        <w:t>Điều 29. Xử phạt hành vi sản xuất, lắp ráp trái phép phương tiện giao thông cơ giới đường bộ; sản xuất, bán biển số phương tiện giao thông cơ giới đường bộ trái phép</w:t>
      </w:r>
      <w:bookmarkEnd w:id="40"/>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1" w:name="dieu_30"/>
      <w:r w:rsidRPr="00B2624E">
        <w:rPr>
          <w:rFonts w:asciiTheme="majorHAnsi" w:hAnsiTheme="majorHAnsi" w:cstheme="majorHAnsi"/>
          <w:bCs/>
          <w:color w:val="0070C0"/>
          <w:sz w:val="28"/>
          <w:szCs w:val="28"/>
          <w:lang w:val="vi-VN" w:eastAsia="vi-VN"/>
        </w:rPr>
        <w:t>Điều 30. Xử phạt chủ phương tiện vi phạm quy định liên quan đến giao thông đường bộ</w:t>
      </w:r>
      <w:bookmarkEnd w:id="41"/>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2" w:name="dieu_31"/>
      <w:r w:rsidRPr="00B2624E">
        <w:rPr>
          <w:rFonts w:asciiTheme="majorHAnsi" w:hAnsiTheme="majorHAnsi" w:cstheme="majorHAnsi"/>
          <w:bCs/>
          <w:color w:val="0070C0"/>
          <w:sz w:val="28"/>
          <w:szCs w:val="28"/>
          <w:lang w:val="vi-VN" w:eastAsia="vi-VN"/>
        </w:rPr>
        <w:t>Điều 31. Xử phạt nhân viên phục vụ trên xe buýt, xe vận chuyển hành khách theo tuyến cố định, xe vận chuyển hành khách theo hợp đồng, xe vận chuyển khách du lịch vi phạm quy định về trật tự an toàn giao thông</w:t>
      </w:r>
      <w:bookmarkEnd w:id="42"/>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3" w:name="dieu_32"/>
      <w:r w:rsidRPr="00B2624E">
        <w:rPr>
          <w:rFonts w:asciiTheme="majorHAnsi" w:hAnsiTheme="majorHAnsi" w:cstheme="majorHAnsi"/>
          <w:bCs/>
          <w:color w:val="0070C0"/>
          <w:sz w:val="28"/>
          <w:szCs w:val="28"/>
          <w:lang w:val="vi-VN" w:eastAsia="vi-VN"/>
        </w:rPr>
        <w:t>Điều 32. Xử phạt hành khách đi xe vi phạm quy định về trật tự an toàn giao thông</w:t>
      </w:r>
      <w:bookmarkEnd w:id="43"/>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4" w:name="dieu_33"/>
      <w:r w:rsidRPr="00B2624E">
        <w:rPr>
          <w:rFonts w:asciiTheme="majorHAnsi" w:hAnsiTheme="majorHAnsi" w:cstheme="majorHAnsi"/>
          <w:bCs/>
          <w:color w:val="0070C0"/>
          <w:sz w:val="28"/>
          <w:szCs w:val="28"/>
          <w:lang w:val="vi-VN" w:eastAsia="vi-VN"/>
        </w:rPr>
        <w:t>Điều 33. Xử phạt người điều khiển xe bánh xích; xe quá tải trọng, quá khổ giới hạn của cầu, đường (kể cả xe ô tô chở hành khách)</w:t>
      </w:r>
      <w:bookmarkEnd w:id="44"/>
    </w:p>
    <w:p w:rsidR="00B1621B" w:rsidRPr="00B1621B"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5" w:name="dieu_34"/>
      <w:r w:rsidRPr="00B2624E">
        <w:rPr>
          <w:rFonts w:asciiTheme="majorHAnsi" w:hAnsiTheme="majorHAnsi" w:cstheme="majorHAnsi"/>
          <w:bCs/>
          <w:color w:val="0070C0"/>
          <w:sz w:val="28"/>
          <w:szCs w:val="28"/>
          <w:lang w:val="vi-VN" w:eastAsia="vi-VN"/>
        </w:rPr>
        <w:t>Điều 34. Xử phạt người đua xe trái phép, cổ vũ đua xe trái phép</w:t>
      </w:r>
      <w:bookmarkEnd w:id="45"/>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6" w:name="dieu_35"/>
      <w:r w:rsidRPr="00B2624E">
        <w:rPr>
          <w:rFonts w:asciiTheme="majorHAnsi" w:hAnsiTheme="majorHAnsi" w:cstheme="majorHAnsi"/>
          <w:bCs/>
          <w:color w:val="0070C0"/>
          <w:sz w:val="28"/>
          <w:szCs w:val="28"/>
          <w:lang w:val="vi-VN" w:eastAsia="vi-VN"/>
        </w:rPr>
        <w:t>Điều 35. Xử phạt người điều khiển phương tiện giao thông cơ giới đường bộ gắn biển số nước ngoài</w:t>
      </w:r>
      <w:bookmarkEnd w:id="46"/>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7" w:name="dieu_36"/>
      <w:r w:rsidRPr="00B2624E">
        <w:rPr>
          <w:rFonts w:asciiTheme="majorHAnsi" w:hAnsiTheme="majorHAnsi" w:cstheme="majorHAnsi"/>
          <w:bCs/>
          <w:color w:val="0070C0"/>
          <w:sz w:val="28"/>
          <w:szCs w:val="28"/>
          <w:lang w:val="vi-VN" w:eastAsia="vi-VN"/>
        </w:rPr>
        <w:t>Điều 36. Xử phạt người điều khiển phương tiện đăng ký hoạt động trong Khu kinh tế thương mại đặc biệt, Khu kinh tế cửa khẩu quốc tế</w:t>
      </w:r>
      <w:bookmarkEnd w:id="47"/>
    </w:p>
    <w:p w:rsidR="00B1621B" w:rsidRPr="00B2624E" w:rsidRDefault="00B1621B"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8" w:name="dieu_37"/>
      <w:r w:rsidRPr="00B2624E">
        <w:rPr>
          <w:rFonts w:asciiTheme="majorHAnsi" w:hAnsiTheme="majorHAnsi" w:cstheme="majorHAnsi"/>
          <w:bCs/>
          <w:color w:val="0070C0"/>
          <w:sz w:val="28"/>
          <w:szCs w:val="28"/>
          <w:lang w:val="vi-VN" w:eastAsia="vi-VN"/>
        </w:rPr>
        <w:t>Điều 37. Xử phạt các hành vi vi phạm quy định về đào tạo, sát hạch lái xe</w:t>
      </w:r>
      <w:bookmarkEnd w:id="48"/>
    </w:p>
    <w:p w:rsidR="00B2624E" w:rsidRPr="00B2624E" w:rsidRDefault="00B2624E"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bookmarkStart w:id="49" w:name="dieu_38"/>
      <w:r w:rsidRPr="00B2624E">
        <w:rPr>
          <w:rFonts w:asciiTheme="majorHAnsi" w:hAnsiTheme="majorHAnsi" w:cstheme="majorHAnsi"/>
          <w:bCs/>
          <w:color w:val="0070C0"/>
          <w:sz w:val="28"/>
          <w:szCs w:val="28"/>
          <w:lang w:val="vi-VN" w:eastAsia="vi-VN"/>
        </w:rPr>
        <w:lastRenderedPageBreak/>
        <w:t>Điều 38. Xử phạt các hành vi vi phạm quy định về hoạt động kiểm định an toàn kỹ thuật và bảo vệ môi trường xe cơ giới</w:t>
      </w:r>
      <w:bookmarkEnd w:id="49"/>
    </w:p>
    <w:p w:rsidR="00E335DF" w:rsidRPr="00B2624E" w:rsidRDefault="00E335DF" w:rsidP="00B2624E">
      <w:pPr>
        <w:shd w:val="clear" w:color="auto" w:fill="FBD4B4" w:themeFill="accent6" w:themeFillTint="66"/>
        <w:spacing w:line="312" w:lineRule="auto"/>
        <w:jc w:val="both"/>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Trân trọng kính giới thiệu cùng quý bạn đọc!      </w:t>
      </w:r>
    </w:p>
    <w:p w:rsidR="00E335DF" w:rsidRPr="00B2624E" w:rsidRDefault="00E335DF" w:rsidP="00B2624E">
      <w:pPr>
        <w:shd w:val="clear" w:color="auto" w:fill="FBD4B4" w:themeFill="accent6" w:themeFillTint="66"/>
        <w:jc w:val="both"/>
        <w:rPr>
          <w:rFonts w:asciiTheme="majorHAnsi" w:hAnsiTheme="majorHAnsi" w:cstheme="majorHAnsi"/>
          <w:bCs/>
          <w:color w:val="0070C0"/>
          <w:sz w:val="28"/>
          <w:szCs w:val="28"/>
          <w:lang w:val="vi-VN" w:eastAsia="vi-VN"/>
        </w:rPr>
      </w:pPr>
    </w:p>
    <w:tbl>
      <w:tblPr>
        <w:tblW w:w="0" w:type="auto"/>
        <w:tblLook w:val="04A0" w:firstRow="1" w:lastRow="0" w:firstColumn="1" w:lastColumn="0" w:noHBand="0" w:noVBand="1"/>
      </w:tblPr>
      <w:tblGrid>
        <w:gridCol w:w="4644"/>
        <w:gridCol w:w="4962"/>
      </w:tblGrid>
      <w:tr w:rsidR="006369E2" w:rsidRPr="00B2624E" w:rsidTr="0019582E">
        <w:tc>
          <w:tcPr>
            <w:tcW w:w="4644" w:type="dxa"/>
          </w:tcPr>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DUYỆT CỦA BAN GIÁM HIỆU</w:t>
            </w: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PHÓ HIỆU TRƯỞNG</w:t>
            </w:r>
          </w:p>
          <w:p w:rsidR="00E335DF" w:rsidRPr="00B2624E" w:rsidRDefault="006369E2" w:rsidP="00B2624E">
            <w:pPr>
              <w:shd w:val="clear" w:color="auto" w:fill="FBD4B4" w:themeFill="accent6" w:themeFillTint="66"/>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(Đã ký)</w:t>
            </w: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Ngô Thị Bích Liên</w:t>
            </w:r>
          </w:p>
        </w:tc>
        <w:tc>
          <w:tcPr>
            <w:tcW w:w="4962" w:type="dxa"/>
          </w:tcPr>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NV. THƯ VIỆN</w:t>
            </w:r>
          </w:p>
          <w:p w:rsidR="00E335DF" w:rsidRPr="00B2624E" w:rsidRDefault="006369E2" w:rsidP="00B2624E">
            <w:pPr>
              <w:shd w:val="clear" w:color="auto" w:fill="FBD4B4" w:themeFill="accent6" w:themeFillTint="66"/>
              <w:jc w:val="center"/>
              <w:rPr>
                <w:rFonts w:asciiTheme="majorHAnsi" w:hAnsiTheme="majorHAnsi" w:cstheme="majorHAnsi"/>
                <w:bCs/>
                <w:color w:val="0070C0"/>
                <w:sz w:val="28"/>
                <w:szCs w:val="28"/>
                <w:lang w:val="vi-VN" w:eastAsia="vi-VN"/>
              </w:rPr>
            </w:pPr>
            <w:r w:rsidRPr="00B2624E">
              <w:rPr>
                <w:rFonts w:asciiTheme="majorHAnsi" w:hAnsiTheme="majorHAnsi" w:cstheme="majorHAnsi"/>
                <w:bCs/>
                <w:color w:val="0070C0"/>
                <w:sz w:val="28"/>
                <w:szCs w:val="28"/>
                <w:lang w:val="vi-VN" w:eastAsia="vi-VN"/>
              </w:rPr>
              <w:t>(Đã ký)</w:t>
            </w: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center"/>
              <w:rPr>
                <w:rFonts w:asciiTheme="majorHAnsi" w:hAnsiTheme="majorHAnsi" w:cstheme="majorHAnsi"/>
                <w:bCs/>
                <w:color w:val="0070C0"/>
                <w:sz w:val="28"/>
                <w:szCs w:val="28"/>
                <w:lang w:val="vi-VN" w:eastAsia="vi-VN"/>
              </w:rPr>
            </w:pPr>
          </w:p>
          <w:p w:rsidR="00E335DF" w:rsidRPr="00397AC2" w:rsidRDefault="00397AC2" w:rsidP="00B2624E">
            <w:pPr>
              <w:shd w:val="clear" w:color="auto" w:fill="FBD4B4" w:themeFill="accent6" w:themeFillTint="66"/>
              <w:jc w:val="center"/>
              <w:rPr>
                <w:rFonts w:asciiTheme="majorHAnsi" w:hAnsiTheme="majorHAnsi" w:cstheme="majorHAnsi"/>
                <w:bCs/>
                <w:color w:val="0070C0"/>
                <w:sz w:val="28"/>
                <w:szCs w:val="28"/>
                <w:lang w:eastAsia="vi-VN"/>
              </w:rPr>
            </w:pPr>
            <w:proofErr w:type="spellStart"/>
            <w:r>
              <w:rPr>
                <w:rFonts w:asciiTheme="majorHAnsi" w:hAnsiTheme="majorHAnsi" w:cstheme="majorHAnsi"/>
                <w:bCs/>
                <w:color w:val="0070C0"/>
                <w:sz w:val="28"/>
                <w:szCs w:val="28"/>
                <w:lang w:eastAsia="vi-VN"/>
              </w:rPr>
              <w:t>Tạ</w:t>
            </w:r>
            <w:proofErr w:type="spellEnd"/>
            <w:r>
              <w:rPr>
                <w:rFonts w:asciiTheme="majorHAnsi" w:hAnsiTheme="majorHAnsi" w:cstheme="majorHAnsi"/>
                <w:bCs/>
                <w:color w:val="0070C0"/>
                <w:sz w:val="28"/>
                <w:szCs w:val="28"/>
                <w:lang w:eastAsia="vi-VN"/>
              </w:rPr>
              <w:t xml:space="preserve"> </w:t>
            </w:r>
            <w:proofErr w:type="spellStart"/>
            <w:r>
              <w:rPr>
                <w:rFonts w:asciiTheme="majorHAnsi" w:hAnsiTheme="majorHAnsi" w:cstheme="majorHAnsi"/>
                <w:bCs/>
                <w:color w:val="0070C0"/>
                <w:sz w:val="28"/>
                <w:szCs w:val="28"/>
                <w:lang w:eastAsia="vi-VN"/>
              </w:rPr>
              <w:t>Vũ</w:t>
            </w:r>
            <w:proofErr w:type="spellEnd"/>
            <w:r>
              <w:rPr>
                <w:rFonts w:asciiTheme="majorHAnsi" w:hAnsiTheme="majorHAnsi" w:cstheme="majorHAnsi"/>
                <w:bCs/>
                <w:color w:val="0070C0"/>
                <w:sz w:val="28"/>
                <w:szCs w:val="28"/>
                <w:lang w:eastAsia="vi-VN"/>
              </w:rPr>
              <w:t xml:space="preserve"> </w:t>
            </w:r>
            <w:proofErr w:type="spellStart"/>
            <w:r>
              <w:rPr>
                <w:rFonts w:asciiTheme="majorHAnsi" w:hAnsiTheme="majorHAnsi" w:cstheme="majorHAnsi"/>
                <w:bCs/>
                <w:color w:val="0070C0"/>
                <w:sz w:val="28"/>
                <w:szCs w:val="28"/>
                <w:lang w:eastAsia="vi-VN"/>
              </w:rPr>
              <w:t>Quỳnh</w:t>
            </w:r>
            <w:proofErr w:type="spellEnd"/>
            <w:r>
              <w:rPr>
                <w:rFonts w:asciiTheme="majorHAnsi" w:hAnsiTheme="majorHAnsi" w:cstheme="majorHAnsi"/>
                <w:bCs/>
                <w:color w:val="0070C0"/>
                <w:sz w:val="28"/>
                <w:szCs w:val="28"/>
                <w:lang w:eastAsia="vi-VN"/>
              </w:rPr>
              <w:t xml:space="preserve"> </w:t>
            </w:r>
            <w:proofErr w:type="spellStart"/>
            <w:r>
              <w:rPr>
                <w:rFonts w:asciiTheme="majorHAnsi" w:hAnsiTheme="majorHAnsi" w:cstheme="majorHAnsi"/>
                <w:bCs/>
                <w:color w:val="0070C0"/>
                <w:sz w:val="28"/>
                <w:szCs w:val="28"/>
                <w:lang w:eastAsia="vi-VN"/>
              </w:rPr>
              <w:t>Trang</w:t>
            </w:r>
            <w:proofErr w:type="spellEnd"/>
          </w:p>
        </w:tc>
      </w:tr>
    </w:tbl>
    <w:p w:rsidR="00E335DF" w:rsidRPr="00B2624E" w:rsidRDefault="00E335DF" w:rsidP="00B2624E">
      <w:pPr>
        <w:shd w:val="clear" w:color="auto" w:fill="FBD4B4" w:themeFill="accent6" w:themeFillTint="66"/>
        <w:jc w:val="both"/>
        <w:rPr>
          <w:rFonts w:asciiTheme="majorHAnsi" w:hAnsiTheme="majorHAnsi" w:cstheme="majorHAnsi"/>
          <w:bCs/>
          <w:color w:val="0070C0"/>
          <w:sz w:val="28"/>
          <w:szCs w:val="28"/>
          <w:lang w:val="vi-VN" w:eastAsia="vi-VN"/>
        </w:rPr>
      </w:pPr>
    </w:p>
    <w:p w:rsidR="00E335DF" w:rsidRPr="00B2624E" w:rsidRDefault="00E335DF" w:rsidP="00B2624E">
      <w:pPr>
        <w:shd w:val="clear" w:color="auto" w:fill="FBD4B4" w:themeFill="accent6" w:themeFillTint="66"/>
        <w:jc w:val="both"/>
        <w:rPr>
          <w:rFonts w:asciiTheme="majorHAnsi" w:hAnsiTheme="majorHAnsi" w:cstheme="majorHAnsi"/>
          <w:bCs/>
          <w:color w:val="0070C0"/>
          <w:sz w:val="28"/>
          <w:szCs w:val="28"/>
          <w:lang w:val="vi-VN" w:eastAsia="vi-VN"/>
        </w:rPr>
      </w:pPr>
    </w:p>
    <w:p w:rsidR="006D7367" w:rsidRPr="00B2624E" w:rsidRDefault="006D7367" w:rsidP="00B2624E">
      <w:pPr>
        <w:shd w:val="clear" w:color="auto" w:fill="FBD4B4" w:themeFill="accent6" w:themeFillTint="66"/>
        <w:jc w:val="both"/>
        <w:rPr>
          <w:rFonts w:asciiTheme="majorHAnsi" w:hAnsiTheme="majorHAnsi" w:cstheme="majorHAnsi"/>
          <w:bCs/>
          <w:color w:val="0070C0"/>
          <w:sz w:val="28"/>
          <w:szCs w:val="28"/>
          <w:lang w:val="vi-VN" w:eastAsia="vi-VN"/>
        </w:rPr>
      </w:pPr>
    </w:p>
    <w:sectPr w:rsidR="006D7367" w:rsidRPr="00B2624E"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11526F"/>
    <w:rsid w:val="0019582E"/>
    <w:rsid w:val="00201271"/>
    <w:rsid w:val="00277F19"/>
    <w:rsid w:val="00314AC5"/>
    <w:rsid w:val="003822A2"/>
    <w:rsid w:val="00387F98"/>
    <w:rsid w:val="0039083E"/>
    <w:rsid w:val="00397AC2"/>
    <w:rsid w:val="003E0950"/>
    <w:rsid w:val="003F2CBC"/>
    <w:rsid w:val="004600D4"/>
    <w:rsid w:val="00465171"/>
    <w:rsid w:val="00480737"/>
    <w:rsid w:val="004C14B7"/>
    <w:rsid w:val="00512AA7"/>
    <w:rsid w:val="005359EB"/>
    <w:rsid w:val="005620DB"/>
    <w:rsid w:val="005936C9"/>
    <w:rsid w:val="00623EE8"/>
    <w:rsid w:val="006369E2"/>
    <w:rsid w:val="00672A3C"/>
    <w:rsid w:val="006C42FC"/>
    <w:rsid w:val="006D7367"/>
    <w:rsid w:val="006E0A50"/>
    <w:rsid w:val="006E7A89"/>
    <w:rsid w:val="007001FA"/>
    <w:rsid w:val="00825797"/>
    <w:rsid w:val="008541B8"/>
    <w:rsid w:val="00880A18"/>
    <w:rsid w:val="0088362F"/>
    <w:rsid w:val="00905809"/>
    <w:rsid w:val="009632F0"/>
    <w:rsid w:val="009B6510"/>
    <w:rsid w:val="009B708E"/>
    <w:rsid w:val="009D1863"/>
    <w:rsid w:val="009E2506"/>
    <w:rsid w:val="00A45081"/>
    <w:rsid w:val="00A96FB6"/>
    <w:rsid w:val="00AE2BBC"/>
    <w:rsid w:val="00B103C7"/>
    <w:rsid w:val="00B1621B"/>
    <w:rsid w:val="00B25119"/>
    <w:rsid w:val="00B2624E"/>
    <w:rsid w:val="00B95237"/>
    <w:rsid w:val="00B955C8"/>
    <w:rsid w:val="00C65B2E"/>
    <w:rsid w:val="00C707C0"/>
    <w:rsid w:val="00CA6434"/>
    <w:rsid w:val="00CC2F6C"/>
    <w:rsid w:val="00D13EE7"/>
    <w:rsid w:val="00DF0EBA"/>
    <w:rsid w:val="00E01105"/>
    <w:rsid w:val="00E177B6"/>
    <w:rsid w:val="00E335DF"/>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9878"/>
  <w15:docId w15:val="{60E63A08-715A-4FED-8389-6694880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A45081"/>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uiPriority w:val="9"/>
    <w:semiHidden/>
    <w:unhideWhenUsed/>
    <w:qFormat/>
    <w:rsid w:val="00A450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A45081"/>
    <w:rPr>
      <w:rFonts w:ascii="Times New Roman" w:eastAsia="Times New Roman" w:hAnsi="Times New Roman" w:cs="Times New Roman"/>
      <w:b/>
      <w:bCs/>
      <w:kern w:val="36"/>
      <w:sz w:val="48"/>
      <w:szCs w:val="48"/>
      <w:lang w:val="en-US"/>
    </w:rPr>
  </w:style>
  <w:style w:type="character" w:customStyle="1" w:styleId="Heading6Char">
    <w:name w:val="Heading 6 Char"/>
    <w:basedOn w:val="DefaultParagraphFont"/>
    <w:link w:val="Heading6"/>
    <w:uiPriority w:val="9"/>
    <w:semiHidden/>
    <w:rsid w:val="00A45081"/>
    <w:rPr>
      <w:rFonts w:asciiTheme="majorHAnsi" w:eastAsiaTheme="majorEastAsia" w:hAnsiTheme="majorHAnsi" w:cstheme="majorBidi"/>
      <w:i/>
      <w:iCs/>
      <w:color w:val="243F60" w:themeColor="accent1" w:themeShade="7F"/>
      <w:sz w:val="24"/>
      <w:szCs w:val="24"/>
      <w:lang w:val="en-US"/>
    </w:rPr>
  </w:style>
  <w:style w:type="character" w:styleId="Emphasis">
    <w:name w:val="Emphasis"/>
    <w:basedOn w:val="DefaultParagraphFont"/>
    <w:uiPriority w:val="20"/>
    <w:qFormat/>
    <w:rsid w:val="00A45081"/>
    <w:rPr>
      <w:i/>
      <w:iCs/>
    </w:rPr>
  </w:style>
  <w:style w:type="character" w:customStyle="1" w:styleId="demuc2">
    <w:name w:val="demuc2"/>
    <w:basedOn w:val="DefaultParagraphFont"/>
    <w:rsid w:val="00B1621B"/>
  </w:style>
  <w:style w:type="character" w:customStyle="1" w:styleId="demuc4">
    <w:name w:val="demuc4"/>
    <w:basedOn w:val="DefaultParagraphFont"/>
    <w:rsid w:val="00B1621B"/>
  </w:style>
  <w:style w:type="character" w:customStyle="1" w:styleId="demuc3">
    <w:name w:val="demuc3"/>
    <w:basedOn w:val="DefaultParagraphFont"/>
    <w:rsid w:val="00B1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361322395">
      <w:bodyDiv w:val="1"/>
      <w:marLeft w:val="0"/>
      <w:marRight w:val="0"/>
      <w:marTop w:val="0"/>
      <w:marBottom w:val="0"/>
      <w:divBdr>
        <w:top w:val="none" w:sz="0" w:space="0" w:color="auto"/>
        <w:left w:val="none" w:sz="0" w:space="0" w:color="auto"/>
        <w:bottom w:val="none" w:sz="0" w:space="0" w:color="auto"/>
        <w:right w:val="none" w:sz="0" w:space="0" w:color="auto"/>
      </w:divBdr>
      <w:divsChild>
        <w:div w:id="2146654246">
          <w:marLeft w:val="0"/>
          <w:marRight w:val="0"/>
          <w:marTop w:val="120"/>
          <w:marBottom w:val="0"/>
          <w:divBdr>
            <w:top w:val="none" w:sz="0" w:space="0" w:color="auto"/>
            <w:left w:val="none" w:sz="0" w:space="0" w:color="auto"/>
            <w:bottom w:val="none" w:sz="0" w:space="0" w:color="auto"/>
            <w:right w:val="none" w:sz="0" w:space="0" w:color="auto"/>
          </w:divBdr>
        </w:div>
        <w:div w:id="993534331">
          <w:marLeft w:val="0"/>
          <w:marRight w:val="0"/>
          <w:marTop w:val="120"/>
          <w:marBottom w:val="0"/>
          <w:divBdr>
            <w:top w:val="none" w:sz="0" w:space="0" w:color="auto"/>
            <w:left w:val="none" w:sz="0" w:space="0" w:color="auto"/>
            <w:bottom w:val="none" w:sz="0" w:space="0" w:color="auto"/>
            <w:right w:val="none" w:sz="0" w:space="0" w:color="auto"/>
          </w:divBdr>
        </w:div>
        <w:div w:id="174074316">
          <w:marLeft w:val="0"/>
          <w:marRight w:val="0"/>
          <w:marTop w:val="120"/>
          <w:marBottom w:val="0"/>
          <w:divBdr>
            <w:top w:val="none" w:sz="0" w:space="0" w:color="auto"/>
            <w:left w:val="none" w:sz="0" w:space="0" w:color="auto"/>
            <w:bottom w:val="none" w:sz="0" w:space="0" w:color="auto"/>
            <w:right w:val="none" w:sz="0" w:space="0" w:color="auto"/>
          </w:divBdr>
        </w:div>
        <w:div w:id="331110311">
          <w:marLeft w:val="0"/>
          <w:marRight w:val="0"/>
          <w:marTop w:val="120"/>
          <w:marBottom w:val="0"/>
          <w:divBdr>
            <w:top w:val="none" w:sz="0" w:space="0" w:color="auto"/>
            <w:left w:val="none" w:sz="0" w:space="0" w:color="auto"/>
            <w:bottom w:val="none" w:sz="0" w:space="0" w:color="auto"/>
            <w:right w:val="none" w:sz="0" w:space="0" w:color="auto"/>
          </w:divBdr>
        </w:div>
        <w:div w:id="1294364431">
          <w:marLeft w:val="0"/>
          <w:marRight w:val="0"/>
          <w:marTop w:val="120"/>
          <w:marBottom w:val="0"/>
          <w:divBdr>
            <w:top w:val="none" w:sz="0" w:space="0" w:color="auto"/>
            <w:left w:val="none" w:sz="0" w:space="0" w:color="auto"/>
            <w:bottom w:val="none" w:sz="0" w:space="0" w:color="auto"/>
            <w:right w:val="none" w:sz="0" w:space="0" w:color="auto"/>
          </w:divBdr>
        </w:div>
        <w:div w:id="906692483">
          <w:marLeft w:val="0"/>
          <w:marRight w:val="0"/>
          <w:marTop w:val="120"/>
          <w:marBottom w:val="0"/>
          <w:divBdr>
            <w:top w:val="none" w:sz="0" w:space="0" w:color="auto"/>
            <w:left w:val="none" w:sz="0" w:space="0" w:color="auto"/>
            <w:bottom w:val="none" w:sz="0" w:space="0" w:color="auto"/>
            <w:right w:val="none" w:sz="0" w:space="0" w:color="auto"/>
          </w:divBdr>
        </w:div>
        <w:div w:id="1067336688">
          <w:marLeft w:val="0"/>
          <w:marRight w:val="0"/>
          <w:marTop w:val="120"/>
          <w:marBottom w:val="0"/>
          <w:divBdr>
            <w:top w:val="none" w:sz="0" w:space="0" w:color="auto"/>
            <w:left w:val="none" w:sz="0" w:space="0" w:color="auto"/>
            <w:bottom w:val="none" w:sz="0" w:space="0" w:color="auto"/>
            <w:right w:val="none" w:sz="0" w:space="0" w:color="auto"/>
          </w:divBdr>
        </w:div>
        <w:div w:id="1495606432">
          <w:marLeft w:val="0"/>
          <w:marRight w:val="0"/>
          <w:marTop w:val="120"/>
          <w:marBottom w:val="0"/>
          <w:divBdr>
            <w:top w:val="none" w:sz="0" w:space="0" w:color="auto"/>
            <w:left w:val="none" w:sz="0" w:space="0" w:color="auto"/>
            <w:bottom w:val="none" w:sz="0" w:space="0" w:color="auto"/>
            <w:right w:val="none" w:sz="0" w:space="0" w:color="auto"/>
          </w:divBdr>
        </w:div>
      </w:divsChild>
    </w:div>
    <w:div w:id="393352899">
      <w:bodyDiv w:val="1"/>
      <w:marLeft w:val="0"/>
      <w:marRight w:val="0"/>
      <w:marTop w:val="0"/>
      <w:marBottom w:val="0"/>
      <w:divBdr>
        <w:top w:val="none" w:sz="0" w:space="0" w:color="auto"/>
        <w:left w:val="none" w:sz="0" w:space="0" w:color="auto"/>
        <w:bottom w:val="none" w:sz="0" w:space="0" w:color="auto"/>
        <w:right w:val="none" w:sz="0" w:space="0" w:color="auto"/>
      </w:divBdr>
      <w:divsChild>
        <w:div w:id="930743683">
          <w:marLeft w:val="0"/>
          <w:marRight w:val="0"/>
          <w:marTop w:val="120"/>
          <w:marBottom w:val="0"/>
          <w:divBdr>
            <w:top w:val="none" w:sz="0" w:space="0" w:color="auto"/>
            <w:left w:val="none" w:sz="0" w:space="0" w:color="auto"/>
            <w:bottom w:val="none" w:sz="0" w:space="0" w:color="auto"/>
            <w:right w:val="none" w:sz="0" w:space="0" w:color="auto"/>
          </w:divBdr>
        </w:div>
        <w:div w:id="29764261">
          <w:marLeft w:val="0"/>
          <w:marRight w:val="0"/>
          <w:marTop w:val="120"/>
          <w:marBottom w:val="0"/>
          <w:divBdr>
            <w:top w:val="none" w:sz="0" w:space="0" w:color="auto"/>
            <w:left w:val="none" w:sz="0" w:space="0" w:color="auto"/>
            <w:bottom w:val="none" w:sz="0" w:space="0" w:color="auto"/>
            <w:right w:val="none" w:sz="0" w:space="0" w:color="auto"/>
          </w:divBdr>
        </w:div>
      </w:divsChild>
    </w:div>
    <w:div w:id="404424130">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29037307">
      <w:bodyDiv w:val="1"/>
      <w:marLeft w:val="0"/>
      <w:marRight w:val="0"/>
      <w:marTop w:val="0"/>
      <w:marBottom w:val="0"/>
      <w:divBdr>
        <w:top w:val="none" w:sz="0" w:space="0" w:color="auto"/>
        <w:left w:val="none" w:sz="0" w:space="0" w:color="auto"/>
        <w:bottom w:val="none" w:sz="0" w:space="0" w:color="auto"/>
        <w:right w:val="none" w:sz="0" w:space="0" w:color="auto"/>
      </w:divBdr>
      <w:divsChild>
        <w:div w:id="639577530">
          <w:marLeft w:val="0"/>
          <w:marRight w:val="0"/>
          <w:marTop w:val="120"/>
          <w:marBottom w:val="0"/>
          <w:divBdr>
            <w:top w:val="none" w:sz="0" w:space="0" w:color="auto"/>
            <w:left w:val="none" w:sz="0" w:space="0" w:color="auto"/>
            <w:bottom w:val="none" w:sz="0" w:space="0" w:color="auto"/>
            <w:right w:val="none" w:sz="0" w:space="0" w:color="auto"/>
          </w:divBdr>
        </w:div>
        <w:div w:id="1064454847">
          <w:marLeft w:val="0"/>
          <w:marRight w:val="0"/>
          <w:marTop w:val="120"/>
          <w:marBottom w:val="0"/>
          <w:divBdr>
            <w:top w:val="none" w:sz="0" w:space="0" w:color="auto"/>
            <w:left w:val="none" w:sz="0" w:space="0" w:color="auto"/>
            <w:bottom w:val="none" w:sz="0" w:space="0" w:color="auto"/>
            <w:right w:val="none" w:sz="0" w:space="0" w:color="auto"/>
          </w:divBdr>
        </w:div>
      </w:divsChild>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45155856">
      <w:bodyDiv w:val="1"/>
      <w:marLeft w:val="0"/>
      <w:marRight w:val="0"/>
      <w:marTop w:val="0"/>
      <w:marBottom w:val="0"/>
      <w:divBdr>
        <w:top w:val="none" w:sz="0" w:space="0" w:color="auto"/>
        <w:left w:val="none" w:sz="0" w:space="0" w:color="auto"/>
        <w:bottom w:val="none" w:sz="0" w:space="0" w:color="auto"/>
        <w:right w:val="none" w:sz="0" w:space="0" w:color="auto"/>
      </w:divBdr>
      <w:divsChild>
        <w:div w:id="1981227451">
          <w:marLeft w:val="0"/>
          <w:marRight w:val="0"/>
          <w:marTop w:val="120"/>
          <w:marBottom w:val="0"/>
          <w:divBdr>
            <w:top w:val="none" w:sz="0" w:space="0" w:color="auto"/>
            <w:left w:val="none" w:sz="0" w:space="0" w:color="auto"/>
            <w:bottom w:val="none" w:sz="0" w:space="0" w:color="auto"/>
            <w:right w:val="none" w:sz="0" w:space="0" w:color="auto"/>
          </w:divBdr>
        </w:div>
        <w:div w:id="213204007">
          <w:marLeft w:val="0"/>
          <w:marRight w:val="0"/>
          <w:marTop w:val="120"/>
          <w:marBottom w:val="0"/>
          <w:divBdr>
            <w:top w:val="none" w:sz="0" w:space="0" w:color="auto"/>
            <w:left w:val="none" w:sz="0" w:space="0" w:color="auto"/>
            <w:bottom w:val="none" w:sz="0" w:space="0" w:color="auto"/>
            <w:right w:val="none" w:sz="0" w:space="0" w:color="auto"/>
          </w:divBdr>
        </w:div>
      </w:divsChild>
    </w:div>
    <w:div w:id="913247084">
      <w:bodyDiv w:val="1"/>
      <w:marLeft w:val="0"/>
      <w:marRight w:val="0"/>
      <w:marTop w:val="0"/>
      <w:marBottom w:val="0"/>
      <w:divBdr>
        <w:top w:val="none" w:sz="0" w:space="0" w:color="auto"/>
        <w:left w:val="none" w:sz="0" w:space="0" w:color="auto"/>
        <w:bottom w:val="none" w:sz="0" w:space="0" w:color="auto"/>
        <w:right w:val="none" w:sz="0" w:space="0" w:color="auto"/>
      </w:divBdr>
      <w:divsChild>
        <w:div w:id="122043618">
          <w:marLeft w:val="0"/>
          <w:marRight w:val="0"/>
          <w:marTop w:val="120"/>
          <w:marBottom w:val="0"/>
          <w:divBdr>
            <w:top w:val="none" w:sz="0" w:space="0" w:color="auto"/>
            <w:left w:val="none" w:sz="0" w:space="0" w:color="auto"/>
            <w:bottom w:val="none" w:sz="0" w:space="0" w:color="auto"/>
            <w:right w:val="none" w:sz="0" w:space="0" w:color="auto"/>
          </w:divBdr>
        </w:div>
      </w:divsChild>
    </w:div>
    <w:div w:id="951328411">
      <w:bodyDiv w:val="1"/>
      <w:marLeft w:val="0"/>
      <w:marRight w:val="0"/>
      <w:marTop w:val="0"/>
      <w:marBottom w:val="0"/>
      <w:divBdr>
        <w:top w:val="none" w:sz="0" w:space="0" w:color="auto"/>
        <w:left w:val="none" w:sz="0" w:space="0" w:color="auto"/>
        <w:bottom w:val="none" w:sz="0" w:space="0" w:color="auto"/>
        <w:right w:val="none" w:sz="0" w:space="0" w:color="auto"/>
      </w:divBdr>
      <w:divsChild>
        <w:div w:id="1741714254">
          <w:marLeft w:val="0"/>
          <w:marRight w:val="0"/>
          <w:marTop w:val="120"/>
          <w:marBottom w:val="0"/>
          <w:divBdr>
            <w:top w:val="none" w:sz="0" w:space="0" w:color="auto"/>
            <w:left w:val="none" w:sz="0" w:space="0" w:color="auto"/>
            <w:bottom w:val="none" w:sz="0" w:space="0" w:color="auto"/>
            <w:right w:val="none" w:sz="0" w:space="0" w:color="auto"/>
          </w:divBdr>
        </w:div>
        <w:div w:id="288977776">
          <w:marLeft w:val="0"/>
          <w:marRight w:val="0"/>
          <w:marTop w:val="120"/>
          <w:marBottom w:val="0"/>
          <w:divBdr>
            <w:top w:val="none" w:sz="0" w:space="0" w:color="auto"/>
            <w:left w:val="none" w:sz="0" w:space="0" w:color="auto"/>
            <w:bottom w:val="none" w:sz="0" w:space="0" w:color="auto"/>
            <w:right w:val="none" w:sz="0" w:space="0" w:color="auto"/>
          </w:divBdr>
        </w:div>
      </w:divsChild>
    </w:div>
    <w:div w:id="983774388">
      <w:bodyDiv w:val="1"/>
      <w:marLeft w:val="0"/>
      <w:marRight w:val="0"/>
      <w:marTop w:val="0"/>
      <w:marBottom w:val="0"/>
      <w:divBdr>
        <w:top w:val="none" w:sz="0" w:space="0" w:color="auto"/>
        <w:left w:val="none" w:sz="0" w:space="0" w:color="auto"/>
        <w:bottom w:val="none" w:sz="0" w:space="0" w:color="auto"/>
        <w:right w:val="none" w:sz="0" w:space="0" w:color="auto"/>
      </w:divBdr>
    </w:div>
    <w:div w:id="1014460464">
      <w:bodyDiv w:val="1"/>
      <w:marLeft w:val="0"/>
      <w:marRight w:val="0"/>
      <w:marTop w:val="0"/>
      <w:marBottom w:val="0"/>
      <w:divBdr>
        <w:top w:val="none" w:sz="0" w:space="0" w:color="auto"/>
        <w:left w:val="none" w:sz="0" w:space="0" w:color="auto"/>
        <w:bottom w:val="none" w:sz="0" w:space="0" w:color="auto"/>
        <w:right w:val="none" w:sz="0" w:space="0" w:color="auto"/>
      </w:divBdr>
      <w:divsChild>
        <w:div w:id="1777286004">
          <w:marLeft w:val="0"/>
          <w:marRight w:val="0"/>
          <w:marTop w:val="120"/>
          <w:marBottom w:val="0"/>
          <w:divBdr>
            <w:top w:val="none" w:sz="0" w:space="0" w:color="auto"/>
            <w:left w:val="none" w:sz="0" w:space="0" w:color="auto"/>
            <w:bottom w:val="none" w:sz="0" w:space="0" w:color="auto"/>
            <w:right w:val="none" w:sz="0" w:space="0" w:color="auto"/>
          </w:divBdr>
        </w:div>
        <w:div w:id="1757049929">
          <w:marLeft w:val="0"/>
          <w:marRight w:val="0"/>
          <w:marTop w:val="120"/>
          <w:marBottom w:val="0"/>
          <w:divBdr>
            <w:top w:val="none" w:sz="0" w:space="0" w:color="auto"/>
            <w:left w:val="none" w:sz="0" w:space="0" w:color="auto"/>
            <w:bottom w:val="none" w:sz="0" w:space="0" w:color="auto"/>
            <w:right w:val="none" w:sz="0" w:space="0" w:color="auto"/>
          </w:divBdr>
        </w:div>
      </w:divsChild>
    </w:div>
    <w:div w:id="1030643119">
      <w:bodyDiv w:val="1"/>
      <w:marLeft w:val="0"/>
      <w:marRight w:val="0"/>
      <w:marTop w:val="0"/>
      <w:marBottom w:val="0"/>
      <w:divBdr>
        <w:top w:val="none" w:sz="0" w:space="0" w:color="auto"/>
        <w:left w:val="none" w:sz="0" w:space="0" w:color="auto"/>
        <w:bottom w:val="none" w:sz="0" w:space="0" w:color="auto"/>
        <w:right w:val="none" w:sz="0" w:space="0" w:color="auto"/>
      </w:divBdr>
      <w:divsChild>
        <w:div w:id="980572111">
          <w:marLeft w:val="0"/>
          <w:marRight w:val="0"/>
          <w:marTop w:val="120"/>
          <w:marBottom w:val="0"/>
          <w:divBdr>
            <w:top w:val="none" w:sz="0" w:space="0" w:color="auto"/>
            <w:left w:val="none" w:sz="0" w:space="0" w:color="auto"/>
            <w:bottom w:val="none" w:sz="0" w:space="0" w:color="auto"/>
            <w:right w:val="none" w:sz="0" w:space="0" w:color="auto"/>
          </w:divBdr>
        </w:div>
        <w:div w:id="1039280796">
          <w:marLeft w:val="0"/>
          <w:marRight w:val="0"/>
          <w:marTop w:val="120"/>
          <w:marBottom w:val="0"/>
          <w:divBdr>
            <w:top w:val="none" w:sz="0" w:space="0" w:color="auto"/>
            <w:left w:val="none" w:sz="0" w:space="0" w:color="auto"/>
            <w:bottom w:val="none" w:sz="0" w:space="0" w:color="auto"/>
            <w:right w:val="none" w:sz="0" w:space="0" w:color="auto"/>
          </w:divBdr>
        </w:div>
      </w:divsChild>
    </w:div>
    <w:div w:id="1033267389">
      <w:bodyDiv w:val="1"/>
      <w:marLeft w:val="0"/>
      <w:marRight w:val="0"/>
      <w:marTop w:val="0"/>
      <w:marBottom w:val="0"/>
      <w:divBdr>
        <w:top w:val="none" w:sz="0" w:space="0" w:color="auto"/>
        <w:left w:val="none" w:sz="0" w:space="0" w:color="auto"/>
        <w:bottom w:val="none" w:sz="0" w:space="0" w:color="auto"/>
        <w:right w:val="none" w:sz="0" w:space="0" w:color="auto"/>
      </w:divBdr>
      <w:divsChild>
        <w:div w:id="178665495">
          <w:marLeft w:val="0"/>
          <w:marRight w:val="0"/>
          <w:marTop w:val="120"/>
          <w:marBottom w:val="0"/>
          <w:divBdr>
            <w:top w:val="none" w:sz="0" w:space="0" w:color="auto"/>
            <w:left w:val="none" w:sz="0" w:space="0" w:color="auto"/>
            <w:bottom w:val="none" w:sz="0" w:space="0" w:color="auto"/>
            <w:right w:val="none" w:sz="0" w:space="0" w:color="auto"/>
          </w:divBdr>
        </w:div>
        <w:div w:id="1607613886">
          <w:marLeft w:val="0"/>
          <w:marRight w:val="0"/>
          <w:marTop w:val="120"/>
          <w:marBottom w:val="0"/>
          <w:divBdr>
            <w:top w:val="none" w:sz="0" w:space="0" w:color="auto"/>
            <w:left w:val="none" w:sz="0" w:space="0" w:color="auto"/>
            <w:bottom w:val="none" w:sz="0" w:space="0" w:color="auto"/>
            <w:right w:val="none" w:sz="0" w:space="0" w:color="auto"/>
          </w:divBdr>
        </w:div>
      </w:divsChild>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981499430">
      <w:bodyDiv w:val="1"/>
      <w:marLeft w:val="0"/>
      <w:marRight w:val="0"/>
      <w:marTop w:val="0"/>
      <w:marBottom w:val="0"/>
      <w:divBdr>
        <w:top w:val="none" w:sz="0" w:space="0" w:color="auto"/>
        <w:left w:val="none" w:sz="0" w:space="0" w:color="auto"/>
        <w:bottom w:val="none" w:sz="0" w:space="0" w:color="auto"/>
        <w:right w:val="none" w:sz="0" w:space="0" w:color="auto"/>
      </w:divBdr>
    </w:div>
    <w:div w:id="2134012684">
      <w:bodyDiv w:val="1"/>
      <w:marLeft w:val="0"/>
      <w:marRight w:val="0"/>
      <w:marTop w:val="0"/>
      <w:marBottom w:val="0"/>
      <w:divBdr>
        <w:top w:val="none" w:sz="0" w:space="0" w:color="auto"/>
        <w:left w:val="none" w:sz="0" w:space="0" w:color="auto"/>
        <w:bottom w:val="none" w:sz="0" w:space="0" w:color="auto"/>
        <w:right w:val="none" w:sz="0" w:space="0" w:color="auto"/>
      </w:divBdr>
      <w:divsChild>
        <w:div w:id="832335114">
          <w:marLeft w:val="0"/>
          <w:marRight w:val="0"/>
          <w:marTop w:val="120"/>
          <w:marBottom w:val="0"/>
          <w:divBdr>
            <w:top w:val="none" w:sz="0" w:space="0" w:color="auto"/>
            <w:left w:val="none" w:sz="0" w:space="0" w:color="auto"/>
            <w:bottom w:val="none" w:sz="0" w:space="0" w:color="auto"/>
            <w:right w:val="none" w:sz="0" w:space="0" w:color="auto"/>
          </w:divBdr>
        </w:div>
        <w:div w:id="140811337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9</cp:revision>
  <dcterms:created xsi:type="dcterms:W3CDTF">2018-09-17T03:53:00Z</dcterms:created>
  <dcterms:modified xsi:type="dcterms:W3CDTF">2020-10-07T08:21:00Z</dcterms:modified>
</cp:coreProperties>
</file>