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tl w:val="0"/>
        </w:rPr>
        <w:t xml:space="preserve">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5 THÁNG 03/2021 (TỪ NGÀY 29/03 ĐẾN NGÀY 03/4/2021)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2100"/>
        <w:gridCol w:w="2220"/>
        <w:gridCol w:w="2145"/>
        <w:gridCol w:w="2175"/>
        <w:gridCol w:w="2205"/>
        <w:gridCol w:w="2099.000000000001"/>
        <w:tblGridChange w:id="0">
          <w:tblGrid>
            <w:gridCol w:w="600"/>
            <w:gridCol w:w="1275"/>
            <w:gridCol w:w="900"/>
            <w:gridCol w:w="2100"/>
            <w:gridCol w:w="2220"/>
            <w:gridCol w:w="2145"/>
            <w:gridCol w:w="2175"/>
            <w:gridCol w:w="220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(31/03)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(03/4)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đầu tuần.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tiến độ hoàn thiện các phòng chức năng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 hàng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tiến độ thay thế cây hoa khu cộng đồng.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 hàng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và trẻ đến trường theo phân công.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Thực hiện công tác đo nhiệt độ cho PHHS và trẻ đến trường theo phân công.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Thực hiện công tác đo nhiệt độ cho PHHS và trẻ đến trường theo phân công.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Chấm SKKN cấp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việc trang trí phòng chức năng.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hợp các bản SKKN cấp trường.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Nghỉ.</w:t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D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E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F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VDI0AJY9AWhTVJmLz3dt+ujf9w==">AMUW2mUJVC2tHGmXNagJ0+JOvycmh52aJetcRMkOrRdn9pxOJCj3Gr1khJHuJ8o7T7nPqCI+MaBONlwT8wI4a23dqKFadkCEUt9eeh6vzrGZPOfWccN8z2M=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