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91" w:rsidRPr="00763891" w:rsidRDefault="00763891" w:rsidP="00763891">
      <w:pPr>
        <w:spacing w:after="240" w:line="780" w:lineRule="atLeast"/>
        <w:ind w:firstLine="720"/>
        <w:jc w:val="center"/>
        <w:textAlignment w:val="baseline"/>
        <w:outlineLvl w:val="0"/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</w:pPr>
      <w:bookmarkStart w:id="0" w:name="_GoBack"/>
      <w:bookmarkEnd w:id="0"/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Ăn</w:t>
      </w:r>
      <w:proofErr w:type="spellEnd"/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sạch</w:t>
      </w:r>
      <w:proofErr w:type="spellEnd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vẫn</w:t>
      </w:r>
      <w:proofErr w:type="spellEnd"/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là</w:t>
      </w:r>
      <w:proofErr w:type="spellEnd"/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chưa</w:t>
      </w:r>
      <w:proofErr w:type="spellEnd"/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đủ</w:t>
      </w:r>
      <w:proofErr w:type="spellEnd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để</w:t>
      </w:r>
      <w:proofErr w:type="spellEnd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bảo</w:t>
      </w:r>
      <w:proofErr w:type="spellEnd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vệ</w:t>
      </w:r>
      <w:proofErr w:type="spellEnd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cả</w:t>
      </w:r>
      <w:proofErr w:type="spellEnd"/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gia</w:t>
      </w:r>
      <w:proofErr w:type="spellEnd"/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đình</w:t>
      </w:r>
      <w:proofErr w:type="spellEnd"/>
      <w:r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bạn</w:t>
      </w:r>
      <w:proofErr w:type="spellEnd"/>
      <w:r w:rsidRPr="0076389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!</w:t>
      </w:r>
    </w:p>
    <w:p w:rsidR="00763891" w:rsidRPr="00763891" w:rsidRDefault="00763891" w:rsidP="00763891">
      <w:pPr>
        <w:shd w:val="clear" w:color="auto" w:fill="F8F9FC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r w:rsidRPr="00763891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3CB440B0" wp14:editId="6A2286D0">
            <wp:extent cx="5685033" cy="3856383"/>
            <wp:effectExtent l="0" t="0" r="0" b="0"/>
            <wp:docPr id="1" name="Picture 1" descr="Ăn sạch vẫn là chưa đủ để bảo vệ cả gia đình bạ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Ăn sạch vẫn là chưa đủ để bảo vệ cả gia đình bạn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395" cy="385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91" w:rsidRPr="00763891" w:rsidRDefault="00763891" w:rsidP="0076389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Để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bảo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vệ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sức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khỏe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cho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cả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nhà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thể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đầu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tư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xây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dựng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độ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“</w:t>
      </w:r>
      <w:proofErr w:type="spellStart"/>
      <w:proofErr w:type="gram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”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với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nguồn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lành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mạnh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Tuy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nhiên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dinh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dưỡng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lành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mạnh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vẫn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chưa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đủ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nếu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bỏ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qua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tiêu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chuẩn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khác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như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“ở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”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“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chơi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”.</w:t>
      </w:r>
      <w:proofErr w:type="gramEnd"/>
    </w:p>
    <w:p w:rsidR="00763891" w:rsidRPr="00763891" w:rsidRDefault="00763891" w:rsidP="0076389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Bên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cạnh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độ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“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”,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vẫn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cần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phải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quan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tâm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yếu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tố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khác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“ở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”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“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chơi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”,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đặc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biệt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đối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với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gia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đình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trẻ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nhỏ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Đây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chính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lý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do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tại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sao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xu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hướng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sống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xanh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sử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dòng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sản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từ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thiên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nhiên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bảo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vệ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môi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trường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ngày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càng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phổ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biến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763891" w:rsidRPr="00763891" w:rsidRDefault="00763891" w:rsidP="0076389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Hãy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cùng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tìm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hiểu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về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3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chuẩn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căn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bảo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vệ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gia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đình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toàn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diện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nhé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!</w:t>
      </w:r>
    </w:p>
    <w:p w:rsidR="00763891" w:rsidRPr="00763891" w:rsidRDefault="00763891" w:rsidP="0076389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  <w:r w:rsidRPr="00763891">
        <w:rPr>
          <w:rFonts w:eastAsia="Times New Roman" w:cs="Times New Roman"/>
          <w:noProof/>
          <w:color w:val="0000FF"/>
          <w:szCs w:val="28"/>
          <w:bdr w:val="none" w:sz="0" w:space="0" w:color="auto" w:frame="1"/>
        </w:rPr>
        <w:lastRenderedPageBreak/>
        <w:drawing>
          <wp:inline distT="0" distB="0" distL="0" distR="0" wp14:anchorId="499AC276" wp14:editId="51230E18">
            <wp:extent cx="5462394" cy="3983603"/>
            <wp:effectExtent l="0" t="0" r="5080" b="0"/>
            <wp:docPr id="2" name="Picture 2" descr="ăn sạch bằng cách tiêu thụ trái cây và rau quả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ăn sạch bằng cách tiêu thụ trái cây và rau quả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743" cy="398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Thuật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ngữ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“</w:t>
      </w:r>
      <w:proofErr w:type="spellStart"/>
      <w:proofErr w:type="gram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” (eat clean)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đã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trở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nên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rất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phổ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biến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cộng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đồng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người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quan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tâm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Vậy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eat clean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gì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?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Đây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độ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tập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trung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vào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tươi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nguyên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hiểu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về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eat clean,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hãy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cùng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tìm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hiểu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độ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cùng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eat clean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nhé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!</w:t>
      </w:r>
    </w:p>
    <w:p w:rsidR="00763891" w:rsidRPr="00763891" w:rsidRDefault="00763891" w:rsidP="00763891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763891">
        <w:rPr>
          <w:rFonts w:eastAsia="Times New Roman" w:cs="Times New Roman"/>
          <w:b/>
          <w:bCs/>
          <w:color w:val="000000"/>
          <w:szCs w:val="28"/>
        </w:rPr>
        <w:t>Chế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</w:rPr>
        <w:t>độ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</w:rPr>
        <w:t>ăn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</w:rPr>
        <w:t xml:space="preserve"> eat clean –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</w:rPr>
        <w:t>ăn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</w:rPr>
        <w:t>sạch</w:t>
      </w:r>
      <w:proofErr w:type="spellEnd"/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Dưới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đây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7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bí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quyết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giản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bắt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đầu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độ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eat clean – </w:t>
      </w:r>
      <w:proofErr w:type="spellStart"/>
      <w:proofErr w:type="gram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sống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ngay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từ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hôm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nay.</w:t>
      </w:r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gram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1.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nhiều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rau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trái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cây</w:t>
      </w:r>
      <w:proofErr w:type="spellEnd"/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với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trái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cây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chứa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vitamin,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khoáng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hợp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vật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hyperlink r:id="rId8" w:history="1">
        <w:proofErr w:type="spellStart"/>
        <w:r w:rsidRPr="00763891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chống</w:t>
        </w:r>
        <w:proofErr w:type="spellEnd"/>
        <w:r w:rsidRPr="00763891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763891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</w:rPr>
          <w:t>viêm</w:t>
        </w:r>
        <w:proofErr w:type="spellEnd"/>
      </w:hyperlink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bảo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vệ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tế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bào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khỏi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bị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hư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hại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nghiên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cứu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đã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khảo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sát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tiêu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thụ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trái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cây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quả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giảm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nguy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mắc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bệnh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ung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thư</w:t>
      </w:r>
      <w:proofErr w:type="spellEnd"/>
      <w:proofErr w:type="gram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bệnh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tim.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(1)</w:t>
      </w:r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2.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Hạn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biến</w:t>
      </w:r>
      <w:proofErr w:type="spellEnd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sẵn</w:t>
      </w:r>
      <w:proofErr w:type="spellEnd"/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Hầu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hết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mặt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hàng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biến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đã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mất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số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dinh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dưỡng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nhưng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lại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đường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hoặc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thành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phần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khác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Hơn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nữa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biến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liên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quan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chứng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viêm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tăng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nguy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mắc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bệnh</w:t>
      </w:r>
      <w:proofErr w:type="spell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tim</w:t>
      </w:r>
      <w:proofErr w:type="gramEnd"/>
      <w:r w:rsidRPr="00763891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spellEnd"/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biến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sẵn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thường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chứa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nhiều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carb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tinh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sẽ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khiến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dễ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quá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mức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nhưng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lại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cung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cấp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rất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ít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giá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trị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dinh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dưỡng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proofErr w:type="gram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Nghiên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cứu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đã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liên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kết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việc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tiêu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thụ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carb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tinh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rủi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ro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bị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viêm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kháng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insulin,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gan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nhiễm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mỡ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béo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phì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.</w:t>
      </w:r>
      <w:proofErr w:type="gram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(1)</w:t>
      </w:r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3.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nhãn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kỹ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trước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khi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mua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phẩm</w:t>
      </w:r>
      <w:proofErr w:type="spellEnd"/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Mặc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dù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độ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ăn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eat clean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dựa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trên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tươi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vẫn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lúc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mua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số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loại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đóng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gói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siêu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thị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như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loại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hạt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rau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củ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quả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thịt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cá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…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Vì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thế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lastRenderedPageBreak/>
        <w:t>phải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nhãn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thật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kỹ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để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đảm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bảo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không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bảo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quản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đường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bổ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sung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hoặc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béo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không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lành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mạnh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nhằm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ăn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sống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khỏe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.</w:t>
      </w:r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4.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Tránh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thêm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đường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vào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thức</w:t>
      </w:r>
      <w:proofErr w:type="spellEnd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ăn</w:t>
      </w:r>
      <w:proofErr w:type="spellEnd"/>
    </w:p>
    <w:p w:rsidR="00763891" w:rsidRPr="00763891" w:rsidRDefault="00763891" w:rsidP="0076389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Nguyên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tắc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tránh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thêm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đường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vào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rất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quan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trọng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bạn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muốn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áp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dụng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chế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độ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sạch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Tuy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nhiên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đường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lại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rất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phổ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biến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món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ăn</w:t>
      </w:r>
      <w:proofErr w:type="spellEnd"/>
      <w:proofErr w:type="gram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hàng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ngày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proofErr w:type="gram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Thậm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chí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đường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cũng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thực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phẩm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không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vị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đặc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biệt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ngọt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như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nước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sốt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gia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vị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.</w:t>
      </w:r>
      <w:proofErr w:type="gram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nghiên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cứu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cho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thấy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hợp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chất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fructose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đường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thể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gây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hyperlink r:id="rId9" w:history="1">
        <w:proofErr w:type="spellStart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bệnh</w:t>
        </w:r>
        <w:proofErr w:type="spellEnd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béo</w:t>
        </w:r>
        <w:proofErr w:type="spellEnd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phì</w:t>
        </w:r>
        <w:proofErr w:type="spellEnd"/>
      </w:hyperlink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tiểu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đường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hyperlink r:id="rId10" w:history="1">
        <w:proofErr w:type="spellStart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gan</w:t>
        </w:r>
        <w:proofErr w:type="spellEnd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nhiễm</w:t>
        </w:r>
        <w:proofErr w:type="spellEnd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763891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mỡ</w:t>
        </w:r>
        <w:proofErr w:type="spellEnd"/>
      </w:hyperlink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ung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thư</w:t>
      </w:r>
      <w:proofErr w:type="spellEnd"/>
      <w:proofErr w:type="gram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cùng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nhiều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vấn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đề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sức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khỏe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khác</w:t>
      </w:r>
      <w:proofErr w:type="spellEnd"/>
      <w:r w:rsidRPr="00763891">
        <w:rPr>
          <w:rFonts w:eastAsia="Times New Roman" w:cs="Times New Roman"/>
          <w:color w:val="000000"/>
          <w:sz w:val="27"/>
          <w:szCs w:val="27"/>
          <w:bdr w:val="none" w:sz="0" w:space="0" w:color="auto" w:frame="1"/>
        </w:rPr>
        <w:t>. (1)</w:t>
      </w:r>
    </w:p>
    <w:p w:rsidR="006A57AE" w:rsidRPr="00763891" w:rsidRDefault="006A57AE" w:rsidP="00763891">
      <w:pPr>
        <w:jc w:val="both"/>
        <w:rPr>
          <w:rFonts w:cs="Times New Roman"/>
        </w:rPr>
      </w:pPr>
    </w:p>
    <w:sectPr w:rsidR="006A57AE" w:rsidRPr="00763891" w:rsidSect="00763891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91"/>
    <w:rsid w:val="00080E4B"/>
    <w:rsid w:val="004176FE"/>
    <w:rsid w:val="006102BA"/>
    <w:rsid w:val="006A57AE"/>
    <w:rsid w:val="00763891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lobacsi.com/benh-co-xuong-khop/chong-viem-hieu-qua-voi-7-loai-thuc-pham-quen-thuo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hellobacsi.com/wp-content/uploads/2020/04/an-sach-2-e1586324789723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hellobacsi.com/ung-thu-ung-buou/ung-thu-gan/dau-hieu-gan-nhiem-mo-qua-tung-giai-do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lobacsi.com/an-uong-lanh-manh/beo-phi/cac-cach-dieu-tri-benh-beo-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2022-09-30T13:56:00Z</dcterms:created>
  <dcterms:modified xsi:type="dcterms:W3CDTF">2022-09-30T13:56:00Z</dcterms:modified>
</cp:coreProperties>
</file>