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TRƯỜNG MẦM NON PHÚC LỢI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780000"/>
                          <a:ext cx="581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1 THÁNG 9 (TỪ NGÀY 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baseline"/>
          <w:rtl w:val="0"/>
        </w:rPr>
        <w:t xml:space="preserve">/9/20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vertAlign w:val="baseline"/>
          <w:rtl w:val="0"/>
        </w:rPr>
        <w:t xml:space="preserve"> ĐẾN ngày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vertAlign w:val="baseline"/>
          <w:rtl w:val="0"/>
        </w:rPr>
        <w:t xml:space="preserve">/9/20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5316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2833"/>
        <w:gridCol w:w="851"/>
        <w:gridCol w:w="1977"/>
        <w:gridCol w:w="1977"/>
        <w:gridCol w:w="1965"/>
        <w:gridCol w:w="1995"/>
        <w:gridCol w:w="1593"/>
        <w:gridCol w:w="1701"/>
        <w:tblGridChange w:id="0">
          <w:tblGrid>
            <w:gridCol w:w="424"/>
            <w:gridCol w:w="2833"/>
            <w:gridCol w:w="851"/>
            <w:gridCol w:w="1977"/>
            <w:gridCol w:w="1977"/>
            <w:gridCol w:w="1965"/>
            <w:gridCol w:w="1995"/>
            <w:gridCol w:w="1593"/>
            <w:gridCol w:w="1701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7/9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10/9</w:t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Lê Thị Mỹ 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khai giảng năm học mới 2022-2023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Họp giao ban Ban giám hiệu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việc chuẩn bị cho Tết Trung thu 2022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dự thảo Nghị quyết tháng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chuẩn bị CSVC cho Chương trình Vầng trăng mơ ước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19h: Tổ chức Chương trình Vầng trăng mơ ước cho trẻ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dự thảo Nghị quyết tháng 9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- 13h: Họp chi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hoạt động khối 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Đinh Thị Luận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khai giảng năm học mới 2022-2023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Họp giao ban Ban giám hiệu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Chỉ đạo trang trí MT cho Tết Trung thu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Chỉ đạo chuẩn bị bày mâm ngũ quả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các KH chuyên môn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việc riêng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Nghỉ</w:t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XD kế hoạch giáo dục và Kế hoạch thực hiện Qui chế chuyên môn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KQ: 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19h: Tổ chức Chương trình Vầng trăng mơ ước cho trẻ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KHGD các lớp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- 13h: Họp chi bộ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Thu Thủy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khai giảng năm học mới 2022-2023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ND: Họp giao ban Ban giám hiệu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Chỉ đạo trang trí MT cho Tết Trung thu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ind w:left="0" w:firstLine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CSVc cho chương trình Vầng trăng mơ 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dây chuyền tổ nuôi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giờ ăn ngủ khối 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LVVP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hồ sơ sổ sách nuôi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KT hoạt động chiều khối 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19h: Tổ chức Chương trình Vầng trăng mơ ước cho trẻ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- 13h: Họp chi bộ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vệ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Rule="auto"/>
        <w:ind w:left="1134" w:right="935" w:firstLine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40" w:orient="landscape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