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CÂY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Ừ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A</w:t>
      </w:r>
    </w:p>
    <w:p>
      <w:pPr>
        <w:spacing w:before="0" w:after="0" w:line="240"/>
        <w:ind w:right="0" w:left="216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Cây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ừa xanh toả nhiều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àu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Dang tay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ón gió, 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ật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ầu gọi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ăng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ân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ừa bạc phếch th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áng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ăm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Qu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ả dừa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àn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ợn con nằm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ên cao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êm hè hoa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ở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ùng sao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Tàu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ừa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–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chi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ếc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ợc chải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ào mây xanh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Ai mang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ớc ngọt, n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ớc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ành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Ai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đeo bao hũ rư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ợu quanh cổ dừa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Tiếng dừa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àm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ịu nắng 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G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ọi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àn gió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ến c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ùng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ừa 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úa reo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ời trong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ầy tiếng r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ì rào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àn cò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ánh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ịp bay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ào bay ra...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ứng canh trời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ất bao la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M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 d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ừa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ủng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ỉnh nh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ư l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à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ứng 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ơi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 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Trần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FFFFFF" w:val="clear"/>
        </w:rPr>
        <w:t xml:space="preserve">Đăng Khoa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