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ằng Cuội ngồi gốc 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ây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đa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ằng Cuội ngồi gốc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đa,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ể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âu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úa 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ọi cha ời ời.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Cha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òn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ắt cỏ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ên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Mẹ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òn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ỡi ngựa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đi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quan vi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ên.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Ông thì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ầm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út,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ầm nghi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ên,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Ông thì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ầm tiền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đi chu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ộc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đa.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