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ôi bàn tay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72"/>
          <w:shd w:fill="FFFFFF" w:val="clear"/>
        </w:rPr>
        <w:t xml:space="preserve">ỏ xinh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Tay cầm tay, vỗ vỗ tay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Tay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àm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việc rất hay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Mặc quần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áo, cài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ơ,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ài cúc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Tay còn bi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ết x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úc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ơm ăn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 bàn tay em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 xinh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Nắm tay bao bạn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ân tình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ắc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 tay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Chúc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ạn khỏe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”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Xiết chặt tay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Mừng bạn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ến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”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ỗ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 bàn tay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Bày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òng bi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”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ẫy vẫy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 bàn tay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ạm biệt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”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Phạm Mai Chi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Ho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àng Dân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ưu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ầm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