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0272">
      <w:pPr>
        <w:pStyle w:val="NormalWeb"/>
        <w:spacing w:line="288" w:lineRule="auto"/>
        <w:ind w:firstLine="720"/>
        <w:jc w:val="center"/>
        <w:outlineLvl w:val="2"/>
        <w:divId w:val="213132047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A3( Cô Q Hoa)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213132047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divId w:val="15303374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jc w:val="center"/>
              <w:divId w:val="10069062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jc w:val="center"/>
              <w:divId w:val="21022205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jc w:val="center"/>
              <w:divId w:val="11807030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jc w:val="center"/>
              <w:divId w:val="12194344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jc w:val="center"/>
              <w:divId w:val="5826886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divId w:val="13634368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theo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vòng tròn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theo bài hát: Bác đưa thư vui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khu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>u tay, ngón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vai -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90o + Chân: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bé thích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21313204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trên ghế thể dục, đầu đội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chữ cái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Trèo lên xuống thang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chữ cái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Ném trúng đích nằm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Bẫy chuột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21313204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cô công nhân vệ sinh môi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một số nghề trong xã hội mà trẻ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ngày nhà giáo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về sản phẩm của 1 số nghề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mảnh vải sắc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</w:tr>
      <w:tr w:rsidR="00000000">
        <w:trPr>
          <w:divId w:val="21313204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với số lượng 7. Nhận biết số 7.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Tách nhóm đối tượng có số lượng là 7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biết, phân biệt khối cầu,khối trụ, khối vuông,khối chữ nhật.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với số lượng 8. Nhận biết số 8.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đối tượng có số lượng là 8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</w:tr>
      <w:tr w:rsidR="00000000">
        <w:trPr>
          <w:divId w:val="21313204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dán đồ dùng, đồ chơi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ý thích.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Đan nong mốt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Nhuộm màu vải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</w:tr>
      <w:tr w:rsidR="00000000">
        <w:trPr>
          <w:divId w:val="21313204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Vận động theo nhạc: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Đi cấy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Bác sĩ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Cô giáo miền xuôi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Nhìn tranh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C027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Chiếc kim khâu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r>
              <w:rPr>
                <w:rStyle w:val="plan-content-pre1"/>
              </w:rPr>
              <w:t>- Quan sát: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kéo co,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vòng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b/>
                <w:bCs/>
              </w:rPr>
              <w:t>Trò chơi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ng:</w:t>
            </w:r>
          </w:p>
          <w:p w:rsidR="00000000" w:rsidRDefault="00EC0272"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18m trong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10 giây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nông,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tung bóng,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bóng đôi,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Quan sát: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phi công,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viên hàng không,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qua chân,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đi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Quan sát: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3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qua 7 ô,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kinh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A3, A4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1);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tài ba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2), Làm hoa,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20/11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3); Trang trí làm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lá cây, nhu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lá cây, ép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bé làm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may, nhà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trang, salon tóc, phân nhóm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chia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7, 8 chơi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sách “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i”,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thêm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p;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“Qu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u”; “Vi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t”,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;</w:t>
            </w:r>
            <w:r>
              <w:rPr>
                <w:rStyle w:val="plan-content-pre1"/>
              </w:rPr>
              <w:t xml:space="preserve">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 Ê, U, Ư;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chân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trang trí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tô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Tâp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chơi: Bác s</w:t>
            </w:r>
            <w:r>
              <w:rPr>
                <w:rStyle w:val="plan-content-pre1"/>
              </w:rPr>
              <w:t>ĩ</w:t>
            </w:r>
            <w:r>
              <w:rPr>
                <w:rStyle w:val="plan-content-pre1"/>
              </w:rPr>
              <w:t xml:space="preserve"> nha khoa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EC0272">
            <w:r>
              <w:rPr>
                <w:rStyle w:val="plan-content-pre1"/>
              </w:rPr>
              <w:t>-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bác sĩ chim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EC0272"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đúng nơi sau khi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</w:t>
            </w:r>
            <w:r>
              <w:rPr>
                <w:b/>
                <w:bCs/>
              </w:rPr>
              <w:t>n:</w:t>
            </w:r>
          </w:p>
          <w:p w:rsidR="00000000" w:rsidRDefault="00EC0272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 và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lastRenderedPageBreak/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EC0272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Kê bàn,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bàn ăn, phơi khăn,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: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EC0272"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Hình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EC027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cách phòng tránh.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Trò chơi: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tranh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ngôn ng</w:t>
            </w:r>
            <w:r>
              <w:rPr>
                <w:rStyle w:val="plan-content-pre1"/>
              </w:rPr>
              <w:t>ữ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chơi: Vòng chơi may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(quay chai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đó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1 k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m, 1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n.... mình đã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qua)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Bé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Bé chơi ngoan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ngăn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nh) Bé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đúng cách, Bé làm gì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đi picnic.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giày, quàng khăn…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dòng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dòng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nét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sau các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qua các tranh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sách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Ôn thơ: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tâm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n: Lòng tham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xương cá,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sao?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</w:t>
            </w:r>
            <w:r>
              <w:rPr>
                <w:rStyle w:val="plan-content-pre1"/>
              </w:rPr>
              <w:t>: R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nh r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nh ràng ràng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thư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hôm qua, hôm nay và ngày mai qua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E, Ê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chăn nuôi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loại thực ph</w:t>
            </w:r>
            <w:r>
              <w:rPr>
                <w:rStyle w:val="plan-content-pre1"/>
              </w:rPr>
              <w:t>ẩm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Kể tên món ăn hàng ngày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Làm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sĩ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thôi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áo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23: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Bé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t, Bé chơi ngoan </w:t>
            </w:r>
            <w:r>
              <w:rPr>
                <w:rStyle w:val="plan-content-pre1"/>
              </w:rPr>
              <w:t>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ngăn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nh) Bé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đúng cách, Bé làm gì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đi picnic.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giày, quàng khăn…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</w:t>
            </w:r>
            <w:r>
              <w:rPr>
                <w:rStyle w:val="plan-content-pre1"/>
              </w:rPr>
              <w:t>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của người thân trong gia đình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công nhân vệ sinh môi trường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với ngày nhà giáo Việt Nam (20/11)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Các loại vải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Sản phẩm một số nghề bé biết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rPr>
                <w:rFonts w:eastAsia="Times New Roman"/>
              </w:rPr>
            </w:pPr>
          </w:p>
        </w:tc>
      </w:tr>
      <w:tr w:rsidR="00000000">
        <w:trPr>
          <w:divId w:val="213132047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C027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EC0272">
            <w:pPr>
              <w:pStyle w:val="text-center-report"/>
              <w:spacing w:before="0" w:beforeAutospacing="0" w:after="0" w:afterAutospacing="0"/>
              <w:divId w:val="24453902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1139028767"/>
            </w:pPr>
            <w:r>
              <w:t> 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1164012113"/>
            </w:pPr>
            <w:r>
              <w:t> 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1544903688"/>
            </w:pPr>
            <w:r>
              <w:t> 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810556545"/>
            </w:pPr>
            <w:r>
              <w:t> 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341443173"/>
            </w:pPr>
            <w:r>
              <w:t> 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1864708891"/>
            </w:pPr>
            <w:r>
              <w:t> </w:t>
            </w:r>
          </w:p>
          <w:p w:rsidR="00000000" w:rsidRDefault="00EC0272">
            <w:pPr>
              <w:rPr>
                <w:rFonts w:eastAsia="Times New Roman"/>
              </w:rPr>
            </w:pPr>
          </w:p>
          <w:p w:rsidR="00000000" w:rsidRDefault="00EC0272">
            <w:pPr>
              <w:pStyle w:val="text-center-report"/>
              <w:spacing w:before="0" w:beforeAutospacing="0" w:after="0" w:afterAutospacing="0"/>
              <w:divId w:val="80894075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304547483"/>
            </w:pPr>
            <w:r>
              <w:t> 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1883133210"/>
            </w:pPr>
            <w:r>
              <w:t> </w:t>
            </w:r>
          </w:p>
          <w:p w:rsidR="00000000" w:rsidRDefault="00EC0272">
            <w:pPr>
              <w:pStyle w:val="line-dots"/>
              <w:spacing w:before="0" w:beforeAutospacing="0" w:after="0" w:afterAutospacing="0"/>
              <w:divId w:val="1732726749"/>
            </w:pPr>
            <w:r>
              <w:t> </w:t>
            </w:r>
          </w:p>
          <w:p w:rsidR="00000000" w:rsidRDefault="00EC0272">
            <w:pPr>
              <w:rPr>
                <w:rFonts w:eastAsia="Times New Roman"/>
              </w:rPr>
            </w:pPr>
          </w:p>
        </w:tc>
      </w:tr>
    </w:tbl>
    <w:p w:rsidR="00000000" w:rsidRDefault="00EC027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0272"/>
    <w:rsid w:val="00E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90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8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64012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449036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10556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41443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647088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08940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74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83133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327267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1676</Words>
  <Characters>6106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2022-11-01T10:01:00Z</dcterms:created>
  <dcterms:modified xsi:type="dcterms:W3CDTF">2022-11-01T10:01:00Z</dcterms:modified>
</cp:coreProperties>
</file>