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AF" w:rsidRDefault="00D407F6" w:rsidP="00AE44AF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</w:pP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Một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số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lưu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ý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về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vệ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sinh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gramStart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an</w:t>
      </w:r>
      <w:proofErr w:type="gramEnd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toàn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thực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cho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trẻ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gia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đình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khi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nhà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cách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ly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xã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hội</w:t>
      </w:r>
      <w:proofErr w:type="spellEnd"/>
      <w:r w:rsidR="005E032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="005E032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phòng</w:t>
      </w:r>
      <w:proofErr w:type="spellEnd"/>
      <w:r w:rsidR="005E032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="005E032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chống</w:t>
      </w:r>
      <w:proofErr w:type="spellEnd"/>
      <w:r w:rsidR="005E032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Covid-19</w:t>
      </w:r>
    </w:p>
    <w:p w:rsidR="00AE44AF" w:rsidRDefault="00AE44AF" w:rsidP="00AE44AF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</w:pPr>
    </w:p>
    <w:p w:rsidR="00D407F6" w:rsidRDefault="00D407F6" w:rsidP="00D407F6">
      <w:pPr>
        <w:shd w:val="clear" w:color="auto" w:fill="FFFFFF"/>
        <w:spacing w:after="225" w:line="240" w:lineRule="auto"/>
        <w:ind w:firstLine="7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Bên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cạnh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biện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pháp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dự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phòng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lây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nhiễm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Covid-19</w:t>
      </w:r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theo</w:t>
      </w:r>
      <w:proofErr w:type="spellEnd"/>
      <w:proofErr w:type="gram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khuyến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cáo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Bộ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Y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thì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việc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đảm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bảo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đầy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đủ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chế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dinh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dưỡng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duy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trì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lối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sống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tích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cực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lành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mạnh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đóng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vai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trò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quan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trọng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giúp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nâng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cao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miễn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dịch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phòng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chống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dịch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bệnh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AE44AF" w:rsidRPr="00AE44AF" w:rsidRDefault="00AE44AF" w:rsidP="00AE44AF">
      <w:pPr>
        <w:shd w:val="clear" w:color="auto" w:fill="FFFFFF"/>
        <w:spacing w:after="225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7AEB78A4" wp14:editId="36802BC8">
            <wp:extent cx="5238750" cy="3324225"/>
            <wp:effectExtent l="0" t="0" r="0" b="9525"/>
            <wp:docPr id="3" name="Picture 3" descr="Giảm huyết áp bằng chế độ ăn rau củ quả giàu kali - VnReview - T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ảm huyết áp bằng chế độ ăn rau củ quả giàu kali - VnReview - Ti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7F6" w:rsidRPr="00D407F6" w:rsidRDefault="00D407F6" w:rsidP="00D407F6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gram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1.Khi</w:t>
      </w:r>
      <w:proofErr w:type="gramEnd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đi</w:t>
      </w:r>
      <w:proofErr w:type="spellEnd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mua</w:t>
      </w:r>
      <w:proofErr w:type="spellEnd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thực</w:t>
      </w:r>
      <w:proofErr w:type="spellEnd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phẩm</w:t>
      </w:r>
      <w:proofErr w:type="spellEnd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: </w:t>
      </w:r>
    </w:p>
    <w:p w:rsidR="00D407F6" w:rsidRPr="00D407F6" w:rsidRDefault="00D407F6" w:rsidP="00D407F6">
      <w:pPr>
        <w:shd w:val="clear" w:color="auto" w:fill="FFFFFF"/>
        <w:spacing w:after="0" w:line="288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găng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407F6" w:rsidRPr="00D407F6" w:rsidRDefault="00D407F6" w:rsidP="00D407F6">
      <w:pPr>
        <w:shd w:val="clear" w:color="auto" w:fill="FFFFFF"/>
        <w:spacing w:after="0" w:line="288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nuôi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ôi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hỏng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407F6" w:rsidRPr="00D407F6" w:rsidRDefault="00D407F6" w:rsidP="00D407F6">
      <w:pPr>
        <w:shd w:val="clear" w:color="auto" w:fill="FFFFFF"/>
        <w:spacing w:after="0" w:line="288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xa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khu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vực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thải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thải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chợ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407F6" w:rsidRPr="00D407F6" w:rsidRDefault="00D407F6" w:rsidP="00D407F6">
      <w:pPr>
        <w:shd w:val="clear" w:color="auto" w:fill="FFFFFF"/>
        <w:spacing w:after="0" w:line="288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Tuyệt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chết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hiểm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407F6" w:rsidRDefault="00D407F6" w:rsidP="00D407F6">
      <w:pPr>
        <w:shd w:val="clear" w:color="auto" w:fill="FFFFFF"/>
        <w:spacing w:after="0" w:line="288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xà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dung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dung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sát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súc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cầm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mang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407F6" w:rsidRPr="00D407F6" w:rsidRDefault="00D407F6" w:rsidP="00D407F6">
      <w:pPr>
        <w:shd w:val="clear" w:color="auto" w:fill="FFFFFF"/>
        <w:spacing w:before="120" w:after="0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2.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Khi</w:t>
      </w:r>
      <w:proofErr w:type="spellEnd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chế</w:t>
      </w:r>
      <w:proofErr w:type="spellEnd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biến</w:t>
      </w:r>
      <w:proofErr w:type="spellEnd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thực</w:t>
      </w:r>
      <w:proofErr w:type="spellEnd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phẩm</w:t>
      </w:r>
      <w:proofErr w:type="spellEnd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tại</w:t>
      </w:r>
      <w:proofErr w:type="spellEnd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nhà</w:t>
      </w:r>
      <w:proofErr w:type="spellEnd"/>
    </w:p>
    <w:p w:rsidR="00D407F6" w:rsidRPr="00D407F6" w:rsidRDefault="00D407F6" w:rsidP="00D407F6">
      <w:pPr>
        <w:shd w:val="clear" w:color="auto" w:fill="FFFFFF"/>
        <w:spacing w:after="0" w:line="288" w:lineRule="auto"/>
        <w:ind w:firstLine="720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tạp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dề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găng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biến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cầm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407F6" w:rsidRPr="00D407F6" w:rsidRDefault="00D407F6" w:rsidP="00D407F6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thớt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riêng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nấu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tránh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lây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chéo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chín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407F6" w:rsidRPr="00D407F6" w:rsidRDefault="00D407F6" w:rsidP="00D407F6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xà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bỏ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chín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407F6" w:rsidRPr="00D407F6" w:rsidRDefault="00D407F6" w:rsidP="00D407F6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+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Nấu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chín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cầm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diệt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virus, </w:t>
      </w:r>
      <w:proofErr w:type="gram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vi</w:t>
      </w:r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.)</w:t>
      </w:r>
    </w:p>
    <w:p w:rsidR="00D407F6" w:rsidRDefault="00D407F6" w:rsidP="00D407F6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3.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Ăn</w:t>
      </w:r>
      <w:proofErr w:type="spellEnd"/>
      <w:proofErr w:type="gram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uống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đảm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bảo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vệ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sinh</w:t>
      </w:r>
      <w:proofErr w:type="spellEnd"/>
      <w:r w:rsidRPr="00D407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D407F6" w:rsidRPr="00D407F6" w:rsidRDefault="00D407F6" w:rsidP="00D407F6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Luôn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chín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sôi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407F6" w:rsidRPr="00D407F6" w:rsidRDefault="00D407F6" w:rsidP="00D407F6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đũa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thìa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chung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nhằm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virus, vi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mâm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hay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thìa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đũa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bát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riêng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thìa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đũa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thưởng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407F6" w:rsidRPr="00D407F6" w:rsidRDefault="00D407F6" w:rsidP="00D407F6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chung</w:t>
      </w:r>
      <w:proofErr w:type="spellEnd"/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cốc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chén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407F6" w:rsidRPr="00D407F6" w:rsidRDefault="00D407F6" w:rsidP="00D407F6">
      <w:pPr>
        <w:shd w:val="clear" w:color="auto" w:fill="FFFFFF"/>
        <w:spacing w:before="120" w:after="0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4.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Một</w:t>
      </w:r>
      <w:proofErr w:type="spellEnd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số</w:t>
      </w:r>
      <w:proofErr w:type="spellEnd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nguyên</w:t>
      </w:r>
      <w:proofErr w:type="spellEnd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tắc</w:t>
      </w:r>
      <w:proofErr w:type="spellEnd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vệ</w:t>
      </w:r>
      <w:proofErr w:type="spellEnd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sinh</w:t>
      </w:r>
      <w:proofErr w:type="spellEnd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khác</w:t>
      </w:r>
      <w:proofErr w:type="spellEnd"/>
      <w:r w:rsidR="00E65F4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:rsidR="00D407F6" w:rsidRPr="00D407F6" w:rsidRDefault="00D407F6" w:rsidP="00D407F6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chung</w:t>
      </w:r>
      <w:proofErr w:type="spellEnd"/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khăn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chải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đánh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cốc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Giặt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khăn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giữ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khăn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luôn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khô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treo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khăn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khăn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tắm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ẩm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ướt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tắm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D407F6" w:rsidRPr="00D407F6" w:rsidRDefault="00D407F6" w:rsidP="00E65F48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D407F6" w:rsidRPr="00D407F6" w:rsidRDefault="00D407F6" w:rsidP="00E65F48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bắt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ôm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khăn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giấy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dụi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lau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vết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bẩn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xà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ấm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khô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đeo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găng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407F6" w:rsidRPr="00D407F6" w:rsidRDefault="00D407F6" w:rsidP="00E65F48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Cẩn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thận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chạm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hay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mọi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cộng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nắm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cửa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vịn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thang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hay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kỳ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bề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đeo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găng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cộng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siêu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407F6" w:rsidRPr="00D407F6" w:rsidRDefault="00D407F6" w:rsidP="00E65F48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cộng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khoá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vòi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nắm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cửa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lót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chiếc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khăn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giấy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khóa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vòi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đóng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mở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cửa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vứt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khăn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thùng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rác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D407F6" w:rsidRPr="00D407F6" w:rsidRDefault="00D407F6" w:rsidP="00E65F48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="00E65F48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đình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giữ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gìn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proofErr w:type="gram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phím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máy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thoại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</w:t>
      </w:r>
      <w:r w:rsidR="00113792">
        <w:rPr>
          <w:rFonts w:ascii="Times New Roman" w:eastAsia="Times New Roman" w:hAnsi="Times New Roman" w:cs="Times New Roman"/>
          <w:color w:val="333333"/>
          <w:sz w:val="28"/>
          <w:szCs w:val="28"/>
        </w:rPr>
        <w:t>hoại</w:t>
      </w:r>
      <w:proofErr w:type="spellEnd"/>
      <w:r w:rsidR="001137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 </w:t>
      </w:r>
      <w:proofErr w:type="spellStart"/>
      <w:r w:rsidR="00113792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="001137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113792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="001137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13792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="001137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laptop </w:t>
      </w:r>
      <w:proofErr w:type="spellStart"/>
      <w:r w:rsidR="00113792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1137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lau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D407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B1E35" w:rsidRPr="008B1E35" w:rsidRDefault="008B1E35" w:rsidP="008B1E35">
      <w:pPr>
        <w:shd w:val="clear" w:color="auto" w:fill="FFFFFF"/>
        <w:spacing w:after="0" w:line="288" w:lineRule="auto"/>
        <w:ind w:firstLine="7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B1E3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8B1E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1E35">
        <w:rPr>
          <w:rFonts w:ascii="Times New Roman" w:eastAsia="Times New Roman" w:hAnsi="Times New Roman" w:cs="Times New Roman"/>
          <w:color w:val="333333"/>
          <w:sz w:val="28"/>
          <w:szCs w:val="28"/>
        </w:rPr>
        <w:t>giả</w:t>
      </w:r>
      <w:proofErr w:type="spellEnd"/>
      <w:r w:rsidRPr="008B1E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8B1E35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8B1E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1E35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8B1E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1E35">
        <w:rPr>
          <w:rFonts w:ascii="Times New Roman" w:eastAsia="Times New Roman" w:hAnsi="Times New Roman" w:cs="Times New Roman"/>
          <w:color w:val="333333"/>
          <w:sz w:val="28"/>
          <w:szCs w:val="28"/>
        </w:rPr>
        <w:t>Đỗ</w:t>
      </w:r>
      <w:proofErr w:type="spellEnd"/>
      <w:r w:rsidRPr="008B1E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1E3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 w:rsidRPr="008B1E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1E35">
        <w:rPr>
          <w:rFonts w:ascii="Times New Roman" w:eastAsia="Times New Roman" w:hAnsi="Times New Roman" w:cs="Times New Roman"/>
          <w:color w:val="333333"/>
          <w:sz w:val="28"/>
          <w:szCs w:val="28"/>
        </w:rPr>
        <w:t>Thúy</w:t>
      </w:r>
      <w:proofErr w:type="spellEnd"/>
      <w:r w:rsidRPr="008B1E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1E35">
        <w:rPr>
          <w:rFonts w:ascii="Times New Roman" w:eastAsia="Times New Roman" w:hAnsi="Times New Roman" w:cs="Times New Roman"/>
          <w:color w:val="333333"/>
          <w:sz w:val="28"/>
          <w:szCs w:val="28"/>
        </w:rPr>
        <w:t>Hằng</w:t>
      </w:r>
      <w:proofErr w:type="spellEnd"/>
    </w:p>
    <w:p w:rsidR="00D407F6" w:rsidRPr="00D407F6" w:rsidRDefault="00D407F6" w:rsidP="00D407F6">
      <w:pPr>
        <w:shd w:val="clear" w:color="auto" w:fill="FFFFFF"/>
        <w:spacing w:after="100" w:afterAutospacing="1" w:line="288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:rsidR="00D407F6" w:rsidRPr="00D407F6" w:rsidRDefault="00D407F6" w:rsidP="00D407F6">
      <w:pPr>
        <w:shd w:val="clear" w:color="auto" w:fill="FFFFFF"/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A0382A" w:rsidRPr="00D407F6" w:rsidRDefault="00A0382A" w:rsidP="00D407F6">
      <w:pPr>
        <w:spacing w:after="100" w:afterAutospacing="1" w:line="288" w:lineRule="auto"/>
        <w:rPr>
          <w:rFonts w:ascii="Times New Roman" w:hAnsi="Times New Roman" w:cs="Times New Roman"/>
          <w:sz w:val="28"/>
          <w:szCs w:val="28"/>
        </w:rPr>
      </w:pPr>
    </w:p>
    <w:sectPr w:rsidR="00A0382A" w:rsidRPr="00D407F6" w:rsidSect="00D407F6">
      <w:pgSz w:w="12240" w:h="15840"/>
      <w:pgMar w:top="900" w:right="99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B0083"/>
    <w:multiLevelType w:val="hybridMultilevel"/>
    <w:tmpl w:val="272AC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96C83"/>
    <w:multiLevelType w:val="multilevel"/>
    <w:tmpl w:val="6D20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97474F"/>
    <w:multiLevelType w:val="multilevel"/>
    <w:tmpl w:val="DAE4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5B1817"/>
    <w:multiLevelType w:val="multilevel"/>
    <w:tmpl w:val="B8DA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7624A4"/>
    <w:multiLevelType w:val="multilevel"/>
    <w:tmpl w:val="D74E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F6"/>
    <w:rsid w:val="00113792"/>
    <w:rsid w:val="005E0329"/>
    <w:rsid w:val="008B1E35"/>
    <w:rsid w:val="00A0382A"/>
    <w:rsid w:val="00AE44AF"/>
    <w:rsid w:val="00D407F6"/>
    <w:rsid w:val="00E6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7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7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2020-04-16T08:04:00Z</dcterms:created>
  <dcterms:modified xsi:type="dcterms:W3CDTF">2020-04-16T10:06:00Z</dcterms:modified>
</cp:coreProperties>
</file>