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87" w:rsidRPr="00480A87" w:rsidRDefault="00480A87" w:rsidP="00480A87">
      <w:pPr>
        <w:shd w:val="clear" w:color="auto" w:fill="FFFFFF"/>
        <w:spacing w:after="0" w:line="240" w:lineRule="auto"/>
        <w:jc w:val="center"/>
        <w:textAlignment w:val="baseline"/>
        <w:outlineLvl w:val="0"/>
        <w:rPr>
          <w:rFonts w:ascii="Times New Roman" w:eastAsia="Times New Roman" w:hAnsi="Times New Roman" w:cs="Times New Roman"/>
          <w:b/>
          <w:color w:val="3E3E3E"/>
          <w:kern w:val="36"/>
          <w:sz w:val="36"/>
          <w:szCs w:val="36"/>
        </w:rPr>
      </w:pPr>
      <w:r w:rsidRPr="00480A87">
        <w:rPr>
          <w:rFonts w:ascii="Times New Roman" w:eastAsia="Times New Roman" w:hAnsi="Times New Roman" w:cs="Times New Roman"/>
          <w:b/>
          <w:color w:val="3E3E3E"/>
          <w:kern w:val="36"/>
          <w:sz w:val="36"/>
          <w:szCs w:val="36"/>
        </w:rPr>
        <w:t>10 CÁCH DẠY CON THÔNG MINH CHA MẸ NÀO CŨNG CÓ THỂ LÀM</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t>Những cách đơn giản dưới đây sẽ giúp bố mẹ nuôi dạy một đứa trẻ thông minh và khỏe mạnh.</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t>1. Tương tác với con</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color w:val="333333"/>
          <w:sz w:val="28"/>
          <w:szCs w:val="28"/>
        </w:rPr>
        <w:t xml:space="preserve">Các nhà khoa học đã quan sát những đứa trẻ không được ôm ấp, yêu thương và chơi cùng với bố mẹ hầu như không phát triển não bộ. </w:t>
      </w:r>
      <w:proofErr w:type="gramStart"/>
      <w:r w:rsidRPr="00480A87">
        <w:rPr>
          <w:rFonts w:ascii="Times New Roman" w:eastAsia="Times New Roman" w:hAnsi="Times New Roman" w:cs="Times New Roman"/>
          <w:color w:val="333333"/>
          <w:sz w:val="28"/>
          <w:szCs w:val="28"/>
        </w:rPr>
        <w:t>Họ cũng nhận thấy những đứa trẻ không được ôm ấp và không nhận được sự quan tâm chú ý không phát triển đồng đều, và thường có cảm giác chán nản, thậm chí có thể tử vong.</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Mặt khác, nhiều nghiên cứu đã chỉ ra những tương tác như ôm ấp, chơi với con giúp phát triển trí tuệ và có ảnh hưởng mạnh mẽ đến những đứa trẻ.</w:t>
      </w:r>
      <w:proofErr w:type="gramEnd"/>
      <w:r w:rsidRPr="00480A87">
        <w:rPr>
          <w:rFonts w:ascii="Times New Roman" w:eastAsia="Times New Roman" w:hAnsi="Times New Roman" w:cs="Times New Roman"/>
          <w:color w:val="333333"/>
          <w:sz w:val="28"/>
          <w:szCs w:val="28"/>
        </w:rPr>
        <w:t xml:space="preserve"> Kết nối yêu thương cùng với những tương tác được hình thành giữa bạn và con của bạn sẽ mang lại nền tảng cho việc phát triển các kỹ năng tư duy.</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color w:val="333333"/>
          <w:sz w:val="28"/>
          <w:szCs w:val="28"/>
        </w:rPr>
        <w:t>2</w:t>
      </w:r>
      <w:r w:rsidRPr="00480A87">
        <w:rPr>
          <w:rFonts w:ascii="Times New Roman" w:eastAsia="Times New Roman" w:hAnsi="Times New Roman" w:cs="Times New Roman"/>
          <w:b/>
          <w:bCs/>
          <w:color w:val="333333"/>
          <w:sz w:val="28"/>
          <w:szCs w:val="28"/>
          <w:bdr w:val="none" w:sz="0" w:space="0" w:color="auto" w:frame="1"/>
        </w:rPr>
        <w:t>. Nói chuyện với trẻ</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proofErr w:type="gramStart"/>
      <w:r w:rsidRPr="00480A87">
        <w:rPr>
          <w:rFonts w:ascii="Times New Roman" w:eastAsia="Times New Roman" w:hAnsi="Times New Roman" w:cs="Times New Roman"/>
          <w:color w:val="333333"/>
          <w:sz w:val="28"/>
          <w:szCs w:val="28"/>
        </w:rPr>
        <w:t>Hãy nói chuyện với trẻ và lắng nghe những gì trẻ nói.</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Điều này giúp củng cố khả năng giao tiếp và ngôn ngữ.</w:t>
      </w:r>
      <w:proofErr w:type="gramEnd"/>
      <w:r w:rsidRPr="00480A87">
        <w:rPr>
          <w:rFonts w:ascii="Times New Roman" w:eastAsia="Times New Roman" w:hAnsi="Times New Roman" w:cs="Times New Roman"/>
          <w:color w:val="333333"/>
          <w:sz w:val="28"/>
          <w:szCs w:val="28"/>
        </w:rPr>
        <w:t xml:space="preserve"> Bạn cũng có thể đọc sách cho con nghe. </w:t>
      </w:r>
      <w:proofErr w:type="gramStart"/>
      <w:r w:rsidRPr="00480A87">
        <w:rPr>
          <w:rFonts w:ascii="Times New Roman" w:eastAsia="Times New Roman" w:hAnsi="Times New Roman" w:cs="Times New Roman"/>
          <w:color w:val="333333"/>
          <w:sz w:val="28"/>
          <w:szCs w:val="28"/>
        </w:rPr>
        <w:t>Hãy bắt đầu đọc sách cho trẻ ngay cả khi trẻ chưa biết chữ.</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Điều này sẽ đặt nền móng cho sự phát triển các kĩ năng ngôn ngữ.</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Những đứa trẻ được bố mẹ đọc sách cho nghe từ nhỏ có khả năng phát triển niềm đam mê đọc sách, có thành tích học tốt ở trường và thành đạt trong cuộc sống khi trưởng thành.</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Đọc sách cho trẻ là một trong những họat động quan trọng để nuôi dạy một đứa trẻ thông minh.</w:t>
      </w:r>
      <w:proofErr w:type="gramEnd"/>
    </w:p>
    <w:tbl>
      <w:tblPr>
        <w:tblW w:w="9900" w:type="dxa"/>
        <w:jc w:val="center"/>
        <w:tblCellMar>
          <w:left w:w="0" w:type="dxa"/>
          <w:right w:w="0" w:type="dxa"/>
        </w:tblCellMar>
        <w:tblLook w:val="04A0" w:firstRow="1" w:lastRow="0" w:firstColumn="1" w:lastColumn="0" w:noHBand="0" w:noVBand="1"/>
      </w:tblPr>
      <w:tblGrid>
        <w:gridCol w:w="9900"/>
      </w:tblGrid>
      <w:tr w:rsidR="00480A87" w:rsidRPr="00480A87" w:rsidTr="00480A87">
        <w:trPr>
          <w:jc w:val="center"/>
        </w:trPr>
        <w:tc>
          <w:tcPr>
            <w:tcW w:w="0" w:type="auto"/>
            <w:vAlign w:val="bottom"/>
            <w:hideMark/>
          </w:tcPr>
          <w:p w:rsidR="00480A87" w:rsidRPr="00480A87" w:rsidRDefault="00480A87" w:rsidP="00480A87">
            <w:pPr>
              <w:spacing w:after="0" w:line="240" w:lineRule="auto"/>
              <w:jc w:val="center"/>
              <w:rPr>
                <w:rFonts w:ascii="Times New Roman" w:eastAsia="Times New Roman" w:hAnsi="Times New Roman" w:cs="Times New Roman"/>
                <w:sz w:val="28"/>
                <w:szCs w:val="28"/>
              </w:rPr>
            </w:pPr>
            <w:r w:rsidRPr="00480A87">
              <w:rPr>
                <w:rFonts w:ascii="Times New Roman" w:eastAsia="Times New Roman" w:hAnsi="Times New Roman" w:cs="Times New Roman"/>
                <w:noProof/>
                <w:color w:val="971928"/>
                <w:sz w:val="28"/>
                <w:szCs w:val="28"/>
              </w:rPr>
              <w:drawing>
                <wp:inline distT="0" distB="0" distL="0" distR="0" wp14:anchorId="18522F48" wp14:editId="23EC9B59">
                  <wp:extent cx="4200525" cy="3150394"/>
                  <wp:effectExtent l="0" t="0" r="0" b="0"/>
                  <wp:docPr id="2" name="Picture 2" descr="10 cách dạy con thông minh cha mẹ nào cũng có thể làm">
                    <a:hlinkClick xmlns:a="http://schemas.openxmlformats.org/drawingml/2006/main" r:id="rId5" tooltip="&quot;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cách dạy con thông minh cha mẹ nào cũng có thể làm">
                            <a:hlinkClick r:id="rId5" tooltip="&quot;Ảnh minh họ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0525" cy="3150394"/>
                          </a:xfrm>
                          <a:prstGeom prst="rect">
                            <a:avLst/>
                          </a:prstGeom>
                          <a:noFill/>
                          <a:ln>
                            <a:noFill/>
                          </a:ln>
                        </pic:spPr>
                      </pic:pic>
                    </a:graphicData>
                  </a:graphic>
                </wp:inline>
              </w:drawing>
            </w:r>
          </w:p>
        </w:tc>
      </w:tr>
      <w:tr w:rsidR="00480A87" w:rsidRPr="00480A87" w:rsidTr="00480A87">
        <w:trPr>
          <w:jc w:val="center"/>
        </w:trPr>
        <w:tc>
          <w:tcPr>
            <w:tcW w:w="0" w:type="auto"/>
            <w:tcMar>
              <w:top w:w="30" w:type="dxa"/>
              <w:left w:w="0" w:type="dxa"/>
              <w:bottom w:w="30" w:type="dxa"/>
              <w:right w:w="0" w:type="dxa"/>
            </w:tcMar>
            <w:vAlign w:val="bottom"/>
            <w:hideMark/>
          </w:tcPr>
          <w:p w:rsidR="00480A87" w:rsidRPr="00480A87" w:rsidRDefault="00480A87" w:rsidP="00480A87">
            <w:pPr>
              <w:spacing w:before="75" w:after="75" w:line="360" w:lineRule="atLeast"/>
              <w:jc w:val="center"/>
              <w:textAlignment w:val="baseline"/>
              <w:rPr>
                <w:rFonts w:ascii="Times New Roman" w:eastAsia="Times New Roman" w:hAnsi="Times New Roman" w:cs="Times New Roman"/>
                <w:i/>
                <w:iCs/>
                <w:color w:val="222222"/>
                <w:sz w:val="28"/>
                <w:szCs w:val="28"/>
              </w:rPr>
            </w:pPr>
            <w:r w:rsidRPr="00480A87">
              <w:rPr>
                <w:rFonts w:ascii="Times New Roman" w:eastAsia="Times New Roman" w:hAnsi="Times New Roman" w:cs="Times New Roman"/>
                <w:i/>
                <w:iCs/>
                <w:color w:val="222222"/>
                <w:sz w:val="28"/>
                <w:szCs w:val="28"/>
              </w:rPr>
              <w:t>Ảnh minh họa.</w:t>
            </w:r>
          </w:p>
        </w:tc>
      </w:tr>
    </w:tbl>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lastRenderedPageBreak/>
        <w:t>3. Phát triển cân bằng cả bán cầu não trái và bán cầu não phải</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color w:val="333333"/>
          <w:sz w:val="28"/>
          <w:szCs w:val="28"/>
        </w:rPr>
        <w:t xml:space="preserve">Bán cầu não trái có nhiệm vụ xử lý ngôn ngữ, tư duy trừu tượng, viết, tính toán, sắp xếp, phân loại, ghi nhớ từ ngữ và tri giác thời gian, Còn bán cầu não phải có vai trò xử lý hình tượng tổng thể, khái niệm không gian, phân biệt hình vẽ, khả năng cảm thụ âm nhạc, khả năng bắt chước. Bán cầu phải có cơ năng mang tính chỉnh thể, tổng hợp, sáng tạo, chủ quan trực giác, trí tưởng tượng, thái độ, tình cảm, ý chí của con người. </w:t>
      </w:r>
      <w:proofErr w:type="gramStart"/>
      <w:r w:rsidRPr="00480A87">
        <w:rPr>
          <w:rFonts w:ascii="Times New Roman" w:eastAsia="Times New Roman" w:hAnsi="Times New Roman" w:cs="Times New Roman"/>
          <w:color w:val="333333"/>
          <w:sz w:val="28"/>
          <w:szCs w:val="28"/>
        </w:rPr>
        <w:t>Tuy rằng mỗi bên bán cầu não có chức năng riêng, song chúng luôn tương hỗ lẫn nhau trong quá trình hoạt động.</w:t>
      </w:r>
      <w:proofErr w:type="gramEnd"/>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color w:val="333333"/>
          <w:sz w:val="28"/>
          <w:szCs w:val="28"/>
        </w:rPr>
        <w:t>Phát triển cân bằng cả bán cầu não trái và bán cầu não phải là một trong những nguyên tắc quan trọng để phát triển trí tuệ cho trẻ.</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t>4. Cho trẻ vui chơi</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proofErr w:type="gramStart"/>
      <w:r w:rsidRPr="00480A87">
        <w:rPr>
          <w:rFonts w:ascii="Times New Roman" w:eastAsia="Times New Roman" w:hAnsi="Times New Roman" w:cs="Times New Roman"/>
          <w:color w:val="333333"/>
          <w:sz w:val="28"/>
          <w:szCs w:val="28"/>
        </w:rPr>
        <w:t>Khi trẻ vui chơi là trẻ đang tạo ra nền tảng để phát triển các kỹ năng trí tuệ, xã hội, thể chất và tình cảm.</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Khi trẻ được chơi cùng với những trẻ khác cũng là lúc trẻ phát triển và học hỏi các kĩ năng phối hợp, kết hợp ý tưởng, sự chú ý và cảm nhận của người khác.</w:t>
      </w:r>
      <w:proofErr w:type="gramEnd"/>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t>5. Khuyến khích trẻ tập thể dục</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proofErr w:type="gramStart"/>
      <w:r w:rsidRPr="00480A87">
        <w:rPr>
          <w:rFonts w:ascii="Times New Roman" w:eastAsia="Times New Roman" w:hAnsi="Times New Roman" w:cs="Times New Roman"/>
          <w:color w:val="333333"/>
          <w:sz w:val="28"/>
          <w:szCs w:val="28"/>
        </w:rPr>
        <w:t>Những bài rèn luyện thể chất không chỉ khiến trẻ khỏe mạnh và còn giúp trẻ phát triển thông minh.</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Các bài tập sẽ giúp điều hòa lượng máu lên não và tái tạo các tế bào não.</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Việc tập luyện tốt cho tinh thần của người lớn và đặc biệt hơn đối với trẻ nhỏ nó còn có tác dụng lâu dài đối với sự phát triển của não.</w:t>
      </w:r>
      <w:proofErr w:type="gramEnd"/>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t>6. Hãy chọn âm nhạc là một phần trong cuộc sống của bạn</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proofErr w:type="gramStart"/>
      <w:r w:rsidRPr="00480A87">
        <w:rPr>
          <w:rFonts w:ascii="Times New Roman" w:eastAsia="Times New Roman" w:hAnsi="Times New Roman" w:cs="Times New Roman"/>
          <w:color w:val="333333"/>
          <w:sz w:val="28"/>
          <w:szCs w:val="28"/>
        </w:rPr>
        <w:t>Nhiều nghiên cứu đã chỉ ra việc nghe nhạc có thể giúp trẻ phát triển trí nhớ, sự tập trung, động lực và việc học tập.</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Âm nhạc cũng giúp giảm thiểu căng thẳng – nguyên nhân phá hoạt não bộ của trẻ.</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Học cách chơi một số nhạc cụ cũng có ảnh hưởng đến khả năng suy nghĩ của não và cách đưa ra những lập luận – việc này đặt nền tảng tốt cho việc phát triển môn toán học trừu tượng sau này.</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Nếu có thể hãy bắt đầu bằng việc cho trẻ học đàn piano.</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Sau khi đọc được các nốt nhạc và chơi được 10 nốt cùng một lúc trẻ sẽ dễ dàng học các nhạc cụ khác.</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Nhưng điều quan trọng hơn cả là cần cho trẻ học chơi các nhạc cụ từ sớm, không quan trọng là nhạc cụ nào.</w:t>
      </w:r>
      <w:proofErr w:type="gramEnd"/>
    </w:p>
    <w:p w:rsidR="00480A87" w:rsidRPr="00480A87" w:rsidRDefault="00480A87" w:rsidP="00480A87">
      <w:pPr>
        <w:shd w:val="clear" w:color="auto" w:fill="FFFFFF"/>
        <w:spacing w:after="0" w:line="360" w:lineRule="atLeast"/>
        <w:jc w:val="center"/>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noProof/>
          <w:color w:val="333333"/>
          <w:sz w:val="28"/>
          <w:szCs w:val="28"/>
        </w:rPr>
        <w:lastRenderedPageBreak/>
        <w:drawing>
          <wp:inline distT="0" distB="0" distL="0" distR="0" wp14:anchorId="47107608" wp14:editId="5D8CDC6F">
            <wp:extent cx="4762500" cy="3571875"/>
            <wp:effectExtent l="0" t="0" r="0" b="9525"/>
            <wp:docPr id="1" name="Picture 1" descr="10 cách dạy con thông minh cha mẹ nào cũng có thể là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cách dạy con thông minh cha mẹ nào cũng có thể là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t>7. Để cho trẻ quan sát, chứng kiến bạn làm những việc sáng tạo</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color w:val="333333"/>
          <w:sz w:val="28"/>
          <w:szCs w:val="28"/>
        </w:rPr>
        <w:t xml:space="preserve">Trẻ con học thông qua việc bắt chước những hành động của người lớn. Nếu trẻ nhìn thấy bạn gắn bó với những cuốn sách, viết lách hoặc làm những công việc sáng tạo chúng sẽ bắt chước và thông qua đó, dần dần </w:t>
      </w:r>
      <w:proofErr w:type="gramStart"/>
      <w:r w:rsidRPr="00480A87">
        <w:rPr>
          <w:rFonts w:ascii="Times New Roman" w:eastAsia="Times New Roman" w:hAnsi="Times New Roman" w:cs="Times New Roman"/>
          <w:color w:val="333333"/>
          <w:sz w:val="28"/>
          <w:szCs w:val="28"/>
        </w:rPr>
        <w:t>theo</w:t>
      </w:r>
      <w:proofErr w:type="gramEnd"/>
      <w:r w:rsidRPr="00480A87">
        <w:rPr>
          <w:rFonts w:ascii="Times New Roman" w:eastAsia="Times New Roman" w:hAnsi="Times New Roman" w:cs="Times New Roman"/>
          <w:color w:val="333333"/>
          <w:sz w:val="28"/>
          <w:szCs w:val="28"/>
        </w:rPr>
        <w:t xml:space="preserve"> quá trình chúng sẽ tìm tòi, khám phá và thông minh hơn.</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t>8. Cho phép trẻ chơi những trò chơi thông minh trên máy tính</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color w:val="333333"/>
          <w:sz w:val="28"/>
          <w:szCs w:val="28"/>
        </w:rPr>
        <w:t xml:space="preserve">Những trò chơi thông tinh trên máy tính có thể dạy cho trẻ về các con số, toán học, âm nhạc, phát âm và nhiều lĩnh vực khác. Các trò chơi này cũng giúp trẻ phát triển các kĩ năng phối hợp tay và mắt và “đào tạo” trẻ những kĩ năng liên quan đến máy tính, công nghệ sau này. </w:t>
      </w:r>
      <w:proofErr w:type="gramStart"/>
      <w:r w:rsidRPr="00480A87">
        <w:rPr>
          <w:rFonts w:ascii="Times New Roman" w:eastAsia="Times New Roman" w:hAnsi="Times New Roman" w:cs="Times New Roman"/>
          <w:color w:val="333333"/>
          <w:sz w:val="28"/>
          <w:szCs w:val="28"/>
        </w:rPr>
        <w:t>Quan trọng hơn, trẻ có thể vừa học vừa chơi.</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Vừa học vừa chơi một cách thoải mái, vui vẻ là cách tốt nhất để trẻ có thể lĩnh hội kiến thức.</w:t>
      </w:r>
      <w:proofErr w:type="gramEnd"/>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t xml:space="preserve">9. Cho trẻ </w:t>
      </w:r>
      <w:proofErr w:type="gramStart"/>
      <w:r w:rsidRPr="00480A87">
        <w:rPr>
          <w:rFonts w:ascii="Times New Roman" w:eastAsia="Times New Roman" w:hAnsi="Times New Roman" w:cs="Times New Roman"/>
          <w:b/>
          <w:bCs/>
          <w:color w:val="333333"/>
          <w:sz w:val="28"/>
          <w:szCs w:val="28"/>
          <w:bdr w:val="none" w:sz="0" w:space="0" w:color="auto" w:frame="1"/>
        </w:rPr>
        <w:t>ăn</w:t>
      </w:r>
      <w:proofErr w:type="gramEnd"/>
      <w:r w:rsidRPr="00480A87">
        <w:rPr>
          <w:rFonts w:ascii="Times New Roman" w:eastAsia="Times New Roman" w:hAnsi="Times New Roman" w:cs="Times New Roman"/>
          <w:b/>
          <w:bCs/>
          <w:color w:val="333333"/>
          <w:sz w:val="28"/>
          <w:szCs w:val="28"/>
          <w:bdr w:val="none" w:sz="0" w:space="0" w:color="auto" w:frame="1"/>
        </w:rPr>
        <w:t xml:space="preserve"> uống đúng cách</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proofErr w:type="gramStart"/>
      <w:r w:rsidRPr="00480A87">
        <w:rPr>
          <w:rFonts w:ascii="Times New Roman" w:eastAsia="Times New Roman" w:hAnsi="Times New Roman" w:cs="Times New Roman"/>
          <w:color w:val="333333"/>
          <w:sz w:val="28"/>
          <w:szCs w:val="28"/>
        </w:rPr>
        <w:t>Một chế độ thực phẩm phù hợp đặc biệt quan trọng trong việc nuôi dạy một đứa trẻ thông minh.</w:t>
      </w:r>
      <w:proofErr w:type="gramEnd"/>
      <w:r w:rsidRPr="00480A87">
        <w:rPr>
          <w:rFonts w:ascii="Times New Roman" w:eastAsia="Times New Roman" w:hAnsi="Times New Roman" w:cs="Times New Roman"/>
          <w:color w:val="333333"/>
          <w:sz w:val="28"/>
          <w:szCs w:val="28"/>
        </w:rPr>
        <w:t xml:space="preserve"> Chế độ </w:t>
      </w:r>
      <w:proofErr w:type="gramStart"/>
      <w:r w:rsidRPr="00480A87">
        <w:rPr>
          <w:rFonts w:ascii="Times New Roman" w:eastAsia="Times New Roman" w:hAnsi="Times New Roman" w:cs="Times New Roman"/>
          <w:color w:val="333333"/>
          <w:sz w:val="28"/>
          <w:szCs w:val="28"/>
        </w:rPr>
        <w:t>ăn</w:t>
      </w:r>
      <w:proofErr w:type="gramEnd"/>
      <w:r w:rsidRPr="00480A87">
        <w:rPr>
          <w:rFonts w:ascii="Times New Roman" w:eastAsia="Times New Roman" w:hAnsi="Times New Roman" w:cs="Times New Roman"/>
          <w:color w:val="333333"/>
          <w:sz w:val="28"/>
          <w:szCs w:val="28"/>
        </w:rPr>
        <w:t xml:space="preserve"> giàu protein như trứng, cá, thịt, đậu, lạc… sẽ giúp cải thiện sư chú ý, mức độ tỉnh táo và tư duy của trẻ. </w:t>
      </w:r>
      <w:proofErr w:type="gramStart"/>
      <w:r w:rsidRPr="00480A87">
        <w:rPr>
          <w:rFonts w:ascii="Times New Roman" w:eastAsia="Times New Roman" w:hAnsi="Times New Roman" w:cs="Times New Roman"/>
          <w:color w:val="333333"/>
          <w:sz w:val="28"/>
          <w:szCs w:val="28"/>
        </w:rPr>
        <w:t>Carbohydrates giúp cung cấp năng lượng để não sử dụng trong quá trình tư duy.</w:t>
      </w:r>
      <w:proofErr w:type="gramEnd"/>
      <w:r w:rsidRPr="00480A87">
        <w:rPr>
          <w:rFonts w:ascii="Times New Roman" w:eastAsia="Times New Roman" w:hAnsi="Times New Roman" w:cs="Times New Roman"/>
          <w:color w:val="333333"/>
          <w:sz w:val="28"/>
          <w:szCs w:val="28"/>
        </w:rPr>
        <w:t xml:space="preserve"> Nguồn carbohydrates dồi dào nhất bạn có thể tìm thấy trong </w:t>
      </w:r>
      <w:proofErr w:type="gramStart"/>
      <w:r w:rsidRPr="00480A87">
        <w:rPr>
          <w:rFonts w:ascii="Times New Roman" w:eastAsia="Times New Roman" w:hAnsi="Times New Roman" w:cs="Times New Roman"/>
          <w:color w:val="333333"/>
          <w:sz w:val="28"/>
          <w:szCs w:val="28"/>
        </w:rPr>
        <w:t>ngũ</w:t>
      </w:r>
      <w:proofErr w:type="gramEnd"/>
      <w:r w:rsidRPr="00480A87">
        <w:rPr>
          <w:rFonts w:ascii="Times New Roman" w:eastAsia="Times New Roman" w:hAnsi="Times New Roman" w:cs="Times New Roman"/>
          <w:color w:val="333333"/>
          <w:sz w:val="28"/>
          <w:szCs w:val="28"/>
        </w:rPr>
        <w:t xml:space="preserve"> cốc nguyên hạt và các loại trái cây. </w:t>
      </w:r>
      <w:proofErr w:type="gramStart"/>
      <w:r w:rsidRPr="00480A87">
        <w:rPr>
          <w:rFonts w:ascii="Times New Roman" w:eastAsia="Times New Roman" w:hAnsi="Times New Roman" w:cs="Times New Roman"/>
          <w:color w:val="333333"/>
          <w:sz w:val="28"/>
          <w:szCs w:val="28"/>
        </w:rPr>
        <w:t>Các loại carbohydrate chế biến và đường có ảnh hưởng xấu đến khả năng và mức độ tập trung của trẻ, vì vậy bạn cần lưu ý điều này.</w:t>
      </w:r>
      <w:proofErr w:type="gramEnd"/>
      <w:r w:rsidRPr="00480A87">
        <w:rPr>
          <w:rFonts w:ascii="Times New Roman" w:eastAsia="Times New Roman" w:hAnsi="Times New Roman" w:cs="Times New Roman"/>
          <w:color w:val="333333"/>
          <w:sz w:val="28"/>
          <w:szCs w:val="28"/>
        </w:rPr>
        <w:t xml:space="preserve"> </w:t>
      </w:r>
      <w:proofErr w:type="gramStart"/>
      <w:r w:rsidRPr="00480A87">
        <w:rPr>
          <w:rFonts w:ascii="Times New Roman" w:eastAsia="Times New Roman" w:hAnsi="Times New Roman" w:cs="Times New Roman"/>
          <w:color w:val="333333"/>
          <w:sz w:val="28"/>
          <w:szCs w:val="28"/>
        </w:rPr>
        <w:t>Vitamin và khoáng chất cũng rất quan trọng.</w:t>
      </w:r>
      <w:proofErr w:type="gramEnd"/>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r w:rsidRPr="00480A87">
        <w:rPr>
          <w:rFonts w:ascii="Times New Roman" w:eastAsia="Times New Roman" w:hAnsi="Times New Roman" w:cs="Times New Roman"/>
          <w:b/>
          <w:bCs/>
          <w:color w:val="333333"/>
          <w:sz w:val="28"/>
          <w:szCs w:val="28"/>
          <w:bdr w:val="none" w:sz="0" w:space="0" w:color="auto" w:frame="1"/>
        </w:rPr>
        <w:lastRenderedPageBreak/>
        <w:t>10. Đưa trẻ đi chơi</w:t>
      </w:r>
    </w:p>
    <w:p w:rsidR="00480A87" w:rsidRPr="00480A87" w:rsidRDefault="00480A87" w:rsidP="00480A87">
      <w:pPr>
        <w:shd w:val="clear" w:color="auto" w:fill="FFFFFF"/>
        <w:spacing w:after="0" w:line="360" w:lineRule="atLeast"/>
        <w:ind w:firstLine="720"/>
        <w:textAlignment w:val="baseline"/>
        <w:rPr>
          <w:rFonts w:ascii="Times New Roman" w:eastAsia="Times New Roman" w:hAnsi="Times New Roman" w:cs="Times New Roman"/>
          <w:color w:val="333333"/>
          <w:sz w:val="28"/>
          <w:szCs w:val="28"/>
        </w:rPr>
      </w:pPr>
      <w:bookmarkStart w:id="0" w:name="_GoBack"/>
      <w:bookmarkEnd w:id="0"/>
      <w:r w:rsidRPr="00480A87">
        <w:rPr>
          <w:rFonts w:ascii="Times New Roman" w:eastAsia="Times New Roman" w:hAnsi="Times New Roman" w:cs="Times New Roman"/>
          <w:color w:val="333333"/>
          <w:sz w:val="28"/>
          <w:szCs w:val="28"/>
        </w:rPr>
        <w:t xml:space="preserve">Một số địa điểm tốt bạn có thể đưa bé đến là viện bảo tàng và các điểm du lịch </w:t>
      </w:r>
      <w:proofErr w:type="gramStart"/>
      <w:r w:rsidRPr="00480A87">
        <w:rPr>
          <w:rFonts w:ascii="Times New Roman" w:eastAsia="Times New Roman" w:hAnsi="Times New Roman" w:cs="Times New Roman"/>
          <w:color w:val="333333"/>
          <w:sz w:val="28"/>
          <w:szCs w:val="28"/>
        </w:rPr>
        <w:t>thu</w:t>
      </w:r>
      <w:proofErr w:type="gramEnd"/>
      <w:r w:rsidRPr="00480A87">
        <w:rPr>
          <w:rFonts w:ascii="Times New Roman" w:eastAsia="Times New Roman" w:hAnsi="Times New Roman" w:cs="Times New Roman"/>
          <w:color w:val="333333"/>
          <w:sz w:val="28"/>
          <w:szCs w:val="28"/>
        </w:rPr>
        <w:t xml:space="preserve"> hút khách. </w:t>
      </w:r>
      <w:proofErr w:type="gramStart"/>
      <w:r w:rsidRPr="00480A87">
        <w:rPr>
          <w:rFonts w:ascii="Times New Roman" w:eastAsia="Times New Roman" w:hAnsi="Times New Roman" w:cs="Times New Roman"/>
          <w:color w:val="333333"/>
          <w:sz w:val="28"/>
          <w:szCs w:val="28"/>
        </w:rPr>
        <w:t>Đưa trẻ đi du lịch nước ngoài với giá cả phải chăng cũng là một lựa chọn tốt để trẻ có thể khám phá những điều mới.</w:t>
      </w:r>
      <w:proofErr w:type="gramEnd"/>
    </w:p>
    <w:p w:rsidR="005E095F" w:rsidRPr="00480A87" w:rsidRDefault="005E095F">
      <w:pPr>
        <w:rPr>
          <w:rFonts w:ascii="Times New Roman" w:hAnsi="Times New Roman" w:cs="Times New Roman"/>
          <w:sz w:val="28"/>
          <w:szCs w:val="28"/>
        </w:rPr>
      </w:pPr>
    </w:p>
    <w:sectPr w:rsidR="005E095F" w:rsidRPr="00480A87" w:rsidSect="00480A87">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87"/>
    <w:rsid w:val="00480A87"/>
    <w:rsid w:val="005E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0A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87"/>
    <w:rPr>
      <w:rFonts w:ascii="Times New Roman" w:eastAsia="Times New Roman" w:hAnsi="Times New Roman" w:cs="Times New Roman"/>
      <w:b/>
      <w:bCs/>
      <w:kern w:val="36"/>
      <w:sz w:val="48"/>
      <w:szCs w:val="48"/>
    </w:rPr>
  </w:style>
  <w:style w:type="character" w:customStyle="1" w:styleId="articledate">
    <w:name w:val="articledate"/>
    <w:basedOn w:val="DefaultParagraphFont"/>
    <w:rsid w:val="00480A87"/>
  </w:style>
  <w:style w:type="paragraph" w:styleId="NormalWeb">
    <w:name w:val="Normal (Web)"/>
    <w:basedOn w:val="Normal"/>
    <w:uiPriority w:val="99"/>
    <w:semiHidden/>
    <w:unhideWhenUsed/>
    <w:rsid w:val="00480A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A87"/>
    <w:rPr>
      <w:b/>
      <w:bCs/>
    </w:rPr>
  </w:style>
  <w:style w:type="paragraph" w:styleId="BalloonText">
    <w:name w:val="Balloon Text"/>
    <w:basedOn w:val="Normal"/>
    <w:link w:val="BalloonTextChar"/>
    <w:uiPriority w:val="99"/>
    <w:semiHidden/>
    <w:unhideWhenUsed/>
    <w:rsid w:val="00480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A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0A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87"/>
    <w:rPr>
      <w:rFonts w:ascii="Times New Roman" w:eastAsia="Times New Roman" w:hAnsi="Times New Roman" w:cs="Times New Roman"/>
      <w:b/>
      <w:bCs/>
      <w:kern w:val="36"/>
      <w:sz w:val="48"/>
      <w:szCs w:val="48"/>
    </w:rPr>
  </w:style>
  <w:style w:type="character" w:customStyle="1" w:styleId="articledate">
    <w:name w:val="articledate"/>
    <w:basedOn w:val="DefaultParagraphFont"/>
    <w:rsid w:val="00480A87"/>
  </w:style>
  <w:style w:type="paragraph" w:styleId="NormalWeb">
    <w:name w:val="Normal (Web)"/>
    <w:basedOn w:val="Normal"/>
    <w:uiPriority w:val="99"/>
    <w:semiHidden/>
    <w:unhideWhenUsed/>
    <w:rsid w:val="00480A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A87"/>
    <w:rPr>
      <w:b/>
      <w:bCs/>
    </w:rPr>
  </w:style>
  <w:style w:type="paragraph" w:styleId="BalloonText">
    <w:name w:val="Balloon Text"/>
    <w:basedOn w:val="Normal"/>
    <w:link w:val="BalloonTextChar"/>
    <w:uiPriority w:val="99"/>
    <w:semiHidden/>
    <w:unhideWhenUsed/>
    <w:rsid w:val="00480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64208">
      <w:bodyDiv w:val="1"/>
      <w:marLeft w:val="0"/>
      <w:marRight w:val="0"/>
      <w:marTop w:val="0"/>
      <w:marBottom w:val="0"/>
      <w:divBdr>
        <w:top w:val="none" w:sz="0" w:space="0" w:color="auto"/>
        <w:left w:val="none" w:sz="0" w:space="0" w:color="auto"/>
        <w:bottom w:val="none" w:sz="0" w:space="0" w:color="auto"/>
        <w:right w:val="none" w:sz="0" w:space="0" w:color="auto"/>
      </w:divBdr>
      <w:divsChild>
        <w:div w:id="1196894317">
          <w:marLeft w:val="0"/>
          <w:marRight w:val="0"/>
          <w:marTop w:val="75"/>
          <w:marBottom w:val="0"/>
          <w:divBdr>
            <w:top w:val="none" w:sz="0" w:space="0" w:color="auto"/>
            <w:left w:val="none" w:sz="0" w:space="0" w:color="auto"/>
            <w:bottom w:val="none" w:sz="0" w:space="0" w:color="auto"/>
            <w:right w:val="none" w:sz="0" w:space="0" w:color="auto"/>
          </w:divBdr>
        </w:div>
        <w:div w:id="111823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mgs.vietnamnet.vn/Images/vnn/2014/10/22/14/20141022145041-10-cach-day-con-thong-minh-cha-me-nao-cung-co-the-lam2.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2021-03-10T08:47:00Z</dcterms:created>
  <dcterms:modified xsi:type="dcterms:W3CDTF">2021-03-10T08:49:00Z</dcterms:modified>
</cp:coreProperties>
</file>