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66" w:rsidRPr="00363B66" w:rsidRDefault="00363B66" w:rsidP="00363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6">
        <w:rPr>
          <w:rFonts w:ascii="Times New Roman" w:hAnsi="Times New Roman" w:cs="Times New Roman"/>
          <w:b/>
          <w:sz w:val="28"/>
          <w:szCs w:val="28"/>
        </w:rPr>
        <w:t>DẠY TRẺ KỸ NĂNG GIAO TIẾP QUA CÁC LỜI THĂM HỎ</w:t>
      </w:r>
      <w:r w:rsidRPr="00363B66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p w:rsidR="00363B66" w:rsidRP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B6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B66" w:rsidRP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4C6858" w:rsidRDefault="00363B66" w:rsidP="0036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3B66">
        <w:rPr>
          <w:rFonts w:ascii="Times New Roman" w:hAnsi="Times New Roman" w:cs="Times New Roman"/>
          <w:sz w:val="28"/>
          <w:szCs w:val="28"/>
        </w:rPr>
        <w:t>?</w:t>
      </w:r>
    </w:p>
    <w:p w:rsid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</w:p>
    <w:p w:rsid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</w:p>
    <w:p w:rsid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5371" cy="4354286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14605_0a342ba1bf0a4fa6e03f8425fc81132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</w:p>
    <w:p w:rsidR="00363B66" w:rsidRPr="00363B66" w:rsidRDefault="00363B66" w:rsidP="00363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5371" cy="396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14838_78d6edc6631d73847d64e3e4bf6248e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5371" cy="41801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19095_dbe7f01f756038776267ae40734262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5371" cy="409302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19386_f1a2aea8c5f45406d4ad3e87c522e2a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5371" cy="3744686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21902_1858afc58105ac67ac3d4be10e68fb9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5371" cy="431074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37194124780_c02c4d078316d22c5896915bac3225b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B66" w:rsidRPr="0036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66"/>
    <w:rsid w:val="00363B66"/>
    <w:rsid w:val="004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2021-04-16T00:53:00Z</dcterms:created>
  <dcterms:modified xsi:type="dcterms:W3CDTF">2021-04-16T00:58:00Z</dcterms:modified>
</cp:coreProperties>
</file>