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3D" w:rsidRDefault="005257D2" w:rsidP="005257D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257D2">
        <w:rPr>
          <w:rFonts w:ascii="Times New Roman" w:hAnsi="Times New Roman" w:cs="Times New Roman"/>
          <w:sz w:val="32"/>
          <w:szCs w:val="32"/>
        </w:rPr>
        <w:t>Dạy</w:t>
      </w:r>
      <w:proofErr w:type="spellEnd"/>
      <w:r w:rsidRPr="005257D2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32"/>
          <w:szCs w:val="32"/>
        </w:rPr>
        <w:t>tiết</w:t>
      </w:r>
      <w:proofErr w:type="spellEnd"/>
      <w:r w:rsidRPr="005257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32"/>
          <w:szCs w:val="32"/>
        </w:rPr>
        <w:t>kiệm</w:t>
      </w:r>
      <w:proofErr w:type="spellEnd"/>
      <w:r w:rsidRPr="005257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32"/>
          <w:szCs w:val="32"/>
        </w:rPr>
        <w:t>nước</w:t>
      </w:r>
      <w:proofErr w:type="spellEnd"/>
    </w:p>
    <w:p w:rsidR="005257D2" w:rsidRDefault="005257D2" w:rsidP="005257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86000" cy="1352550"/>
            <wp:effectExtent l="0" t="0" r="0" b="0"/>
            <wp:docPr id="1" name="Picture 1" descr="C:\Users\Dell\Desktop\Lop MGL A1\Untitled-design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Untitled-design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r w:rsidRPr="005257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bồn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1 – 2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r w:rsidRPr="005257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lastRenderedPageBreak/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</w:p>
    <w:p w:rsid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r w:rsidRPr="005257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chặt</w:t>
      </w:r>
      <w:proofErr w:type="spell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rò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rỉ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giọt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r w:rsidRPr="005257D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xả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bồn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nhiều</w:t>
      </w:r>
      <w:proofErr w:type="spell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xả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bồn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xả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4 – 6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xả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r w:rsidRPr="005257D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hiên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máng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xối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r w:rsidRPr="005257D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trời</w:t>
      </w:r>
      <w:proofErr w:type="spell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r w:rsidRPr="005257D2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xịt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trọt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dã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chèo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lội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r w:rsidRPr="005257D2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57D2">
        <w:rPr>
          <w:rFonts w:ascii="Times New Roman" w:hAnsi="Times New Roman" w:cs="Times New Roman"/>
          <w:sz w:val="28"/>
          <w:szCs w:val="28"/>
        </w:rPr>
        <w:t>vo</w:t>
      </w:r>
      <w:proofErr w:type="spellEnd"/>
      <w:proofErr w:type="gram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chai?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257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2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7D2">
        <w:rPr>
          <w:rFonts w:ascii="Times New Roman" w:hAnsi="Times New Roman" w:cs="Times New Roman"/>
          <w:sz w:val="28"/>
          <w:szCs w:val="28"/>
        </w:rPr>
        <w:t>nước.</w:t>
      </w:r>
      <w:proofErr w:type="spellEnd"/>
    </w:p>
    <w:p w:rsidR="005257D2" w:rsidRPr="005257D2" w:rsidRDefault="005257D2" w:rsidP="005257D2">
      <w:pPr>
        <w:rPr>
          <w:rFonts w:ascii="Times New Roman" w:hAnsi="Times New Roman" w:cs="Times New Roman"/>
          <w:sz w:val="28"/>
          <w:szCs w:val="28"/>
        </w:rPr>
      </w:pPr>
    </w:p>
    <w:sectPr w:rsidR="005257D2" w:rsidRPr="0052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D2"/>
    <w:rsid w:val="005257D2"/>
    <w:rsid w:val="00A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2021-04-09T09:04:00Z</dcterms:created>
  <dcterms:modified xsi:type="dcterms:W3CDTF">2021-04-09T09:08:00Z</dcterms:modified>
</cp:coreProperties>
</file>