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27577269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Tuần 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BD2011" w:rsidRPr="006D3B62">
        <w:rPr>
          <w:b/>
          <w:sz w:val="40"/>
          <w:szCs w:val="40"/>
        </w:rPr>
        <w:t>10</w:t>
      </w:r>
    </w:p>
    <w:p w14:paraId="60CCFC29" w14:textId="31EE1268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Lớp NT D2</w:t>
      </w:r>
    </w:p>
    <w:p w14:paraId="742D98A3" w14:textId="3B3A49AC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 4/10 đến 8/10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6F46A8C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ÂN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2F2497E" w14:textId="4E395768" w:rsidR="006D3B62" w:rsidRPr="006D3B62" w:rsidRDefault="006D3B62" w:rsidP="006D3B62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>VĐTN: Ồ sao bé không lắc.</w:t>
            </w:r>
            <w:r w:rsidRPr="006D3B62">
              <w:rPr>
                <w:rFonts w:eastAsia="Times New Roman"/>
                <w:sz w:val="32"/>
                <w:szCs w:val="32"/>
              </w:rPr>
              <w:br/>
            </w: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>TCÂN:Tai ai tinh</w:t>
            </w:r>
          </w:p>
          <w:p w14:paraId="3A817DAD" w14:textId="11A6E5F6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C82136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3F5BED1B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170154F" w14:textId="5692232A" w:rsidR="006D3B62" w:rsidRPr="006D3B62" w:rsidRDefault="006D3B62" w:rsidP="006D3B62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>Nhận biết màu vàng</w:t>
            </w:r>
          </w:p>
          <w:p w14:paraId="0251DCD0" w14:textId="77777777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99130E7" w14:textId="44A3FF66" w:rsidR="006D3B62" w:rsidRPr="006D3B62" w:rsidRDefault="006D3B62" w:rsidP="006D3B62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>Bật tại chỗ</w:t>
            </w:r>
            <w:r w:rsidRPr="006D3B62">
              <w:rPr>
                <w:rFonts w:eastAsia="Times New Roman"/>
                <w:sz w:val="32"/>
                <w:szCs w:val="32"/>
              </w:rPr>
              <w:br/>
            </w: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>TCVD: Con thỏ</w:t>
            </w:r>
          </w:p>
          <w:p w14:paraId="191F8D63" w14:textId="0174D161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60A9DB1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670339BF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>Bé giới thiệu về mình</w:t>
            </w:r>
          </w:p>
          <w:p w14:paraId="6D718CDA" w14:textId="1FB467EA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66B41659" w:rsidR="006D3B62" w:rsidRPr="006D3B62" w:rsidRDefault="00BD0A26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66BA593" w14:textId="01CB4801" w:rsidR="006D3B62" w:rsidRPr="006D3B62" w:rsidRDefault="006D3B62" w:rsidP="006D3B62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6D3B62">
              <w:rPr>
                <w:rStyle w:val="plan-content-pre1"/>
                <w:rFonts w:eastAsia="Times New Roman"/>
                <w:sz w:val="32"/>
                <w:szCs w:val="32"/>
              </w:rPr>
              <w:t>Truyện: Thỏ con không vâng lời</w:t>
            </w:r>
          </w:p>
          <w:p w14:paraId="0461580B" w14:textId="6EA40BF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2021-09-05T07:58:00Z</dcterms:created>
  <dcterms:modified xsi:type="dcterms:W3CDTF">2021-10-31T08:14:00Z</dcterms:modified>
</cp:coreProperties>
</file>