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6AAF">
      <w:pPr>
        <w:pStyle w:val="NormalWeb"/>
        <w:spacing w:line="288" w:lineRule="auto"/>
        <w:ind w:firstLine="720"/>
        <w:jc w:val="center"/>
        <w:outlineLvl w:val="2"/>
        <w:divId w:val="48696624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1 </w:t>
      </w:r>
      <w:r>
        <w:rPr>
          <w:rFonts w:eastAsia="Times New Roman"/>
          <w:b/>
          <w:bCs/>
          <w:sz w:val="28"/>
          <w:szCs w:val="28"/>
        </w:rPr>
        <w:br/>
      </w:r>
      <w:bookmarkEnd w:id="0"/>
      <w:r>
        <w:rPr>
          <w:rFonts w:eastAsia="Times New Roman"/>
          <w:b/>
          <w:bCs/>
          <w:sz w:val="28"/>
          <w:szCs w:val="28"/>
        </w:rPr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4869662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divId w:val="19988037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jc w:val="center"/>
              <w:divId w:val="10129568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01/11 đến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jc w:val="center"/>
              <w:divId w:val="8124814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08/11 đến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jc w:val="center"/>
              <w:divId w:val="20655228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15/11 đến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jc w:val="center"/>
              <w:divId w:val="1327703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22/11 đến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divId w:val="1057785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,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  <w:p w:rsidR="00000000" w:rsidRDefault="006C6AAF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còi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: Đưa 2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lên </w:t>
            </w:r>
            <w:r>
              <w:rPr>
                <w:rStyle w:val="plan-content-pre1"/>
              </w:rPr>
              <w:t>cao .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:Quay sang trái, quay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lên , đưa 2 chân sang ngang.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chân sau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: Bác sĩ, cô giáo 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, phi công...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20/11-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: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bé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 ?..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thương , tôn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và quý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nghề. 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Mẹ ơi có biết(MT88)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Thơ; Lấy tăm cho bà ( 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Em làm bác sĩ(MT88)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quy tắc sắp xếp của 3 đối tượng 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1 đối tượng bằng 1 đơn vị đo(MT39)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hơn – ít hơn(MT33)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kỹ năng đo độ dài 1 đối tượng </w:t>
            </w:r>
            <w:r>
              <w:rPr>
                <w:rStyle w:val="plan-content-pre1"/>
                <w:rFonts w:eastAsia="Times New Roman"/>
              </w:rPr>
              <w:t>bằng 1 đơn vị đo(MT39)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hình từ ngón tay (MT102)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mẹ(MT98)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thiếp(MT97)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thích(MT102)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lớn lên bé làm nghề gì?( 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Nghề bé thích 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20/11 ( 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nghề trong xã hội(MT 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và bắt bóng bằng 2 tay 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ngang ( MT 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 qua 5 ô(MT5)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C6AA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C6A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bằng gót chân. khụy gối, đi lùi(MT2)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bé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s</w:t>
            </w:r>
            <w:r>
              <w:rPr>
                <w:rStyle w:val="plan-content-pre1"/>
              </w:rPr>
              <w:t>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</w:t>
            </w:r>
            <w:r>
              <w:rPr>
                <w:rStyle w:val="plan-content-pre1"/>
              </w:rPr>
              <w:t>ơi " Ghép tranh "(MT28)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B3 trò chơi "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 Bé là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múa và hát bài " Cháu yêu cô chú công nhân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thăm quan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B2 trò chơi " Kéo co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Bé là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múa hát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thi 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túi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Tai ai tinh,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quà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 chơi dân gian (R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thăm quan khu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B3 trò chơi "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túi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Tìm đúng số nhà, Bánh xe quay,chơi các trò chơi dân gian (dung dăng dung </w:t>
            </w:r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.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Long Biên (T1).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(T2).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(T3). Vẽ cô giáo (T4)(MT8)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gia đình, bác sĩ,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ăn nói dược tên một số món ăn h</w:t>
            </w:r>
            <w:r>
              <w:rPr>
                <w:rStyle w:val="plan-content-pre1"/>
              </w:rPr>
              <w:t>àng ngày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ghép tranh,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hình….Đ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chun trên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gài,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cành cây.(MT69)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chơi...)(MT72)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.(MT79)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đánh răng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 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nh(MT13)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ăn(MT14)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</w:t>
            </w:r>
            <w:r>
              <w:rPr>
                <w:rStyle w:val="plan-content-pre1"/>
              </w:rPr>
              <w:t xml:space="preserve">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xem video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Không ăn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lã(MT15)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LQBT :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như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MT 55)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giao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thính phòng(MT99)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ĐD: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(MT60)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Tr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phi công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khó ( MT 55)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phòng tránh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,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m(MT18)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LQBH : </w:t>
            </w:r>
            <w:r>
              <w:rPr>
                <w:rStyle w:val="plan-content-pre1"/>
              </w:rPr>
              <w:t>Cô và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cài khuy(MT17)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lau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ngoan(MT17)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6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LQBT: Cái </w:t>
            </w:r>
            <w:r>
              <w:rPr>
                <w:rStyle w:val="plan-content-pre1"/>
              </w:rPr>
              <w:t>bát xinh xinh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dùng(MT9)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lau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ngoan(MT17)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-LQBT 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trò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chim khách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NH: Cô giáo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xuôi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-Lau sàn nhà, lau lá cây, hót r</w:t>
            </w:r>
            <w:r>
              <w:rPr>
                <w:rStyle w:val="plan-content-pre1"/>
              </w:rPr>
              <w:t>ác(MT17)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ngoan(MT17)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Lớn lên bé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Sản phẩm của các nghề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giáo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nghề trong xã hội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rPr>
                <w:rFonts w:eastAsia="Times New Roman"/>
              </w:rPr>
            </w:pPr>
          </w:p>
        </w:tc>
      </w:tr>
      <w:tr w:rsidR="00000000">
        <w:trPr>
          <w:divId w:val="486966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C6A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C6AAF">
            <w:pPr>
              <w:pStyle w:val="text-center-report"/>
              <w:spacing w:before="0" w:beforeAutospacing="0" w:after="0" w:afterAutospacing="0"/>
              <w:divId w:val="93351799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2023163532"/>
            </w:pPr>
            <w:r>
              <w:t> 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550993209"/>
            </w:pPr>
            <w:r>
              <w:t> 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341444044"/>
            </w:pPr>
            <w:r>
              <w:t> </w:t>
            </w:r>
          </w:p>
          <w:p w:rsidR="00000000" w:rsidRDefault="006C6AAF">
            <w:pPr>
              <w:rPr>
                <w:rFonts w:eastAsia="Times New Roman"/>
              </w:rPr>
            </w:pPr>
          </w:p>
          <w:p w:rsidR="00000000" w:rsidRDefault="006C6AAF">
            <w:pPr>
              <w:pStyle w:val="text-center-report"/>
              <w:spacing w:before="0" w:beforeAutospacing="0" w:after="0" w:afterAutospacing="0"/>
              <w:divId w:val="201742145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1500729064"/>
            </w:pPr>
            <w:r>
              <w:t> 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761101591"/>
            </w:pPr>
            <w:r>
              <w:t> </w:t>
            </w:r>
          </w:p>
          <w:p w:rsidR="00000000" w:rsidRDefault="006C6AAF">
            <w:pPr>
              <w:pStyle w:val="line-dots"/>
              <w:spacing w:before="0" w:beforeAutospacing="0" w:after="0" w:afterAutospacing="0"/>
              <w:divId w:val="326250320"/>
            </w:pPr>
            <w:r>
              <w:t> </w:t>
            </w:r>
          </w:p>
          <w:p w:rsidR="00000000" w:rsidRDefault="006C6AAF">
            <w:pPr>
              <w:rPr>
                <w:rFonts w:eastAsia="Times New Roman"/>
              </w:rPr>
            </w:pPr>
          </w:p>
        </w:tc>
      </w:tr>
    </w:tbl>
    <w:p w:rsidR="00000000" w:rsidRDefault="006C6AA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2844"/>
    <w:rsid w:val="00252844"/>
    <w:rsid w:val="006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B8A2B-D5A5-4D8B-B09B-C7079431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70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9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50993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1444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17421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1101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262503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4708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huy_ctn</cp:lastModifiedBy>
  <cp:revision>2</cp:revision>
  <dcterms:created xsi:type="dcterms:W3CDTF">2021-11-23T13:43:00Z</dcterms:created>
  <dcterms:modified xsi:type="dcterms:W3CDTF">2021-11-23T13:43:00Z</dcterms:modified>
</cp:coreProperties>
</file>