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AC6002" w14:textId="77777777" w:rsidR="00017B2C" w:rsidRPr="00DD1FDB" w:rsidRDefault="00017B2C" w:rsidP="00DD1FDB">
      <w:pPr>
        <w:spacing w:line="360" w:lineRule="auto"/>
        <w:jc w:val="center"/>
        <w:rPr>
          <w:rFonts w:asciiTheme="majorHAnsi" w:hAnsiTheme="majorHAnsi" w:cstheme="majorHAnsi"/>
          <w:b/>
          <w:bCs/>
          <w:color w:val="C00000"/>
          <w:sz w:val="26"/>
          <w:szCs w:val="26"/>
        </w:rPr>
      </w:pPr>
      <w:r w:rsidRPr="00DD1FDB">
        <w:rPr>
          <w:rFonts w:asciiTheme="majorHAnsi" w:hAnsiTheme="majorHAnsi" w:cstheme="majorHAnsi"/>
          <w:b/>
          <w:bCs/>
          <w:color w:val="C00000"/>
          <w:sz w:val="26"/>
          <w:szCs w:val="26"/>
          <w:lang w:val="en-US"/>
        </w:rPr>
        <w:t>PHIẾU HỌC TẬP</w:t>
      </w:r>
    </w:p>
    <w:tbl>
      <w:tblPr>
        <w:tblStyle w:val="TableGrid"/>
        <w:tblpPr w:leftFromText="180" w:rightFromText="180" w:vertAnchor="page" w:horzAnchor="margin" w:tblpXSpec="center" w:tblpY="2377"/>
        <w:tblW w:w="14784" w:type="dxa"/>
        <w:tblLook w:val="04A0" w:firstRow="1" w:lastRow="0" w:firstColumn="1" w:lastColumn="0" w:noHBand="0" w:noVBand="1"/>
      </w:tblPr>
      <w:tblGrid>
        <w:gridCol w:w="5382"/>
        <w:gridCol w:w="4695"/>
        <w:gridCol w:w="2251"/>
        <w:gridCol w:w="2456"/>
      </w:tblGrid>
      <w:tr w:rsidR="00017B2C" w:rsidRPr="00DD1FDB" w14:paraId="40394E12" w14:textId="77777777" w:rsidTr="00D62EBC">
        <w:trPr>
          <w:trHeight w:val="987"/>
        </w:trPr>
        <w:tc>
          <w:tcPr>
            <w:tcW w:w="5382" w:type="dxa"/>
            <w:shd w:val="clear" w:color="auto" w:fill="FBE4D5" w:themeFill="accent2" w:themeFillTint="33"/>
            <w:vAlign w:val="center"/>
          </w:tcPr>
          <w:p w14:paraId="57EBF016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</w:pPr>
            <w:bookmarkStart w:id="0" w:name="_Hlk127715047"/>
            <w:r w:rsidRPr="00DD1FDB"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  <w:t>NGỮ LIỆU</w:t>
            </w:r>
          </w:p>
        </w:tc>
        <w:tc>
          <w:tcPr>
            <w:tcW w:w="4695" w:type="dxa"/>
            <w:shd w:val="clear" w:color="auto" w:fill="FBE4D5" w:themeFill="accent2" w:themeFillTint="33"/>
            <w:vAlign w:val="center"/>
          </w:tcPr>
          <w:p w14:paraId="11666126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  <w:t>PHÂN TÍCH CHI TIẾT/</w:t>
            </w:r>
          </w:p>
          <w:p w14:paraId="1FA9AA86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  <w:t xml:space="preserve">HÌNH ẢNH/ </w:t>
            </w:r>
          </w:p>
          <w:p w14:paraId="4AFFA79A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  <w:t>NGHỆ THUẬT ĐẶC SẮC</w:t>
            </w:r>
          </w:p>
        </w:tc>
        <w:tc>
          <w:tcPr>
            <w:tcW w:w="2251" w:type="dxa"/>
            <w:shd w:val="clear" w:color="auto" w:fill="FBE4D5" w:themeFill="accent2" w:themeFillTint="33"/>
            <w:vAlign w:val="center"/>
          </w:tcPr>
          <w:p w14:paraId="4CCD9F61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  <w:t>PHẨM CHẤT</w:t>
            </w:r>
          </w:p>
        </w:tc>
        <w:tc>
          <w:tcPr>
            <w:tcW w:w="2456" w:type="dxa"/>
            <w:shd w:val="clear" w:color="auto" w:fill="FBE4D5" w:themeFill="accent2" w:themeFillTint="33"/>
          </w:tcPr>
          <w:p w14:paraId="07681D51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b/>
                <w:bCs/>
                <w:color w:val="002060"/>
                <w:sz w:val="26"/>
                <w:szCs w:val="26"/>
                <w:lang w:val="en-US"/>
              </w:rPr>
              <w:t>THÁI ĐỘ / TÌNH CẢM CỦA NGƯỜI CHA</w:t>
            </w:r>
          </w:p>
        </w:tc>
      </w:tr>
      <w:tr w:rsidR="00017B2C" w:rsidRPr="00DD1FDB" w14:paraId="2D629BBA" w14:textId="77777777" w:rsidTr="00D62EBC">
        <w:trPr>
          <w:trHeight w:val="1977"/>
        </w:trPr>
        <w:tc>
          <w:tcPr>
            <w:tcW w:w="5382" w:type="dxa"/>
            <w:vAlign w:val="center"/>
          </w:tcPr>
          <w:p w14:paraId="7174D15E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Người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đồng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mình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yêu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lắm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con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ơi</w:t>
            </w:r>
            <w:proofErr w:type="spellEnd"/>
          </w:p>
          <w:p w14:paraId="2990F245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Đan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lờ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cài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nan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hoa</w:t>
            </w:r>
            <w:proofErr w:type="spellEnd"/>
          </w:p>
          <w:p w14:paraId="38AB02EE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Vách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nhà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ken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hát</w:t>
            </w:r>
            <w:proofErr w:type="spellEnd"/>
          </w:p>
        </w:tc>
        <w:tc>
          <w:tcPr>
            <w:tcW w:w="4695" w:type="dxa"/>
          </w:tcPr>
          <w:p w14:paraId="139C3157" w14:textId="21E10923" w:rsidR="00017B2C" w:rsidRPr="00DD1FDB" w:rsidRDefault="00017B2C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Động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từ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 /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tả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proofErr w:type="gramStart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thực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:</w:t>
            </w:r>
            <w:proofErr w:type="gram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đan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cài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ken” : </w:t>
            </w:r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những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động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tác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lao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động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cụ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thể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khéo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léo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6A1D9804" w14:textId="77777777" w:rsidR="00017B2C" w:rsidRPr="00DD1FDB" w:rsidRDefault="00017B2C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+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Ẩn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dụ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sz w:val="26"/>
                <w:szCs w:val="26"/>
                <w:lang w:val="en-US"/>
              </w:rPr>
              <w:t>:</w:t>
            </w: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Đan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lờ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cài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nan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hoa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/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vách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nhà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ken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câu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hát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: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thể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hiện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đời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tinh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thần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phong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phú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luôn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lạc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quan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yêu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đời</w:t>
            </w:r>
            <w:proofErr w:type="spellEnd"/>
          </w:p>
        </w:tc>
        <w:tc>
          <w:tcPr>
            <w:tcW w:w="2251" w:type="dxa"/>
          </w:tcPr>
          <w:p w14:paraId="0C5DC140" w14:textId="05A6AD10" w:rsidR="00017B2C" w:rsidRPr="00DD1FDB" w:rsidRDefault="00017B2C" w:rsidP="00DD1FD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</w:pP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Cần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cù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khéo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léo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yêu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lao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động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và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đời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sống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tâm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hồn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phong</w:t>
            </w:r>
            <w:proofErr w:type="spellEnd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phú</w:t>
            </w:r>
            <w:proofErr w:type="spellEnd"/>
            <w:r w:rsidR="00A15A3F"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A15A3F"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lạc</w:t>
            </w:r>
            <w:proofErr w:type="spellEnd"/>
            <w:r w:rsidR="00A15A3F"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15A3F"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quan</w:t>
            </w:r>
            <w:proofErr w:type="spellEnd"/>
            <w:r w:rsidR="00A15A3F"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A15A3F"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yêu</w:t>
            </w:r>
            <w:proofErr w:type="spellEnd"/>
            <w:r w:rsidR="00A15A3F"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A15A3F" w:rsidRPr="00DD1FDB"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  <w:t>đời</w:t>
            </w:r>
            <w:proofErr w:type="spellEnd"/>
          </w:p>
        </w:tc>
        <w:tc>
          <w:tcPr>
            <w:tcW w:w="2456" w:type="dxa"/>
            <w:vMerge w:val="restart"/>
          </w:tcPr>
          <w:p w14:paraId="02C16B74" w14:textId="77777777" w:rsidR="00017B2C" w:rsidRPr="00DD1FDB" w:rsidRDefault="00017B2C" w:rsidP="00005DB2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Người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cha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lặp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lại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“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người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đồng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mình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” bao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nhiêu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lần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?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việc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lặp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lại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ngữ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kết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hợp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với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việc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kể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tả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những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hành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động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phẩm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chất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của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người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đồng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mình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người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cha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đã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bộc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lộ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thái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độ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,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tình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cảm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gì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?</w:t>
            </w:r>
          </w:p>
          <w:p w14:paraId="23D29656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7D7A3D00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7DC707B7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0A26E4E8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5209E603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369B8844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……………………</w:t>
            </w:r>
          </w:p>
          <w:p w14:paraId="55D9508A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39016B00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19E738B6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1D23EB4D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35C27A4F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2AB4B7C7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4BA15999" w14:textId="77777777" w:rsidR="00017B2C" w:rsidRPr="00DD1FDB" w:rsidRDefault="00017B2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355C92FF" w14:textId="77777777" w:rsidR="0098359B" w:rsidRPr="00DD1FDB" w:rsidRDefault="0098359B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75F7B2BC" w14:textId="77777777" w:rsidR="00C96BBC" w:rsidRPr="00DD1FDB" w:rsidRDefault="00C96BB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3A90CB09" w14:textId="77777777" w:rsidR="00C96BBC" w:rsidRPr="00DD1FDB" w:rsidRDefault="00C96BB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5FC9F21B" w14:textId="77777777" w:rsidR="00C96BBC" w:rsidRPr="00DD1FDB" w:rsidRDefault="00C96BB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6159EDD8" w14:textId="77777777" w:rsidR="00C96BBC" w:rsidRPr="00DD1FDB" w:rsidRDefault="00C96BB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520650DC" w14:textId="77777777" w:rsidR="00C96BBC" w:rsidRPr="00DD1FDB" w:rsidRDefault="00C96BBC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……………………</w:t>
            </w:r>
          </w:p>
          <w:p w14:paraId="03CB6808" w14:textId="1064D5A9" w:rsidR="00017B2C" w:rsidRPr="00DD1FDB" w:rsidRDefault="00B14086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(4)</w:t>
            </w:r>
          </w:p>
        </w:tc>
      </w:tr>
      <w:tr w:rsidR="00017B2C" w:rsidRPr="00DD1FDB" w14:paraId="350576E4" w14:textId="77777777" w:rsidTr="00D62EBC">
        <w:trPr>
          <w:trHeight w:val="2331"/>
        </w:trPr>
        <w:tc>
          <w:tcPr>
            <w:tcW w:w="5382" w:type="dxa"/>
            <w:vAlign w:val="center"/>
          </w:tcPr>
          <w:p w14:paraId="16359B68" w14:textId="77777777" w:rsidR="0098359B" w:rsidRPr="00DD1FDB" w:rsidRDefault="0098359B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AFCF77A" w14:textId="0C077C3B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Người đồng mình thương lắm con ơi!</w:t>
            </w:r>
          </w:p>
          <w:p w14:paraId="15AED30C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Cao đo nỗi buồn</w:t>
            </w:r>
          </w:p>
          <w:p w14:paraId="3AE3BEBF" w14:textId="1A625E49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Xa nuôi ch</w:t>
            </w:r>
            <w:r w:rsidR="008F78CA" w:rsidRPr="00DD1FDB">
              <w:rPr>
                <w:rFonts w:asciiTheme="majorHAnsi" w:hAnsiTheme="majorHAnsi" w:cstheme="majorHAnsi"/>
                <w:sz w:val="26"/>
                <w:szCs w:val="26"/>
              </w:rPr>
              <w:t>í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 xml:space="preserve"> lớn.</w:t>
            </w:r>
          </w:p>
          <w:p w14:paraId="4AC7D8AE" w14:textId="6FD073F5" w:rsidR="00A15A3F" w:rsidRPr="00DD1FDB" w:rsidRDefault="00A15A3F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2AFD7BA9" w14:textId="1AD38ED3" w:rsidR="00A15A3F" w:rsidRPr="00DD1FDB" w:rsidRDefault="00EC4B95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(1)</w:t>
            </w:r>
          </w:p>
          <w:p w14:paraId="40B1A295" w14:textId="77777777" w:rsidR="0098359B" w:rsidRPr="00DD1FDB" w:rsidRDefault="0098359B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1AA2901" w14:textId="77777777" w:rsidR="0098359B" w:rsidRDefault="0098359B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E460043" w14:textId="77777777" w:rsidR="00314214" w:rsidRDefault="00314214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EE33106" w14:textId="67F3C7D4" w:rsidR="00314214" w:rsidRPr="00DD1FDB" w:rsidRDefault="00314214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4695" w:type="dxa"/>
          </w:tcPr>
          <w:p w14:paraId="0C8AE427" w14:textId="77777777" w:rsidR="00017B2C" w:rsidRPr="00DD1FDB" w:rsidRDefault="00017B2C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5A606801" w14:textId="77777777" w:rsidR="00DD1FDB" w:rsidRPr="00DD1FDB" w:rsidRDefault="00DD1FDB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DD1FDB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-</w:t>
            </w:r>
            <w:r w:rsidRPr="00DD1FD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Em có nhận xét gì về từ ngữ mà tác giả sử dụng trong 3 câu thơ đầu? Tác dụng?</w:t>
            </w:r>
          </w:p>
          <w:p w14:paraId="3C0D57C2" w14:textId="6089E468" w:rsidR="0098359B" w:rsidRPr="00DD1FDB" w:rsidRDefault="00DD1FDB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(</w:t>
            </w:r>
            <w:proofErr w:type="spellStart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Gợi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ý: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cao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”, “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xa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”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gợi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không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gian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sống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ra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sao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?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Từ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“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chí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lớn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”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thể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hiện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thái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độ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gì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của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người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đồng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mình</w:t>
            </w:r>
            <w:proofErr w:type="spellEnd"/>
            <w:r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)</w:t>
            </w:r>
          </w:p>
          <w:p w14:paraId="1C51F19E" w14:textId="77777777" w:rsidR="0098359B" w:rsidRPr="00DD1FDB" w:rsidRDefault="0098359B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67A93EE4" w14:textId="77777777" w:rsidR="0098359B" w:rsidRPr="00DD1FDB" w:rsidRDefault="0098359B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41E68919" w14:textId="62DE9827" w:rsidR="0098359B" w:rsidRPr="00DD1FDB" w:rsidRDefault="0098359B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251" w:type="dxa"/>
          </w:tcPr>
          <w:p w14:paraId="44265B60" w14:textId="0FB35ADB" w:rsidR="00017B2C" w:rsidRPr="00DD1FDB" w:rsidRDefault="00017B2C" w:rsidP="00DD1FD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</w:pPr>
          </w:p>
        </w:tc>
        <w:tc>
          <w:tcPr>
            <w:tcW w:w="2456" w:type="dxa"/>
            <w:vMerge/>
          </w:tcPr>
          <w:p w14:paraId="0E8C3CCE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017B2C" w:rsidRPr="00DD1FDB" w14:paraId="5AB313F5" w14:textId="77777777" w:rsidTr="00D62EBC">
        <w:tc>
          <w:tcPr>
            <w:tcW w:w="5382" w:type="dxa"/>
            <w:vAlign w:val="center"/>
          </w:tcPr>
          <w:p w14:paraId="2DAECA51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lastRenderedPageBreak/>
              <w:t>S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ống trên đá không chê đá gập ghềnh</w:t>
            </w:r>
          </w:p>
          <w:p w14:paraId="259455D3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ống trong thung không chê thung nghèo đói</w:t>
            </w:r>
          </w:p>
          <w:p w14:paraId="46AD55AC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S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ống như sông như suối</w:t>
            </w:r>
          </w:p>
          <w:p w14:paraId="02BC6F0C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L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ên thác xuống ghềnh</w:t>
            </w:r>
          </w:p>
          <w:p w14:paraId="40EEC429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hông lo cực nhọc</w:t>
            </w:r>
          </w:p>
          <w:p w14:paraId="11FCBE62" w14:textId="47C1E40A" w:rsidR="00EC4B95" w:rsidRPr="00DD1FDB" w:rsidRDefault="00EC4B95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(2)</w:t>
            </w:r>
          </w:p>
        </w:tc>
        <w:tc>
          <w:tcPr>
            <w:tcW w:w="4695" w:type="dxa"/>
          </w:tcPr>
          <w:p w14:paraId="53A9E041" w14:textId="77777777" w:rsidR="00017B2C" w:rsidRPr="00DD1FDB" w:rsidRDefault="00017B2C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91EBC10" w14:textId="77777777" w:rsidR="0098359B" w:rsidRPr="00DD1FDB" w:rsidRDefault="0098359B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787D10A2" w14:textId="77777777" w:rsidR="00B20276" w:rsidRPr="00DD1FDB" w:rsidRDefault="00B20276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Hình ảnh “</w:t>
            </w:r>
            <w:r w:rsidRPr="00DD1FDB">
              <w:rPr>
                <w:rFonts w:asciiTheme="majorHAnsi" w:hAnsiTheme="majorHAnsi" w:cstheme="majorHAnsi"/>
                <w:i/>
                <w:sz w:val="26"/>
                <w:szCs w:val="26"/>
              </w:rPr>
              <w:t>“đá gập ghềnh”, “thung nghèo đói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 xml:space="preserve">” và thành ngữ dân gian </w:t>
            </w:r>
            <w:r w:rsidRPr="00DD1FDB">
              <w:rPr>
                <w:rFonts w:asciiTheme="majorHAnsi" w:hAnsiTheme="majorHAnsi" w:cstheme="majorHAnsi"/>
                <w:i/>
                <w:sz w:val="26"/>
                <w:szCs w:val="26"/>
              </w:rPr>
              <w:t>“Lên thác xuống ghềnh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 xml:space="preserve">” gợi cuộc sống ở quê như thế nào? </w:t>
            </w:r>
          </w:p>
          <w:p w14:paraId="70F41D0C" w14:textId="01F58A73" w:rsidR="00B20276" w:rsidRPr="00C973C2" w:rsidRDefault="00B20276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 xml:space="preserve">- </w:t>
            </w:r>
            <w:r w:rsidR="00C973C2">
              <w:rPr>
                <w:rFonts w:asciiTheme="majorHAnsi" w:hAnsiTheme="majorHAnsi" w:cstheme="majorHAnsi"/>
                <w:sz w:val="26"/>
                <w:szCs w:val="26"/>
              </w:rPr>
              <w:t>Ch</w:t>
            </w:r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ỉ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ra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và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phân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tích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02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biện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pháp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nghệ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thuật</w:t>
            </w:r>
            <w:proofErr w:type="spellEnd"/>
            <w:r w:rsidRPr="00DD1FDB">
              <w:rPr>
                <w:rFonts w:asciiTheme="majorHAnsi" w:hAnsiTheme="majorHAnsi" w:cstheme="majorHAnsi"/>
                <w:sz w:val="26"/>
                <w:szCs w:val="26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nổi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bật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nhất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trong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khổ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 xml:space="preserve"> </w:t>
            </w:r>
            <w:proofErr w:type="spellStart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thơ</w:t>
            </w:r>
            <w:proofErr w:type="spellEnd"/>
            <w:r w:rsidR="00C973C2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4D961E44" w14:textId="77777777" w:rsidR="0098359B" w:rsidRPr="00DD1FDB" w:rsidRDefault="0098359B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0DD00B4" w14:textId="77777777" w:rsidR="0098359B" w:rsidRPr="00DD1FDB" w:rsidRDefault="0098359B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38A87FA" w14:textId="77777777" w:rsidR="0098359B" w:rsidRPr="00DD1FDB" w:rsidRDefault="0098359B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8F8E85E" w14:textId="77777777" w:rsidR="0098359B" w:rsidRPr="00DD1FDB" w:rsidRDefault="0098359B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3F13DE11" w14:textId="19072075" w:rsidR="0098359B" w:rsidRPr="00DD1FDB" w:rsidRDefault="0098359B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6658F478" w14:textId="77777777" w:rsidR="0098359B" w:rsidRPr="00DD1FDB" w:rsidRDefault="0098359B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  <w:p w14:paraId="0B3BDA43" w14:textId="2FF758BC" w:rsidR="0098359B" w:rsidRPr="00DD1FDB" w:rsidRDefault="0098359B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2251" w:type="dxa"/>
          </w:tcPr>
          <w:p w14:paraId="1230E1A9" w14:textId="3A6E9BA3" w:rsidR="00017B2C" w:rsidRPr="00DD1FDB" w:rsidRDefault="00017B2C" w:rsidP="00DD1FD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bCs/>
                <w:color w:val="C00000"/>
                <w:sz w:val="26"/>
                <w:szCs w:val="26"/>
                <w:lang w:val="en-US"/>
              </w:rPr>
            </w:pPr>
          </w:p>
        </w:tc>
        <w:tc>
          <w:tcPr>
            <w:tcW w:w="2456" w:type="dxa"/>
            <w:vMerge/>
          </w:tcPr>
          <w:p w14:paraId="784DC608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</w:tr>
      <w:tr w:rsidR="00017B2C" w:rsidRPr="00DD1FDB" w14:paraId="2DD2F32D" w14:textId="77777777" w:rsidTr="00D62EBC">
        <w:trPr>
          <w:trHeight w:val="4994"/>
        </w:trPr>
        <w:tc>
          <w:tcPr>
            <w:tcW w:w="5382" w:type="dxa"/>
            <w:vAlign w:val="center"/>
          </w:tcPr>
          <w:p w14:paraId="23118794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Người đồng mình thô sơ da thịt</w:t>
            </w:r>
          </w:p>
          <w:p w14:paraId="728B0FFB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Chẳng mấy ai nhỏ bé đâu con</w:t>
            </w:r>
          </w:p>
          <w:p w14:paraId="5BF0FA81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N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gười đồng mình tự đục đá kê cao quê hương</w:t>
            </w:r>
          </w:p>
          <w:p w14:paraId="2BE70C6E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C</w:t>
            </w:r>
            <w:r w:rsidRPr="00DD1FDB">
              <w:rPr>
                <w:rFonts w:asciiTheme="majorHAnsi" w:hAnsiTheme="majorHAnsi" w:cstheme="majorHAnsi"/>
                <w:sz w:val="26"/>
                <w:szCs w:val="26"/>
              </w:rPr>
              <w:t>òn quê hương thì làm phong tục</w:t>
            </w:r>
            <w:r w:rsidRPr="00DD1FDB">
              <w:rPr>
                <w:rFonts w:asciiTheme="majorHAnsi" w:hAnsiTheme="majorHAnsi" w:cstheme="majorHAnsi"/>
                <w:sz w:val="26"/>
                <w:szCs w:val="26"/>
                <w:lang w:val="en-US"/>
              </w:rPr>
              <w:t>.</w:t>
            </w:r>
          </w:p>
          <w:p w14:paraId="56DC86E4" w14:textId="77777777" w:rsidR="00EC4B95" w:rsidRPr="00DD1FDB" w:rsidRDefault="00EC4B95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  <w:p w14:paraId="46C71D7A" w14:textId="6A8A4DEE" w:rsidR="00EC4B95" w:rsidRPr="00DD1FDB" w:rsidRDefault="00EC4B95" w:rsidP="00DD1FDB">
            <w:pPr>
              <w:spacing w:line="360" w:lineRule="auto"/>
              <w:jc w:val="center"/>
              <w:rPr>
                <w:rFonts w:asciiTheme="majorHAnsi" w:hAnsiTheme="majorHAnsi" w:cstheme="majorHAnsi"/>
                <w:i/>
                <w:iCs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i/>
                <w:iCs/>
                <w:sz w:val="26"/>
                <w:szCs w:val="26"/>
                <w:lang w:val="en-US"/>
              </w:rPr>
              <w:t>(3)</w:t>
            </w:r>
          </w:p>
        </w:tc>
        <w:tc>
          <w:tcPr>
            <w:tcW w:w="4695" w:type="dxa"/>
          </w:tcPr>
          <w:p w14:paraId="5173E2A6" w14:textId="77777777" w:rsidR="00B20276" w:rsidRPr="00DD1FDB" w:rsidRDefault="00B20276" w:rsidP="00DD1FD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  <w:p w14:paraId="34279F5C" w14:textId="77777777" w:rsidR="00B20276" w:rsidRPr="00DD1FDB" w:rsidRDefault="00B20276" w:rsidP="00DD1FDB">
            <w:pPr>
              <w:spacing w:line="360" w:lineRule="auto"/>
              <w:jc w:val="both"/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</w:pPr>
          </w:p>
          <w:p w14:paraId="13A9A50E" w14:textId="12C12F33" w:rsidR="00B20276" w:rsidRPr="00DD1FDB" w:rsidRDefault="00B20276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pt-BR"/>
              </w:rPr>
            </w:pPr>
            <w:r w:rsidRPr="00DD1FDB">
              <w:rPr>
                <w:rFonts w:asciiTheme="majorHAnsi" w:hAnsiTheme="majorHAnsi" w:cstheme="majorHAnsi"/>
                <w:b/>
                <w:sz w:val="26"/>
                <w:szCs w:val="26"/>
                <w:lang w:val="pt-BR"/>
              </w:rPr>
              <w:t>-</w:t>
            </w:r>
            <w:r w:rsidRPr="00DD1FD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</w:t>
            </w:r>
            <w:r w:rsidR="00013B93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Chỉ ra và phân tích 02 chi tiết đối lập trong những câu thơ trên</w:t>
            </w:r>
            <w:r w:rsidRPr="00DD1FD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?</w:t>
            </w:r>
          </w:p>
          <w:p w14:paraId="3BD75B59" w14:textId="301CE1A6" w:rsidR="00017B2C" w:rsidRPr="00DD1FDB" w:rsidRDefault="00B20276" w:rsidP="00DD1FDB">
            <w:pPr>
              <w:pStyle w:val="NormalWeb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</w:rPr>
            </w:pPr>
            <w:r w:rsidRPr="00DD1FD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-  </w:t>
            </w:r>
            <w:r w:rsidR="00013B93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>C</w:t>
            </w:r>
            <w:r w:rsidRPr="00DD1FDB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âu thơ: </w:t>
            </w:r>
            <w:r w:rsidRPr="00013B93">
              <w:rPr>
                <w:rFonts w:asciiTheme="majorHAnsi" w:hAnsiTheme="majorHAnsi" w:cstheme="majorHAnsi"/>
                <w:i/>
                <w:iCs/>
                <w:sz w:val="26"/>
                <w:szCs w:val="26"/>
                <w:lang w:val="pt-BR"/>
              </w:rPr>
              <w:t>“Người đồng mình tự đục đá kê cao quê hương</w:t>
            </w:r>
            <w:r w:rsidR="00C431C4" w:rsidRPr="00013B93">
              <w:rPr>
                <w:rFonts w:asciiTheme="majorHAnsi" w:hAnsiTheme="majorHAnsi" w:cstheme="majorHAnsi"/>
                <w:i/>
                <w:iCs/>
                <w:sz w:val="26"/>
                <w:szCs w:val="26"/>
                <w:lang w:val="pt-BR"/>
              </w:rPr>
              <w:t>”</w:t>
            </w:r>
            <w:r w:rsidR="00013B93">
              <w:rPr>
                <w:rFonts w:asciiTheme="majorHAnsi" w:hAnsiTheme="majorHAnsi" w:cstheme="majorHAnsi"/>
                <w:sz w:val="26"/>
                <w:szCs w:val="26"/>
                <w:lang w:val="pt-BR"/>
              </w:rPr>
              <w:t xml:space="preserve"> có những ý nghĩa gì?</w:t>
            </w:r>
          </w:p>
        </w:tc>
        <w:tc>
          <w:tcPr>
            <w:tcW w:w="2251" w:type="dxa"/>
          </w:tcPr>
          <w:p w14:paraId="6FB6C7FE" w14:textId="77777777" w:rsidR="00017B2C" w:rsidRPr="00DD1FDB" w:rsidRDefault="00017B2C" w:rsidP="00DD1FDB">
            <w:pPr>
              <w:spacing w:line="360" w:lineRule="auto"/>
              <w:jc w:val="both"/>
              <w:rPr>
                <w:rFonts w:asciiTheme="majorHAnsi" w:hAnsiTheme="majorHAnsi" w:cstheme="majorHAnsi"/>
                <w:sz w:val="26"/>
                <w:szCs w:val="26"/>
                <w:lang w:val="en-US"/>
              </w:rPr>
            </w:pPr>
          </w:p>
        </w:tc>
        <w:tc>
          <w:tcPr>
            <w:tcW w:w="2456" w:type="dxa"/>
            <w:vMerge/>
          </w:tcPr>
          <w:p w14:paraId="52234320" w14:textId="77777777" w:rsidR="00017B2C" w:rsidRPr="00DD1FDB" w:rsidRDefault="00017B2C" w:rsidP="00DD1FDB">
            <w:pPr>
              <w:spacing w:line="360" w:lineRule="auto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</w:tr>
      <w:bookmarkEnd w:id="0"/>
    </w:tbl>
    <w:p w14:paraId="10C7C2F1" w14:textId="75A19380" w:rsidR="00017B2C" w:rsidRPr="00DD1FDB" w:rsidRDefault="00017B2C" w:rsidP="00DD1FDB">
      <w:pPr>
        <w:spacing w:line="360" w:lineRule="auto"/>
        <w:rPr>
          <w:rFonts w:asciiTheme="majorHAnsi" w:hAnsiTheme="majorHAnsi" w:cstheme="majorHAnsi"/>
          <w:sz w:val="26"/>
          <w:szCs w:val="26"/>
        </w:rPr>
      </w:pPr>
    </w:p>
    <w:sectPr w:rsidR="00017B2C" w:rsidRPr="00DD1FDB" w:rsidSect="008343BE">
      <w:headerReference w:type="default" r:id="rId6"/>
      <w:pgSz w:w="16838" w:h="11906" w:orient="landscape" w:code="9"/>
      <w:pgMar w:top="992" w:right="567" w:bottom="1134" w:left="851" w:header="284" w:footer="70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C35F24" w14:textId="77777777" w:rsidR="00CB3199" w:rsidRDefault="00CB3199" w:rsidP="0020754A">
      <w:pPr>
        <w:spacing w:after="0" w:line="240" w:lineRule="auto"/>
      </w:pPr>
      <w:r>
        <w:separator/>
      </w:r>
    </w:p>
  </w:endnote>
  <w:endnote w:type="continuationSeparator" w:id="0">
    <w:p w14:paraId="7522485F" w14:textId="77777777" w:rsidR="00CB3199" w:rsidRDefault="00CB3199" w:rsidP="00207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8979" w14:textId="77777777" w:rsidR="00CB3199" w:rsidRDefault="00CB3199" w:rsidP="0020754A">
      <w:pPr>
        <w:spacing w:after="0" w:line="240" w:lineRule="auto"/>
      </w:pPr>
      <w:r>
        <w:separator/>
      </w:r>
    </w:p>
  </w:footnote>
  <w:footnote w:type="continuationSeparator" w:id="0">
    <w:p w14:paraId="5E57D0F4" w14:textId="77777777" w:rsidR="00CB3199" w:rsidRDefault="00CB3199" w:rsidP="002075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370F9" w14:textId="77777777" w:rsidR="00D62EBC" w:rsidRDefault="00D62EBC">
    <w:pPr>
      <w:pStyle w:val="Header"/>
      <w:rPr>
        <w:rFonts w:asciiTheme="majorHAnsi" w:hAnsiTheme="majorHAnsi" w:cstheme="majorHAnsi"/>
        <w:i/>
        <w:iCs/>
        <w:sz w:val="24"/>
        <w:szCs w:val="24"/>
        <w:lang w:val="en-US"/>
      </w:rPr>
    </w:pPr>
  </w:p>
  <w:p w14:paraId="2C3862EA" w14:textId="33CD0AC8" w:rsidR="0098359B" w:rsidRPr="00D62EBC" w:rsidRDefault="0098359B">
    <w:pPr>
      <w:pStyle w:val="Header"/>
      <w:rPr>
        <w:rFonts w:asciiTheme="majorHAnsi" w:hAnsiTheme="majorHAnsi" w:cstheme="majorHAnsi"/>
        <w:i/>
        <w:iCs/>
        <w:sz w:val="24"/>
        <w:szCs w:val="24"/>
        <w:lang w:val="en-US"/>
      </w:rPr>
    </w:pPr>
    <w:proofErr w:type="spellStart"/>
    <w:proofErr w:type="gramStart"/>
    <w:r w:rsidRPr="00D62EBC">
      <w:rPr>
        <w:rFonts w:asciiTheme="majorHAnsi" w:hAnsiTheme="majorHAnsi" w:cstheme="majorHAnsi"/>
        <w:i/>
        <w:iCs/>
        <w:sz w:val="24"/>
        <w:szCs w:val="24"/>
        <w:lang w:val="en-US"/>
      </w:rPr>
      <w:t>Lớp</w:t>
    </w:r>
    <w:proofErr w:type="spellEnd"/>
    <w:r w:rsidRPr="00D62EBC">
      <w:rPr>
        <w:rFonts w:asciiTheme="majorHAnsi" w:hAnsiTheme="majorHAnsi" w:cstheme="majorHAnsi"/>
        <w:i/>
        <w:iCs/>
        <w:sz w:val="24"/>
        <w:szCs w:val="24"/>
        <w:lang w:val="en-US"/>
      </w:rPr>
      <w:t>:…</w:t>
    </w:r>
    <w:proofErr w:type="gramEnd"/>
    <w:r w:rsidRPr="00D62EBC">
      <w:rPr>
        <w:rFonts w:asciiTheme="majorHAnsi" w:hAnsiTheme="majorHAnsi" w:cstheme="majorHAnsi"/>
        <w:i/>
        <w:iCs/>
        <w:sz w:val="24"/>
        <w:szCs w:val="24"/>
        <w:lang w:val="en-US"/>
      </w:rPr>
      <w:t>……..</w:t>
    </w:r>
    <w:proofErr w:type="spellStart"/>
    <w:r w:rsidRPr="00D62EBC">
      <w:rPr>
        <w:rFonts w:asciiTheme="majorHAnsi" w:hAnsiTheme="majorHAnsi" w:cstheme="majorHAnsi"/>
        <w:i/>
        <w:iCs/>
        <w:sz w:val="24"/>
        <w:szCs w:val="24"/>
        <w:lang w:val="en-US"/>
      </w:rPr>
      <w:t>Nhóm</w:t>
    </w:r>
    <w:proofErr w:type="spellEnd"/>
    <w:r w:rsidRPr="00D62EBC">
      <w:rPr>
        <w:rFonts w:asciiTheme="majorHAnsi" w:hAnsiTheme="majorHAnsi" w:cstheme="majorHAnsi"/>
        <w:i/>
        <w:iCs/>
        <w:sz w:val="24"/>
        <w:szCs w:val="24"/>
        <w:lang w:val="en-US"/>
      </w:rPr>
      <w:t>:……..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B2C"/>
    <w:rsid w:val="00005DB2"/>
    <w:rsid w:val="00013B93"/>
    <w:rsid w:val="00017B2C"/>
    <w:rsid w:val="00145F0E"/>
    <w:rsid w:val="001852AE"/>
    <w:rsid w:val="0020754A"/>
    <w:rsid w:val="00207EC8"/>
    <w:rsid w:val="00314214"/>
    <w:rsid w:val="00403CF0"/>
    <w:rsid w:val="00427980"/>
    <w:rsid w:val="00441C8C"/>
    <w:rsid w:val="00463FF0"/>
    <w:rsid w:val="00471CD5"/>
    <w:rsid w:val="00641F65"/>
    <w:rsid w:val="00677EC2"/>
    <w:rsid w:val="006801BC"/>
    <w:rsid w:val="00802528"/>
    <w:rsid w:val="008343BE"/>
    <w:rsid w:val="008F03F3"/>
    <w:rsid w:val="008F78CA"/>
    <w:rsid w:val="0098359B"/>
    <w:rsid w:val="009840E0"/>
    <w:rsid w:val="00A15A3F"/>
    <w:rsid w:val="00AF12D0"/>
    <w:rsid w:val="00B14086"/>
    <w:rsid w:val="00B20276"/>
    <w:rsid w:val="00C431C4"/>
    <w:rsid w:val="00C9124D"/>
    <w:rsid w:val="00C96BBC"/>
    <w:rsid w:val="00C973C2"/>
    <w:rsid w:val="00CB3199"/>
    <w:rsid w:val="00D62EBC"/>
    <w:rsid w:val="00DC2460"/>
    <w:rsid w:val="00DD1FDB"/>
    <w:rsid w:val="00EC4B95"/>
    <w:rsid w:val="00EE6B06"/>
    <w:rsid w:val="00F57BF6"/>
    <w:rsid w:val="00FA76CE"/>
    <w:rsid w:val="00FD7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B881063"/>
  <w15:chartTrackingRefBased/>
  <w15:docId w15:val="{ADC602EA-8C2A-400F-84EF-4CE8851C3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B2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1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17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17B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B2C"/>
  </w:style>
  <w:style w:type="paragraph" w:styleId="Footer">
    <w:name w:val="footer"/>
    <w:basedOn w:val="Normal"/>
    <w:link w:val="FooterChar"/>
    <w:uiPriority w:val="99"/>
    <w:unhideWhenUsed/>
    <w:rsid w:val="002075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5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28</cp:revision>
  <cp:lastPrinted>2023-02-19T09:49:00Z</cp:lastPrinted>
  <dcterms:created xsi:type="dcterms:W3CDTF">2023-02-19T09:29:00Z</dcterms:created>
  <dcterms:modified xsi:type="dcterms:W3CDTF">2023-03-04T06:52:00Z</dcterms:modified>
</cp:coreProperties>
</file>