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76D4" w14:textId="4B43FA25" w:rsidR="00FB1EFF" w:rsidRPr="00FB1EFF" w:rsidRDefault="00FB1EFF" w:rsidP="00FB1EFF">
      <w:pPr>
        <w:jc w:val="center"/>
        <w:rPr>
          <w:b/>
          <w:bCs/>
          <w:lang w:val="en-US"/>
        </w:rPr>
      </w:pPr>
      <w:r w:rsidRPr="00FB1EFF">
        <w:rPr>
          <w:b/>
          <w:bCs/>
        </w:rPr>
        <w:t>Thí nghiệm vui "HẠT GẠO NHẢY MÚA"</w:t>
      </w:r>
      <w:r w:rsidRPr="00FB1EFF">
        <w:rPr>
          <w:b/>
          <w:bCs/>
          <w:lang w:val="en-US"/>
        </w:rPr>
        <w:t xml:space="preserve"> của các bé MGL A1</w:t>
      </w:r>
    </w:p>
    <w:p w14:paraId="5221724A" w14:textId="77777777" w:rsidR="00FB1EFF" w:rsidRDefault="00FB1EFF" w:rsidP="00FB1EFF">
      <w:r>
        <w:t xml:space="preserve">     </w:t>
      </w:r>
    </w:p>
    <w:p w14:paraId="682A6177" w14:textId="22B15D0A" w:rsidR="00FB1EFF" w:rsidRPr="00FB1EFF" w:rsidRDefault="00FB1EFF" w:rsidP="00FB1EFF">
      <w:pPr>
        <w:rPr>
          <w:lang w:val="en-US"/>
        </w:rPr>
      </w:pPr>
      <w:r>
        <w:t xml:space="preserve">Là một hoạt động thuộc lĩnh vực Khám phá khoa học, "Hạt gạo nhảy múa" giúp các con nhận biết các loại đồ dùng, nguyên liệu như Barking soda, nước, giấm, gạo và cách đong, rót các loại chất lỏng. Ngoài ra, trong quá trình tiến hành thí nghiệm, hoạt động này còn rèn luyện cho các con kỹ năng quan sát, phân tích nữa các bố mẹ </w:t>
      </w:r>
      <w:r>
        <w:rPr>
          <w:lang w:val="en-US"/>
        </w:rPr>
        <w:t>ạ.</w:t>
      </w:r>
    </w:p>
    <w:p w14:paraId="3CE9F13D" w14:textId="77777777" w:rsidR="00FB1EFF" w:rsidRDefault="00FB1EFF" w:rsidP="00FB1EFF">
      <w:r>
        <w:t>Thí nghiệm vui "HẠT GẠO NHẢY MÚA"</w:t>
      </w:r>
    </w:p>
    <w:p w14:paraId="75D89749" w14:textId="77777777" w:rsidR="00FB1EFF" w:rsidRDefault="00FB1EFF" w:rsidP="00FB1EFF">
      <w:r>
        <w:t>Để đi tìm lời giải đáp cho câu hỏi "Hiện tượng gì sẽ xảy ra khi cho gạo vào cốc nước đã hoa tan cùng Barking soda và giấm ?"</w:t>
      </w:r>
    </w:p>
    <w:p w14:paraId="1130BB77" w14:textId="2F4876C2" w:rsidR="00FB1EFF" w:rsidRDefault="00FB1EFF" w:rsidP="00FB1EFF">
      <w:r>
        <w:t>Thì xin mời các bậc phụ huynh và các con thân yêu đến với bài học ngày hôm nay cùng cô và các bạn nhỏ</w:t>
      </w:r>
      <w:r>
        <w:rPr>
          <w:lang w:val="en-US"/>
        </w:rPr>
        <w:t xml:space="preserve"> lớp MGL A1</w:t>
      </w:r>
      <w:r>
        <w:rPr>
          <w:rFonts w:ascii="Segoe UI Symbol" w:hAnsi="Segoe UI Symbol" w:cs="Segoe UI Symbol"/>
        </w:rPr>
        <w:t>❣</w:t>
      </w:r>
      <w:r>
        <w:t>️</w:t>
      </w:r>
    </w:p>
    <w:p w14:paraId="1FA0963F" w14:textId="349AAB59" w:rsidR="005C29F6" w:rsidRDefault="00FB1EFF" w:rsidP="00FB1EFF">
      <w:pPr>
        <w:rPr>
          <w:lang w:val="en-US"/>
        </w:rPr>
      </w:pPr>
      <w:r>
        <w:rPr>
          <w:lang w:val="en-US"/>
        </w:rPr>
        <w:t>Sau đây là một số hình ảnh của hoạt động:</w:t>
      </w:r>
    </w:p>
    <w:p w14:paraId="2CAC364C" w14:textId="07947E01" w:rsidR="00FB1EFF" w:rsidRDefault="00FB1EFF" w:rsidP="00FB1EFF">
      <w:pPr>
        <w:rPr>
          <w:lang w:val="en-US"/>
        </w:rPr>
      </w:pPr>
      <w:r>
        <w:rPr>
          <w:noProof/>
          <w:lang w:val="en-US"/>
        </w:rPr>
        <w:drawing>
          <wp:inline distT="0" distB="0" distL="0" distR="0" wp14:anchorId="5DB12424" wp14:editId="7A32BD48">
            <wp:extent cx="5731510" cy="429387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F5489D0" w14:textId="77777777" w:rsidR="00FB1EFF" w:rsidRDefault="00FB1EFF" w:rsidP="00FB1EFF">
      <w:pPr>
        <w:rPr>
          <w:noProof/>
          <w:lang w:val="en-US"/>
        </w:rPr>
      </w:pPr>
    </w:p>
    <w:p w14:paraId="66B28FCD" w14:textId="5DFE63E2" w:rsidR="00FB1EFF" w:rsidRDefault="00FB1EFF" w:rsidP="00FB1EFF">
      <w:pPr>
        <w:rPr>
          <w:lang w:val="en-US"/>
        </w:rPr>
      </w:pPr>
      <w:r>
        <w:rPr>
          <w:noProof/>
          <w:lang w:val="en-US"/>
        </w:rPr>
        <w:lastRenderedPageBreak/>
        <w:drawing>
          <wp:inline distT="0" distB="0" distL="0" distR="0" wp14:anchorId="38536809" wp14:editId="69FE5B38">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r>
        <w:rPr>
          <w:noProof/>
          <w:lang w:val="en-US"/>
        </w:rPr>
        <w:drawing>
          <wp:inline distT="0" distB="0" distL="0" distR="0" wp14:anchorId="74F4477B" wp14:editId="647DC0A6">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34ACE90" w14:textId="0031ECC6" w:rsidR="00FB1EFF" w:rsidRDefault="00FB1EFF" w:rsidP="00FB1EFF">
      <w:pPr>
        <w:rPr>
          <w:lang w:val="en-US"/>
        </w:rPr>
      </w:pPr>
      <w:r>
        <w:rPr>
          <w:noProof/>
          <w:lang w:val="en-US"/>
        </w:rPr>
        <w:lastRenderedPageBreak/>
        <w:drawing>
          <wp:inline distT="0" distB="0" distL="0" distR="0" wp14:anchorId="2BBE3AE1" wp14:editId="6B463A27">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6550C1F" w14:textId="00B6206C" w:rsidR="00FB1EFF" w:rsidRDefault="00FB1EFF" w:rsidP="00FB1EFF">
      <w:pPr>
        <w:rPr>
          <w:lang w:val="en-US"/>
        </w:rPr>
      </w:pPr>
      <w:r>
        <w:rPr>
          <w:noProof/>
          <w:lang w:val="en-US"/>
        </w:rPr>
        <w:drawing>
          <wp:inline distT="0" distB="0" distL="0" distR="0" wp14:anchorId="1B4F4A7D" wp14:editId="3A238BC7">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6067B84" w14:textId="08305B80" w:rsidR="00FB1EFF" w:rsidRDefault="00FB1EFF" w:rsidP="00FB1EFF">
      <w:pPr>
        <w:rPr>
          <w:lang w:val="en-US"/>
        </w:rPr>
      </w:pPr>
      <w:r>
        <w:rPr>
          <w:noProof/>
          <w:lang w:val="en-US"/>
        </w:rPr>
        <w:lastRenderedPageBreak/>
        <w:drawing>
          <wp:inline distT="0" distB="0" distL="0" distR="0" wp14:anchorId="7387B1E6" wp14:editId="3C3711BE">
            <wp:extent cx="5731510" cy="3593990"/>
            <wp:effectExtent l="0" t="0" r="2540" b="698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4572" cy="3595910"/>
                    </a:xfrm>
                    <a:prstGeom prst="rect">
                      <a:avLst/>
                    </a:prstGeom>
                  </pic:spPr>
                </pic:pic>
              </a:graphicData>
            </a:graphic>
          </wp:inline>
        </w:drawing>
      </w:r>
    </w:p>
    <w:p w14:paraId="4232FD6A" w14:textId="19EAFD04" w:rsidR="00FB1EFF" w:rsidRDefault="00FB1EFF" w:rsidP="00FB1EFF">
      <w:pPr>
        <w:rPr>
          <w:lang w:val="en-US"/>
        </w:rPr>
      </w:pPr>
      <w:r>
        <w:rPr>
          <w:noProof/>
          <w:lang w:val="en-US"/>
        </w:rPr>
        <w:drawing>
          <wp:inline distT="0" distB="0" distL="0" distR="0" wp14:anchorId="66F94224" wp14:editId="30D40300">
            <wp:extent cx="5731510" cy="4516341"/>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3220" cy="4517688"/>
                    </a:xfrm>
                    <a:prstGeom prst="rect">
                      <a:avLst/>
                    </a:prstGeom>
                  </pic:spPr>
                </pic:pic>
              </a:graphicData>
            </a:graphic>
          </wp:inline>
        </w:drawing>
      </w:r>
    </w:p>
    <w:p w14:paraId="1CC58460" w14:textId="77777777" w:rsidR="00FB1EFF" w:rsidRPr="00FB1EFF" w:rsidRDefault="00FB1EFF" w:rsidP="00FB1EFF">
      <w:pPr>
        <w:rPr>
          <w:lang w:val="en-US"/>
        </w:rPr>
      </w:pPr>
    </w:p>
    <w:sectPr w:rsidR="00FB1EFF" w:rsidRPr="00FB1E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EFF"/>
    <w:rsid w:val="005C29F6"/>
    <w:rsid w:val="00FB1EF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AE342"/>
  <w15:chartTrackingRefBased/>
  <w15:docId w15:val="{6E2448F2-6294-431B-8397-804EE5EC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107</Words>
  <Characters>610</Characters>
  <Application>Microsoft Office Word</Application>
  <DocSecurity>0</DocSecurity>
  <Lines>5</Lines>
  <Paragraphs>1</Paragraphs>
  <ScaleCrop>false</ScaleCrop>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2023-02-21T03:14:00Z</dcterms:created>
  <dcterms:modified xsi:type="dcterms:W3CDTF">2023-02-21T03:18:00Z</dcterms:modified>
</cp:coreProperties>
</file>