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12BCF" w14:textId="2357F8E9" w:rsidR="00D96B62" w:rsidRPr="00AE7973" w:rsidRDefault="00AE7973" w:rsidP="00AE7973">
      <w:pPr>
        <w:jc w:val="center"/>
        <w:rPr>
          <w:rFonts w:ascii=".VnAvant" w:hAnsi=".VnAvant" w:cs="Times New Roman"/>
          <w:b/>
          <w:color w:val="FF0000"/>
          <w:sz w:val="48"/>
          <w:szCs w:val="48"/>
        </w:rPr>
      </w:pPr>
      <w:r>
        <w:rPr>
          <w:rFonts w:ascii=".VnAvant" w:hAnsi=".VnAvant" w:cs="Times New Roman"/>
          <w:b/>
          <w:color w:val="FF0000"/>
          <w:sz w:val="48"/>
          <w:szCs w:val="48"/>
        </w:rPr>
        <w:t>M</w:t>
      </w:r>
      <w:r>
        <w:rPr>
          <w:rFonts w:ascii="Calibri" w:hAnsi="Calibri" w:cs="Calibri"/>
          <w:b/>
          <w:color w:val="FF0000"/>
          <w:sz w:val="48"/>
          <w:szCs w:val="48"/>
        </w:rPr>
        <w:t>ỗi ngày đến trường là một ngày vui của các bé lớp D2</w:t>
      </w:r>
    </w:p>
    <w:p w14:paraId="4B0A86E1" w14:textId="77777777" w:rsidR="00C6695D" w:rsidRPr="00AA1398" w:rsidRDefault="00C6695D" w:rsidP="00C6695D">
      <w:pPr>
        <w:pStyle w:val="NormalWeb"/>
        <w:shd w:val="clear" w:color="auto" w:fill="FFFFFF"/>
        <w:spacing w:before="0" w:beforeAutospacing="0"/>
        <w:jc w:val="both"/>
        <w:rPr>
          <w:color w:val="002060"/>
          <w:sz w:val="32"/>
          <w:szCs w:val="32"/>
        </w:rPr>
      </w:pPr>
      <w:r w:rsidRPr="00AA1398">
        <w:rPr>
          <w:color w:val="002060"/>
          <w:sz w:val="32"/>
          <w:szCs w:val="32"/>
          <w:lang w:val="vi-VN"/>
        </w:rPr>
        <w:t xml:space="preserve">       </w:t>
      </w:r>
      <w:r w:rsidRPr="00AA1398">
        <w:rPr>
          <w:color w:val="002060"/>
          <w:sz w:val="32"/>
          <w:szCs w:val="32"/>
        </w:rPr>
        <w:t>Trong trường mầm non hoạt động với đồ vật giúp trẻ tiếp xúc với các đồ chơi, các hình dạng cơ bản khác nhau như, hình vuông,</w:t>
      </w:r>
      <w:r w:rsidR="00DE0C0C" w:rsidRPr="00AA1398">
        <w:rPr>
          <w:color w:val="002060"/>
          <w:sz w:val="32"/>
          <w:szCs w:val="32"/>
        </w:rPr>
        <w:t xml:space="preserve"> hình tròn, hình chữ nhật </w:t>
      </w:r>
      <w:r w:rsidRPr="00AA1398">
        <w:rPr>
          <w:color w:val="002060"/>
          <w:sz w:val="32"/>
          <w:szCs w:val="32"/>
        </w:rPr>
        <w:t>và giúp trẻ nhận biết được các màu sắc như</w:t>
      </w:r>
      <w:r w:rsidRPr="00AA1398">
        <w:rPr>
          <w:color w:val="002060"/>
          <w:sz w:val="32"/>
          <w:szCs w:val="32"/>
          <w:lang w:val="vi-VN"/>
        </w:rPr>
        <w:t>:</w:t>
      </w:r>
      <w:r w:rsidRPr="00AA1398">
        <w:rPr>
          <w:color w:val="002060"/>
          <w:sz w:val="32"/>
          <w:szCs w:val="32"/>
        </w:rPr>
        <w:t xml:space="preserve"> màu vàng, màu xanh, màu đỏ.giúp trẻ nhận biết, phân biệt những đồ vật.Thông qua hoạt động với đồ vật còn giúp trẻ rèn sự khéo léo của đôi bàn tay.Trẻ sử dụng đôi tay khéo léo của mình để xâu, xếp chồng, xếp cạnh, tháo lắp đồ dùng đồ chơi theo trí tưởng tượng của trẻ tạo cho trẻ sự kiên nhẫn, kiên trì trong quá trình làm ra sản phẩm.</w:t>
      </w:r>
    </w:p>
    <w:p w14:paraId="6DE5480B" w14:textId="77777777" w:rsidR="00C6695D" w:rsidRPr="00AA1398" w:rsidRDefault="00C6695D" w:rsidP="00C6695D">
      <w:pPr>
        <w:pStyle w:val="NormalWeb"/>
        <w:shd w:val="clear" w:color="auto" w:fill="FFFFFF"/>
        <w:spacing w:before="0" w:beforeAutospacing="0"/>
        <w:jc w:val="both"/>
        <w:rPr>
          <w:color w:val="002060"/>
          <w:sz w:val="32"/>
          <w:szCs w:val="32"/>
        </w:rPr>
      </w:pPr>
      <w:r w:rsidRPr="00AA1398">
        <w:rPr>
          <w:color w:val="002060"/>
          <w:sz w:val="32"/>
          <w:szCs w:val="32"/>
          <w:lang w:val="vi-VN"/>
        </w:rPr>
        <w:t xml:space="preserve">      </w:t>
      </w:r>
      <w:r w:rsidRPr="00AA1398">
        <w:rPr>
          <w:color w:val="002060"/>
          <w:sz w:val="32"/>
          <w:szCs w:val="32"/>
        </w:rPr>
        <w:t> Hoạt động với đồ vật là một hoạt động chủ đạo của trẻ nhà trẻ. Hoạt động với đồ vật giúp trẻ phát triển các giác quan cử động, vận động, đặc biệt là khả năng điều khiển bàn tay và các ngón tay để thực hiện các động tác giúp trẻ khám phá tìm hiểu thế giới xung quanh.</w:t>
      </w:r>
      <w:r w:rsidR="00CC1EA4" w:rsidRPr="00AA1398">
        <w:rPr>
          <w:color w:val="002060"/>
          <w:sz w:val="32"/>
          <w:szCs w:val="32"/>
          <w:lang w:val="vi-VN"/>
        </w:rPr>
        <w:t xml:space="preserve"> Hiểu được tầm quan trọng của hoạt động với đồ vật, các cô Lớp Nhà trẻ D2 luôn tăng cường cho trẻ tích cực tham gia các hoạt động. Sau đây là một số hình ảnh về hoạt động: Xếp chồng tháp. Giúp trẻ phát triển khả năng tư duy và óc sáng tạo của trẻ.</w:t>
      </w:r>
    </w:p>
    <w:p w14:paraId="1009B3D4" w14:textId="77777777" w:rsidR="00AA1398" w:rsidRDefault="00DE0C0C" w:rsidP="00C6695D">
      <w:pPr>
        <w:pStyle w:val="NormalWeb"/>
        <w:shd w:val="clear" w:color="auto" w:fill="FFFFFF"/>
        <w:spacing w:before="0" w:beforeAutospacing="0"/>
        <w:jc w:val="both"/>
        <w:rPr>
          <w:color w:val="333333"/>
          <w:sz w:val="32"/>
          <w:szCs w:val="32"/>
          <w:lang w:val="vi-VN"/>
        </w:rPr>
      </w:pPr>
      <w:r>
        <w:rPr>
          <w:noProof/>
          <w:color w:val="333333"/>
          <w:sz w:val="32"/>
          <w:szCs w:val="32"/>
        </w:rPr>
        <w:lastRenderedPageBreak/>
        <w:drawing>
          <wp:inline distT="0" distB="0" distL="0" distR="0" wp14:anchorId="6685518C" wp14:editId="239651A9">
            <wp:extent cx="5943600" cy="3476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032550431131_a8d12c0b807382dccf77e760e2ec8acc.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inline>
        </w:drawing>
      </w:r>
    </w:p>
    <w:p w14:paraId="5F4479CC" w14:textId="77777777" w:rsidR="00AA1398" w:rsidRDefault="00AA1398" w:rsidP="00C6695D">
      <w:pPr>
        <w:pStyle w:val="NormalWeb"/>
        <w:shd w:val="clear" w:color="auto" w:fill="FFFFFF"/>
        <w:spacing w:before="0" w:beforeAutospacing="0"/>
        <w:jc w:val="both"/>
        <w:rPr>
          <w:color w:val="333333"/>
          <w:sz w:val="32"/>
          <w:szCs w:val="32"/>
          <w:lang w:val="vi-VN"/>
        </w:rPr>
      </w:pPr>
      <w:r>
        <w:rPr>
          <w:noProof/>
          <w:color w:val="333333"/>
          <w:sz w:val="32"/>
          <w:szCs w:val="32"/>
        </w:rPr>
        <w:drawing>
          <wp:inline distT="0" distB="0" distL="0" distR="0" wp14:anchorId="58C78627" wp14:editId="79726420">
            <wp:extent cx="5943600"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032550574611_3d87ea957001d8b342260f6d4af9a3c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inline>
        </w:drawing>
      </w:r>
    </w:p>
    <w:p w14:paraId="61016046" w14:textId="77777777" w:rsidR="00AA1398" w:rsidRPr="003F67C1" w:rsidRDefault="00AA1398" w:rsidP="00AA1398">
      <w:pPr>
        <w:pStyle w:val="NormalWeb"/>
        <w:shd w:val="clear" w:color="auto" w:fill="FFFFFF"/>
        <w:spacing w:before="0" w:beforeAutospacing="0"/>
        <w:jc w:val="center"/>
        <w:rPr>
          <w:color w:val="002060"/>
          <w:sz w:val="32"/>
          <w:szCs w:val="32"/>
          <w:lang w:val="vi-VN"/>
        </w:rPr>
      </w:pPr>
      <w:r w:rsidRPr="003F67C1">
        <w:rPr>
          <w:color w:val="002060"/>
          <w:sz w:val="32"/>
          <w:szCs w:val="32"/>
          <w:lang w:val="vi-VN"/>
        </w:rPr>
        <w:t>Cô hướng dẫn trẻ xếp chồng tháp.</w:t>
      </w:r>
    </w:p>
    <w:p w14:paraId="0CD73D1E" w14:textId="77777777" w:rsidR="00DE0C0C" w:rsidRDefault="00DE0C0C" w:rsidP="00C6695D">
      <w:pPr>
        <w:pStyle w:val="NormalWeb"/>
        <w:shd w:val="clear" w:color="auto" w:fill="FFFFFF"/>
        <w:spacing w:before="0" w:beforeAutospacing="0"/>
        <w:jc w:val="both"/>
        <w:rPr>
          <w:color w:val="333333"/>
          <w:sz w:val="32"/>
          <w:szCs w:val="32"/>
          <w:lang w:val="vi-VN"/>
        </w:rPr>
      </w:pPr>
      <w:r>
        <w:rPr>
          <w:noProof/>
          <w:color w:val="333333"/>
          <w:sz w:val="32"/>
          <w:szCs w:val="32"/>
        </w:rPr>
        <w:lastRenderedPageBreak/>
        <w:drawing>
          <wp:inline distT="0" distB="0" distL="0" distR="0" wp14:anchorId="34781749" wp14:editId="7E222881">
            <wp:extent cx="5943600" cy="369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032550169763_87b878342e2febe9346f0c5d6ad9b3d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inline>
        </w:drawing>
      </w:r>
    </w:p>
    <w:p w14:paraId="385059A7" w14:textId="77777777" w:rsidR="00DE0C0C" w:rsidRPr="001D61CC" w:rsidRDefault="00AA1398" w:rsidP="001D61CC">
      <w:pPr>
        <w:pStyle w:val="NormalWeb"/>
        <w:shd w:val="clear" w:color="auto" w:fill="FFFFFF"/>
        <w:spacing w:before="0" w:beforeAutospacing="0"/>
        <w:jc w:val="center"/>
        <w:rPr>
          <w:color w:val="002060"/>
          <w:sz w:val="32"/>
          <w:szCs w:val="32"/>
          <w:lang w:val="vi-VN"/>
        </w:rPr>
      </w:pPr>
      <w:r w:rsidRPr="003F67C1">
        <w:rPr>
          <w:color w:val="002060"/>
          <w:sz w:val="32"/>
          <w:szCs w:val="32"/>
          <w:lang w:val="vi-VN"/>
        </w:rPr>
        <w:t xml:space="preserve">Cô </w:t>
      </w:r>
      <w:r w:rsidR="003F67C1" w:rsidRPr="003F67C1">
        <w:rPr>
          <w:color w:val="002060"/>
          <w:sz w:val="32"/>
          <w:szCs w:val="32"/>
          <w:lang w:val="vi-VN"/>
        </w:rPr>
        <w:t>mời trẻ lên làm mẫu.</w:t>
      </w:r>
    </w:p>
    <w:p w14:paraId="7D8C2685" w14:textId="77777777" w:rsidR="00DE0C0C" w:rsidRDefault="00DE0C0C" w:rsidP="00C6695D">
      <w:pPr>
        <w:pStyle w:val="NormalWeb"/>
        <w:shd w:val="clear" w:color="auto" w:fill="FFFFFF"/>
        <w:spacing w:before="0" w:beforeAutospacing="0"/>
        <w:jc w:val="both"/>
        <w:rPr>
          <w:color w:val="333333"/>
          <w:sz w:val="32"/>
          <w:szCs w:val="32"/>
          <w:lang w:val="vi-VN"/>
        </w:rPr>
      </w:pPr>
      <w:r>
        <w:rPr>
          <w:noProof/>
          <w:color w:val="333333"/>
          <w:sz w:val="32"/>
          <w:szCs w:val="32"/>
        </w:rPr>
        <w:drawing>
          <wp:inline distT="0" distB="0" distL="0" distR="0" wp14:anchorId="7F78C6A9" wp14:editId="576A2D84">
            <wp:extent cx="5943600" cy="3000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032550090316_656bf64ab57ae1e82a4fc4f474374d1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000375"/>
                    </a:xfrm>
                    <a:prstGeom prst="rect">
                      <a:avLst/>
                    </a:prstGeom>
                  </pic:spPr>
                </pic:pic>
              </a:graphicData>
            </a:graphic>
          </wp:inline>
        </w:drawing>
      </w:r>
    </w:p>
    <w:p w14:paraId="04AEA7C4" w14:textId="77777777" w:rsidR="00DE0C0C" w:rsidRDefault="003F67C1" w:rsidP="003F67C1">
      <w:pPr>
        <w:pStyle w:val="NormalWeb"/>
        <w:shd w:val="clear" w:color="auto" w:fill="FFFFFF"/>
        <w:spacing w:before="0" w:beforeAutospacing="0"/>
        <w:jc w:val="center"/>
        <w:rPr>
          <w:color w:val="002060"/>
          <w:sz w:val="32"/>
          <w:szCs w:val="32"/>
          <w:lang w:val="vi-VN"/>
        </w:rPr>
      </w:pPr>
      <w:r w:rsidRPr="003F67C1">
        <w:rPr>
          <w:color w:val="002060"/>
          <w:sz w:val="32"/>
          <w:szCs w:val="32"/>
          <w:lang w:val="vi-VN"/>
        </w:rPr>
        <w:t>Trẻ tích cực tham gia hoạt động cùng cô.</w:t>
      </w:r>
    </w:p>
    <w:p w14:paraId="3B66CFF6" w14:textId="77777777" w:rsidR="001D61CC" w:rsidRPr="003F67C1" w:rsidRDefault="001D61CC" w:rsidP="003F67C1">
      <w:pPr>
        <w:pStyle w:val="NormalWeb"/>
        <w:shd w:val="clear" w:color="auto" w:fill="FFFFFF"/>
        <w:spacing w:before="0" w:beforeAutospacing="0"/>
        <w:jc w:val="center"/>
        <w:rPr>
          <w:color w:val="002060"/>
          <w:sz w:val="32"/>
          <w:szCs w:val="32"/>
          <w:lang w:val="vi-VN"/>
        </w:rPr>
      </w:pPr>
    </w:p>
    <w:p w14:paraId="7244EE53" w14:textId="77777777" w:rsidR="00DE0C0C" w:rsidRPr="00CC1EA4" w:rsidRDefault="00DE0C0C" w:rsidP="00C6695D">
      <w:pPr>
        <w:pStyle w:val="NormalWeb"/>
        <w:shd w:val="clear" w:color="auto" w:fill="FFFFFF"/>
        <w:spacing w:before="0" w:beforeAutospacing="0"/>
        <w:jc w:val="both"/>
        <w:rPr>
          <w:color w:val="333333"/>
          <w:sz w:val="32"/>
          <w:szCs w:val="32"/>
          <w:lang w:val="vi-VN"/>
        </w:rPr>
      </w:pPr>
      <w:r>
        <w:rPr>
          <w:noProof/>
          <w:color w:val="333333"/>
          <w:sz w:val="32"/>
          <w:szCs w:val="32"/>
        </w:rPr>
        <w:lastRenderedPageBreak/>
        <w:drawing>
          <wp:inline distT="0" distB="0" distL="0" distR="0" wp14:anchorId="1F60FEFE" wp14:editId="6723082C">
            <wp:extent cx="5943600" cy="392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032545340310_eb29749286ed03f0767576f0907c3369.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24300"/>
                    </a:xfrm>
                    <a:prstGeom prst="rect">
                      <a:avLst/>
                    </a:prstGeom>
                  </pic:spPr>
                </pic:pic>
              </a:graphicData>
            </a:graphic>
          </wp:inline>
        </w:drawing>
      </w:r>
    </w:p>
    <w:p w14:paraId="5977DDD0" w14:textId="77777777" w:rsidR="00C6695D" w:rsidRPr="00C6695D" w:rsidRDefault="00C6695D">
      <w:pPr>
        <w:rPr>
          <w:rFonts w:ascii="Times New Roman" w:hAnsi="Times New Roman" w:cs="Times New Roman"/>
          <w:sz w:val="96"/>
          <w:szCs w:val="96"/>
        </w:rPr>
      </w:pPr>
    </w:p>
    <w:sectPr w:rsidR="00C6695D" w:rsidRPr="00C669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F0C7B" w14:textId="77777777" w:rsidR="005F70D5" w:rsidRDefault="005F70D5" w:rsidP="001D61CC">
      <w:pPr>
        <w:spacing w:after="0" w:line="240" w:lineRule="auto"/>
      </w:pPr>
      <w:r>
        <w:separator/>
      </w:r>
    </w:p>
  </w:endnote>
  <w:endnote w:type="continuationSeparator" w:id="0">
    <w:p w14:paraId="3F73B14D" w14:textId="77777777" w:rsidR="005F70D5" w:rsidRDefault="005F70D5" w:rsidP="001D6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Avant">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643D2" w14:textId="77777777" w:rsidR="005F70D5" w:rsidRDefault="005F70D5" w:rsidP="001D61CC">
      <w:pPr>
        <w:spacing w:after="0" w:line="240" w:lineRule="auto"/>
      </w:pPr>
      <w:r>
        <w:separator/>
      </w:r>
    </w:p>
  </w:footnote>
  <w:footnote w:type="continuationSeparator" w:id="0">
    <w:p w14:paraId="4556892E" w14:textId="77777777" w:rsidR="005F70D5" w:rsidRDefault="005F70D5" w:rsidP="001D61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95D"/>
    <w:rsid w:val="001D61CC"/>
    <w:rsid w:val="003F67C1"/>
    <w:rsid w:val="005F70D5"/>
    <w:rsid w:val="00AA1398"/>
    <w:rsid w:val="00AE7973"/>
    <w:rsid w:val="00C6695D"/>
    <w:rsid w:val="00CC1EA4"/>
    <w:rsid w:val="00D96B62"/>
    <w:rsid w:val="00DE0C0C"/>
    <w:rsid w:val="00E36C10"/>
    <w:rsid w:val="00E91941"/>
    <w:rsid w:val="00FA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49D7E"/>
  <w15:chartTrackingRefBased/>
  <w15:docId w15:val="{60334090-0097-44E3-8AAD-C5568468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69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D61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1CC"/>
  </w:style>
  <w:style w:type="paragraph" w:styleId="Footer">
    <w:name w:val="footer"/>
    <w:basedOn w:val="Normal"/>
    <w:link w:val="FooterChar"/>
    <w:uiPriority w:val="99"/>
    <w:unhideWhenUsed/>
    <w:rsid w:val="001D61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64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66CA2-2D5B-447A-8A59-1605A64DB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182</Words>
  <Characters>1039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2</cp:revision>
  <dcterms:created xsi:type="dcterms:W3CDTF">2023-01-17T03:04:00Z</dcterms:created>
  <dcterms:modified xsi:type="dcterms:W3CDTF">2023-01-17T03:04:00Z</dcterms:modified>
</cp:coreProperties>
</file>