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6630">
      <w:pPr>
        <w:pStyle w:val="NormalWeb"/>
        <w:spacing w:line="288" w:lineRule="auto"/>
        <w:ind w:firstLine="720"/>
        <w:jc w:val="center"/>
        <w:outlineLvl w:val="2"/>
        <w:divId w:val="213658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MGLA3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A3, Nguyễn Ánh Tuyết, Lương Bích Vân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2136580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jc w:val="center"/>
              <w:divId w:val="10693525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jc w:val="center"/>
              <w:divId w:val="20905401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Ánh Tuyết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jc w:val="center"/>
              <w:divId w:val="5849178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Bích Vân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jc w:val="center"/>
              <w:divId w:val="932581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Ánh Tuyết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jc w:val="center"/>
              <w:divId w:val="16048738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Bích Vân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jc w:val="center"/>
              <w:divId w:val="10394026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13658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rStyle w:val="plan-content-pre1"/>
              </w:rPr>
              <w:t>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</w:tr>
      <w:tr w:rsidR="00000000">
        <w:trPr>
          <w:divId w:val="213658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20/11,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y.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</w:t>
            </w:r>
            <w:r>
              <w:rPr>
                <w:rStyle w:val="plan-content-pre1"/>
              </w:rPr>
              <w:t>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huynh: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(tên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m.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trên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p chí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)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? Côn</w:t>
            </w:r>
            <w:r>
              <w:rPr>
                <w:rStyle w:val="plan-content-pre1"/>
              </w:rPr>
              <w:t>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đó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gì?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nơi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s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nào, có ý nghĩa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xung quanh và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tên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nhà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(nhân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6/11)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( Ngày 20/11)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</w:tr>
      <w:tr w:rsidR="00000000">
        <w:trPr>
          <w:divId w:val="2136580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Cắt dán hình ảnh các nghề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đồ dùng 1 số nghề mà bé yêu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Làm bưu thiếp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(quà)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Nặn sản phẩm các nghề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213658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Phường Gia Thuỵ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Bố mẹ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nhà giáo Việt Nam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công việc của lính cứu hỏa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</w:tr>
      <w:tr w:rsidR="00000000">
        <w:trPr>
          <w:divId w:val="213658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đến 7, nhận biết các nhóm có 7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xem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Tách số lượng 7 thành hai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Nhận biết một số đơn vị thời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</w:tr>
      <w:tr w:rsidR="00000000">
        <w:trPr>
          <w:divId w:val="213658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Làm nghề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như bố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với các chữ cái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a,ă,â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Cô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của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chữ cái : a, ă, 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</w:tr>
      <w:tr w:rsidR="00000000">
        <w:trPr>
          <w:divId w:val="213658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zích zắc bằng bàn tay và cẳng chân qua 5 hộp cách nhau 60cm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Biểu diễn âm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nhạc về ngày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Chạy 18m trong khoảng thời gian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5-7 giây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663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 : Lớn lên cháu lái máy cày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TC:Hát và chuyển vật theo nhịp điệu bài </w:t>
            </w:r>
            <w:r>
              <w:rPr>
                <w:rStyle w:val="plan-content-pre1"/>
                <w:rFonts w:eastAsia="Times New Roman"/>
              </w:rPr>
              <w:lastRenderedPageBreak/>
              <w:t>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</w:tr>
      <w:tr w:rsidR="00000000">
        <w:trPr>
          <w:divId w:val="213658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r>
              <w:rPr>
                <w:rStyle w:val="plan-content-pre1"/>
              </w:rPr>
              <w:t xml:space="preserve">* Quan sát: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công trình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ngày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đi lên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y, </w:t>
            </w:r>
            <w:r>
              <w:rPr>
                <w:rStyle w:val="plan-content-pre1"/>
              </w:rPr>
              <w:t>tranh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đáp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bé , các thành viên trong gia đình bé, tranh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bé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này, và lòng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ơn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trò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cò; Đi thăng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trên dây, Ném bóng;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tung bóng,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thân,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tin,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</w:tr>
      <w:tr w:rsidR="00000000">
        <w:trPr>
          <w:divId w:val="213658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ngôi nhà và khu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 T1).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 T2). Làm quà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 nhân ngày 20/ 11 ( T3).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n( T4).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nhà giáo VN, hát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hát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</w:t>
            </w:r>
            <w:r>
              <w:rPr>
                <w:rStyle w:val="plan-content-pre1"/>
              </w:rPr>
              <w:t>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m: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con,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a, Xe chưa cháy…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thành các hình theo ý thích,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các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theo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. Xem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, in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ngày trên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</w:tr>
      <w:tr w:rsidR="00000000">
        <w:trPr>
          <w:divId w:val="213658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hành – rèn các kĩ năng: </w:t>
            </w:r>
            <w:r>
              <w:rPr>
                <w:rStyle w:val="plan-content-pre1"/>
              </w:rPr>
              <w:t>Thói quen văn minh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sau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khi tay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hơi, ngáp ( </w:t>
            </w:r>
            <w:r>
              <w:rPr>
                <w:rStyle w:val="plan-content-pre1"/>
              </w:rPr>
              <w:t xml:space="preserve">MT: 11)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sành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hoa,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lái tàu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</w:tr>
      <w:tr w:rsidR="00000000">
        <w:trPr>
          <w:divId w:val="213658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p ghép các hình,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67 (ĐC Mon).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(hôm qua, hôm nay, ngày mai qua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trưng)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Ba anh em, thơ: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hành quân trong mưa, bó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ng cô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y, Long Biên, cô giáo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dài, và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(v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nhân,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chơi...)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hoàn thành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không nói leo,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6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</w:tr>
      <w:tr w:rsidR="00000000">
        <w:trPr>
          <w:divId w:val="213658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rPr>
                <w:rFonts w:eastAsia="Times New Roman"/>
              </w:rPr>
            </w:pPr>
          </w:p>
        </w:tc>
      </w:tr>
      <w:tr w:rsidR="00000000">
        <w:trPr>
          <w:divId w:val="213658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6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606630">
            <w:pPr>
              <w:pStyle w:val="text-center-report"/>
              <w:spacing w:before="0" w:beforeAutospacing="0" w:after="0" w:afterAutospacing="0"/>
              <w:divId w:val="164619892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06630">
            <w:pPr>
              <w:pStyle w:val="line-dots"/>
              <w:spacing w:before="0" w:beforeAutospacing="0" w:after="0" w:afterAutospacing="0"/>
              <w:divId w:val="104931139"/>
            </w:pPr>
            <w:r>
              <w:t> </w:t>
            </w:r>
          </w:p>
          <w:p w:rsidR="00000000" w:rsidRDefault="00606630">
            <w:pPr>
              <w:pStyle w:val="line-dots"/>
              <w:spacing w:before="0" w:beforeAutospacing="0" w:after="0" w:afterAutospacing="0"/>
              <w:divId w:val="1835535258"/>
            </w:pPr>
            <w:r>
              <w:t> </w:t>
            </w:r>
          </w:p>
          <w:p w:rsidR="00000000" w:rsidRDefault="00606630">
            <w:pPr>
              <w:pStyle w:val="line-dots"/>
              <w:spacing w:before="0" w:beforeAutospacing="0" w:after="0" w:afterAutospacing="0"/>
              <w:divId w:val="519784979"/>
            </w:pPr>
            <w:r>
              <w:t> </w:t>
            </w:r>
          </w:p>
          <w:p w:rsidR="00000000" w:rsidRDefault="00606630">
            <w:pPr>
              <w:pStyle w:val="line-dots"/>
              <w:spacing w:before="0" w:beforeAutospacing="0" w:after="0" w:afterAutospacing="0"/>
              <w:divId w:val="1516993033"/>
            </w:pPr>
            <w:r>
              <w:t> </w:t>
            </w:r>
          </w:p>
          <w:p w:rsidR="00000000" w:rsidRDefault="00606630">
            <w:pPr>
              <w:pStyle w:val="line-dots"/>
              <w:spacing w:before="0" w:beforeAutospacing="0" w:after="0" w:afterAutospacing="0"/>
              <w:divId w:val="1614366905"/>
            </w:pPr>
            <w:r>
              <w:t> </w:t>
            </w:r>
          </w:p>
          <w:p w:rsidR="00000000" w:rsidRDefault="00606630">
            <w:pPr>
              <w:pStyle w:val="line-dots"/>
              <w:spacing w:before="0" w:beforeAutospacing="0" w:after="0" w:afterAutospacing="0"/>
              <w:divId w:val="1940135035"/>
            </w:pPr>
            <w:r>
              <w:lastRenderedPageBreak/>
              <w:t> </w:t>
            </w:r>
            <w:bookmarkStart w:id="0" w:name="_GoBack"/>
            <w:bookmarkEnd w:id="0"/>
          </w:p>
          <w:p w:rsidR="00000000" w:rsidRDefault="00606630">
            <w:pPr>
              <w:rPr>
                <w:rFonts w:eastAsia="Times New Roman"/>
              </w:rPr>
            </w:pPr>
          </w:p>
        </w:tc>
      </w:tr>
    </w:tbl>
    <w:p w:rsidR="00000000" w:rsidRDefault="0060663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06630"/>
    <w:rsid w:val="0060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989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11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355352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197849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169930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14366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401350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634973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39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470802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179773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2022-12-06T09:43:00Z</dcterms:created>
  <dcterms:modified xsi:type="dcterms:W3CDTF">2022-12-06T09:43:00Z</dcterms:modified>
</cp:coreProperties>
</file>