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1B81">
      <w:pPr>
        <w:pStyle w:val="NormalWeb"/>
        <w:spacing w:line="288" w:lineRule="auto"/>
        <w:ind w:firstLine="720"/>
        <w:jc w:val="center"/>
        <w:outlineLvl w:val="2"/>
        <w:divId w:val="481931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Hiền Thương, Lê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4819318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divId w:val="5837578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jc w:val="center"/>
              <w:divId w:val="3770951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jc w:val="center"/>
              <w:divId w:val="375121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jc w:val="center"/>
              <w:divId w:val="1797860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jc w:val="center"/>
              <w:divId w:val="19741665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divId w:val="18392320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</w:t>
            </w:r>
            <w:r>
              <w:rPr>
                <w:rStyle w:val="plan-content-pre1"/>
              </w:rPr>
              <w:t>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2/9,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keo,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vê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mình tên là gì?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phòn</w:t>
            </w:r>
            <w:r>
              <w:rPr>
                <w:rStyle w:val="plan-content-pre1"/>
              </w:rPr>
              <w:t>g nào?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 nào? Có bao nhiêu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n?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mình? Các con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nào?....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Con đã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mình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cô bác?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đồ chơi trung </w:t>
            </w:r>
            <w:r>
              <w:rPr>
                <w:rStyle w:val="plan-content-pre1"/>
                <w:rFonts w:eastAsia="Times New Roman"/>
              </w:rPr>
              <w:lastRenderedPageBreak/>
              <w:t>thu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và tô màu </w:t>
            </w:r>
            <w:r>
              <w:rPr>
                <w:rStyle w:val="plan-content-pre1"/>
                <w:rFonts w:eastAsia="Times New Roman"/>
              </w:rPr>
              <w:lastRenderedPageBreak/>
              <w:t>tranh chú 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và màu những </w:t>
            </w:r>
            <w:r>
              <w:rPr>
                <w:rStyle w:val="plan-content-pre1"/>
                <w:rFonts w:eastAsia="Times New Roman"/>
              </w:rPr>
              <w:lastRenderedPageBreak/>
              <w:t>chiếc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đồ dùng của bác </w:t>
            </w:r>
            <w:r>
              <w:rPr>
                <w:rStyle w:val="plan-content-pre1"/>
                <w:rFonts w:eastAsia="Times New Roman"/>
              </w:rPr>
              <w:lastRenderedPageBreak/>
              <w:t>cấp dưỡng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481931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hơn – ít hơn.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hình tam giác, hình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bằng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cao hơn, thấp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Tết Trung thu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MN Gia Thụy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ngày hoạt động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cấp dưỡng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Đêm trung thu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Rước đền tháng 8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Hóa đá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“Trường mầm non của bé”.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“Ngày đầu tiên đi học.”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Cả tuần đều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Lớp chúng mình đoàn kết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Bác gấu đen làm bánh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Hát về nghề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Trăng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Đi trên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Cô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61B8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Đi, chạy chậm theo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ngoài </w:t>
            </w:r>
            <w:r>
              <w:rPr>
                <w:rStyle w:val="Strong"/>
                <w:rFonts w:eastAsia="Times New Roman"/>
              </w:rPr>
              <w:lastRenderedPageBreak/>
              <w:t>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r>
              <w:rPr>
                <w:rStyle w:val="plan-content-pre1"/>
              </w:rPr>
              <w:lastRenderedPageBreak/>
              <w:t>* Quan sát: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năng;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chơi trung thu;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Làm bánh trung thu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tìm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(T2, 3)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– làm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o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p, cô giáo,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các hình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lau lá cây,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– chăn –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dunhj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như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cám ơn,...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</w:t>
            </w:r>
            <w:r>
              <w:rPr>
                <w:rStyle w:val="plan-content-pre1"/>
              </w:rPr>
              <w:t>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ngáp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cài khuy áo;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áo…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n2,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hát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đèn ông sao, 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đèn Trung thu ,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Lau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2,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Lifeboy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1, 3).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Tham gia phòng Kidmarth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1B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rPr>
                <w:rFonts w:eastAsia="Times New Roman"/>
              </w:rPr>
            </w:pPr>
          </w:p>
        </w:tc>
      </w:tr>
      <w:tr w:rsidR="00000000">
        <w:trPr>
          <w:divId w:val="4819318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1B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161B81">
            <w:pPr>
              <w:pStyle w:val="text-center-report"/>
              <w:spacing w:before="0" w:beforeAutospacing="0" w:after="0" w:afterAutospacing="0"/>
              <w:divId w:val="161516352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61B81">
            <w:pPr>
              <w:pStyle w:val="line-dots"/>
              <w:spacing w:before="0" w:beforeAutospacing="0" w:after="0" w:afterAutospacing="0"/>
              <w:divId w:val="1445270114"/>
            </w:pPr>
            <w:bookmarkStart w:id="0" w:name="_GoBack"/>
            <w:bookmarkEnd w:id="0"/>
            <w:r>
              <w:t> </w:t>
            </w:r>
          </w:p>
          <w:p w:rsidR="00000000" w:rsidRDefault="00161B81">
            <w:pPr>
              <w:pStyle w:val="line-dots"/>
              <w:spacing w:before="0" w:beforeAutospacing="0" w:after="0" w:afterAutospacing="0"/>
              <w:divId w:val="1311792485"/>
            </w:pPr>
            <w:r>
              <w:t> </w:t>
            </w:r>
          </w:p>
          <w:p w:rsidR="00000000" w:rsidRDefault="00161B81">
            <w:pPr>
              <w:pStyle w:val="line-dots"/>
              <w:spacing w:before="0" w:beforeAutospacing="0" w:after="0" w:afterAutospacing="0"/>
              <w:divId w:val="264268234"/>
            </w:pPr>
            <w:r>
              <w:t> </w:t>
            </w:r>
          </w:p>
          <w:p w:rsidR="00000000" w:rsidRDefault="00161B81">
            <w:pPr>
              <w:rPr>
                <w:rFonts w:eastAsia="Times New Roman"/>
              </w:rPr>
            </w:pPr>
          </w:p>
        </w:tc>
      </w:tr>
    </w:tbl>
    <w:p w:rsidR="00000000" w:rsidRDefault="00161B8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1B81"/>
    <w:rsid w:val="0016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3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10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50851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661771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16002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20566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92248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689941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01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11792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642682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2022-12-07T01:46:00Z</dcterms:created>
  <dcterms:modified xsi:type="dcterms:W3CDTF">2022-12-07T01:46:00Z</dcterms:modified>
</cp:coreProperties>
</file>