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00" w:rsidRDefault="00F55BC4">
      <w:pPr>
        <w:pStyle w:val="NormalWeb"/>
        <w:spacing w:line="288" w:lineRule="auto"/>
        <w:ind w:firstLine="720"/>
        <w:jc w:val="center"/>
        <w:outlineLvl w:val="2"/>
        <w:divId w:val="723061256"/>
        <w:rPr>
          <w:rFonts w:eastAsia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eastAsia="Times New Roman"/>
          <w:b/>
          <w:bCs/>
          <w:sz w:val="28"/>
          <w:szCs w:val="28"/>
        </w:rPr>
        <w:t xml:space="preserve">KẾ HOẠCH GIÁO DỤC THÁNG 2 - LỨA TUỔI MẪU GIÁO BÉ 3-4 TUỔI - LỚP MGB C1 </w:t>
      </w:r>
      <w:r>
        <w:rPr>
          <w:rFonts w:eastAsia="Times New Roman"/>
          <w:b/>
          <w:bCs/>
          <w:sz w:val="28"/>
          <w:szCs w:val="28"/>
        </w:rPr>
        <w:br/>
        <w:t xml:space="preserve">Tên giáo viên: lớp C1, Phạm Thị Thanh , Nguyễn Thị Trang 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22"/>
        <w:gridCol w:w="366"/>
        <w:gridCol w:w="2463"/>
        <w:gridCol w:w="2463"/>
        <w:gridCol w:w="2463"/>
        <w:gridCol w:w="2463"/>
        <w:gridCol w:w="1232"/>
      </w:tblGrid>
      <w:tr w:rsidR="00000000">
        <w:trPr>
          <w:divId w:val="723061256"/>
        </w:trPr>
        <w:tc>
          <w:tcPr>
            <w:tcW w:w="800" w:type="pct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jc w:val="center"/>
              <w:divId w:val="924147629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</w:rPr>
              <w:t>Thời gian/hoạt động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jc w:val="center"/>
              <w:divId w:val="72289185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1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30/01 đến 03/02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jc w:val="center"/>
              <w:divId w:val="925959998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2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06/02 đến 10/02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jc w:val="center"/>
              <w:divId w:val="1662461432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3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13/02 đến 17/02</w:t>
            </w:r>
          </w:p>
        </w:tc>
        <w:tc>
          <w:tcPr>
            <w:tcW w:w="90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jc w:val="center"/>
              <w:divId w:val="901065721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Tuần 4</w:t>
            </w:r>
            <w:r>
              <w:rPr>
                <w:rFonts w:eastAsia="Times New Roman"/>
                <w:b/>
                <w:bCs/>
              </w:rPr>
              <w:br/>
            </w:r>
            <w:r>
              <w:rPr>
                <w:rFonts w:eastAsia="Times New Roman"/>
                <w:b/>
                <w:bCs/>
                <w:i/>
                <w:iCs/>
              </w:rPr>
              <w:t>Từ 20/02 đến 24/02</w:t>
            </w:r>
          </w:p>
        </w:tc>
        <w:tc>
          <w:tcPr>
            <w:tcW w:w="450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jc w:val="center"/>
              <w:divId w:val="341787566"/>
              <w:rPr>
                <w:rFonts w:eastAsia="Times New Roman"/>
                <w:b/>
                <w:bCs/>
              </w:rPr>
            </w:pPr>
            <w:r>
              <w:rPr>
                <w:rFonts w:eastAsia="Times New Roman"/>
                <w:b/>
                <w:bCs/>
              </w:rPr>
              <w:t>Mục tiêu thực hiện</w:t>
            </w:r>
          </w:p>
        </w:tc>
      </w:tr>
      <w:tr w:rsidR="00000000">
        <w:trPr>
          <w:divId w:val="7230612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Đón trẻ, thể dục sáng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r>
              <w:rPr>
                <w:rStyle w:val="plan-content-pre1"/>
              </w:rPr>
              <w:t>* Cô đón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>: Trao đ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huynh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tình hình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sau đ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 ngh</w:t>
            </w:r>
            <w:r>
              <w:rPr>
                <w:rStyle w:val="plan-content-pre1"/>
              </w:rPr>
              <w:t>ỉ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 Tuyên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PH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tri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ng, phòng tránh, chăm sóc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trong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gian đang có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ch b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</w:t>
            </w:r>
            <w:r>
              <w:rPr>
                <w:rStyle w:val="plan-content-pre1"/>
              </w:rPr>
              <w:t>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đúng các n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l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 c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dùng cá nhân đúng nơi qui đ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 xml:space="preserve"> máy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,S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đo thân nhi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t. và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sát khu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n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.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 chung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trư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cùng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 xml:space="preserve">i hoa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Kh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Đi theo vòng tròn, đi các ki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u chân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- Hô 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p: Th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i hoa. - Tay: lên cao – sang ngang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Chân: bư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chân lên trư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c, khu</w:t>
            </w:r>
            <w:r>
              <w:rPr>
                <w:rStyle w:val="plan-content-pre1"/>
              </w:rPr>
              <w:t>ỵ</w:t>
            </w:r>
            <w:r>
              <w:rPr>
                <w:rStyle w:val="plan-content-pre1"/>
              </w:rPr>
              <w:t>u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- B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ng: v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 xml:space="preserve">n mình sang hai bên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t: ch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m tách chân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H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i tĩnh: Đi l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nh</w:t>
            </w:r>
            <w:r>
              <w:rPr>
                <w:rStyle w:val="plan-content-pre1"/>
              </w:rPr>
              <w:t>ẹ</w:t>
            </w:r>
            <w:r>
              <w:rPr>
                <w:rStyle w:val="plan-content-pre1"/>
              </w:rPr>
              <w:t xml:space="preserve"> nhàng quanh ch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p. C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m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, nh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xét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th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bu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 sáng.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</w:p>
        </w:tc>
      </w:tr>
      <w:tr w:rsidR="00000000">
        <w:trPr>
          <w:divId w:val="7230612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Trò chuyện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r>
              <w:rPr>
                <w:rStyle w:val="plan-content-pre1"/>
              </w:rPr>
              <w:t>* Cô cùng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video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nguyên đán: tên món ăn,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ph</w:t>
            </w:r>
            <w:r>
              <w:rPr>
                <w:rStyle w:val="plan-content-pre1"/>
              </w:rPr>
              <w:t>ẩ</w:t>
            </w:r>
            <w:r>
              <w:rPr>
                <w:rStyle w:val="plan-content-pre1"/>
              </w:rPr>
              <w:t>m, hương v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món ăn trên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chí,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 xml:space="preserve">t dán thành sách món ăn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phong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* Quan sát – xem tranh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nh, vi deo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trong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+ Tô màu tranh các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Sưu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m các hình 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c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n trên báo,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chí 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mà bé đã đư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c tr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i qua trong d</w:t>
            </w:r>
            <w:r>
              <w:rPr>
                <w:rStyle w:val="plan-content-pre1"/>
              </w:rPr>
              <w:t>ị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Cho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quan sát băng hình và trò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 xml:space="preserve">i mùa xuân 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 xml:space="preserve"> quê em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</w:p>
        </w:tc>
      </w:tr>
      <w:tr w:rsidR="00000000">
        <w:trPr>
          <w:divId w:val="723061256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học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pStyle w:val="text-center-report"/>
            </w:pPr>
            <w:r>
              <w:rPr>
                <w:b/>
                <w:bCs/>
              </w:rPr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55B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Dh: Bánh trưng xanh ( Ns: Vũ Hoàng)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Hoa lá mùa xuân NS: Hoàng Hà)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Tai ai tinh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55B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- Hát: Hái hoa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 : Hoa trong vườn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nhất.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55B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>- Hát: Mùa xuân đến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 : Mùa xuân của b</w:t>
            </w:r>
            <w:r>
              <w:rPr>
                <w:rStyle w:val="plan-content-pre1"/>
                <w:rFonts w:eastAsia="Times New Roman"/>
              </w:rPr>
              <w:t>é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Ai nhanh nhất.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pStyle w:val="text-center-report"/>
            </w:pPr>
            <w:r>
              <w:rPr>
                <w:b/>
                <w:bCs/>
              </w:rPr>
              <w:lastRenderedPageBreak/>
              <w:t>Âm nh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c</w:t>
            </w:r>
          </w:p>
          <w:p w:rsidR="00000000" w:rsidRDefault="00F55B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lastRenderedPageBreak/>
              <w:t xml:space="preserve">VĐ: Gieo hạt 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Nghe hát: Em yêu cây xanh</w:t>
            </w:r>
            <w:r>
              <w:rPr>
                <w:rFonts w:eastAsia="Times New Roman"/>
                <w:sz w:val="28"/>
                <w:szCs w:val="28"/>
              </w:rPr>
              <w:br/>
            </w:r>
            <w:r>
              <w:rPr>
                <w:rStyle w:val="plan-content-pre1"/>
                <w:rFonts w:eastAsia="Times New Roman"/>
              </w:rPr>
              <w:t>- TC: Nghe nhạc – hát tiếp bài hát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  <w:r>
              <w:rPr>
                <w:rStyle w:val="rate"/>
                <w:rFonts w:eastAsia="Times New Roman"/>
              </w:rPr>
              <w:lastRenderedPageBreak/>
              <w:t>MT2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 MT53, MT14,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MT6</w:t>
            </w:r>
            <w:r>
              <w:rPr>
                <w:rStyle w:val="rate"/>
                <w:rFonts w:eastAsia="Times New Roman"/>
              </w:rPr>
              <w:t>9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MT1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MT4</w:t>
            </w:r>
            <w:r>
              <w:rPr>
                <w:rStyle w:val="rate"/>
                <w:rFonts w:eastAsia="Times New Roman"/>
              </w:rPr>
              <w:t>8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MT3</w:t>
            </w:r>
            <w:r>
              <w:rPr>
                <w:rStyle w:val="rate"/>
                <w:rFonts w:eastAsia="Times New Roman"/>
              </w:rPr>
              <w:t>4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MT8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MT5</w:t>
            </w:r>
            <w:r>
              <w:rPr>
                <w:rStyle w:val="rate"/>
                <w:rFonts w:eastAsia="Times New Roman"/>
              </w:rPr>
              <w:t>5</w:t>
            </w:r>
            <w:r>
              <w:rPr>
                <w:rFonts w:eastAsia="Times New Roman"/>
              </w:rPr>
              <w:t>,</w:t>
            </w:r>
            <w:r>
              <w:rPr>
                <w:rFonts w:eastAsia="Times New Roman"/>
              </w:rPr>
              <w:t xml:space="preserve"> </w:t>
            </w:r>
            <w:r>
              <w:rPr>
                <w:rStyle w:val="rate"/>
                <w:rFonts w:eastAsia="Times New Roman"/>
              </w:rPr>
              <w:t>MT</w:t>
            </w:r>
            <w:r>
              <w:rPr>
                <w:rStyle w:val="rate"/>
                <w:rFonts w:eastAsia="Times New Roman"/>
              </w:rPr>
              <w:t>5</w:t>
            </w:r>
          </w:p>
        </w:tc>
      </w:tr>
      <w:tr w:rsidR="00000000">
        <w:trPr>
          <w:divId w:val="7230612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55B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So sánh số lượng hai nhóm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(MT24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55B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sắp xếp theo quy tắc 1-1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(MT34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55B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Đếm trên đối tượng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pStyle w:val="text-center-report"/>
            </w:pPr>
            <w:r>
              <w:rPr>
                <w:b/>
                <w:bCs/>
              </w:rPr>
              <w:t>Làm quen v</w:t>
            </w:r>
            <w:r>
              <w:rPr>
                <w:b/>
                <w:bCs/>
              </w:rPr>
              <w:t>ớ</w:t>
            </w:r>
            <w:r>
              <w:rPr>
                <w:b/>
                <w:bCs/>
              </w:rPr>
              <w:t>i toán</w:t>
            </w:r>
          </w:p>
          <w:p w:rsidR="00000000" w:rsidRDefault="00F55B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Tách gộp 2 nhóm đổi tượng trong phạm vi 4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</w:p>
        </w:tc>
      </w:tr>
      <w:tr w:rsidR="00000000">
        <w:trPr>
          <w:divId w:val="7230612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55B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phá về bánh trưng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(MT53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55B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Trò chuyện về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(MT48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55B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phá : Hoa hồng - Hoa cúc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pStyle w:val="text-center-report"/>
            </w:pPr>
            <w:r>
              <w:rPr>
                <w:b/>
                <w:bCs/>
              </w:rPr>
              <w:t>Khám phá</w:t>
            </w:r>
          </w:p>
          <w:p w:rsidR="00000000" w:rsidRDefault="00F55B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Khám phá Lễ hội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</w:p>
        </w:tc>
      </w:tr>
      <w:tr w:rsidR="00000000">
        <w:trPr>
          <w:divId w:val="7230612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F55B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Bò trong đường hẹp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(MT14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55B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Truyện: Nàng tiên mùa xuân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(MT15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pStyle w:val="text-center-report"/>
            </w:pPr>
            <w:r>
              <w:rPr>
                <w:b/>
                <w:bCs/>
              </w:rPr>
              <w:t>V</w:t>
            </w:r>
            <w:r>
              <w:rPr>
                <w:b/>
                <w:bCs/>
              </w:rPr>
              <w:t>ậ</w:t>
            </w:r>
            <w:r>
              <w:rPr>
                <w:b/>
                <w:bCs/>
              </w:rPr>
              <w:t>n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</w:t>
            </w:r>
          </w:p>
          <w:p w:rsidR="00000000" w:rsidRDefault="00F55B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Chạy liên tục theo hướng thẳng 15m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pStyle w:val="text-center-report"/>
            </w:pPr>
            <w:r>
              <w:rPr>
                <w:b/>
                <w:bCs/>
              </w:rPr>
              <w:t>Văn h</w:t>
            </w:r>
            <w:r>
              <w:rPr>
                <w:b/>
                <w:bCs/>
              </w:rPr>
              <w:t>ọ</w:t>
            </w:r>
            <w:r>
              <w:rPr>
                <w:b/>
                <w:bCs/>
              </w:rPr>
              <w:t>c</w:t>
            </w:r>
          </w:p>
          <w:p w:rsidR="00000000" w:rsidRDefault="00F55B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Thơ: Mùa xuân (Dương Khâu Luông)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</w:p>
        </w:tc>
      </w:tr>
      <w:tr w:rsidR="00000000">
        <w:trPr>
          <w:divId w:val="723061256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jc w:val="center"/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T6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55B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In ngón tay – tạo hình pháo hoa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(MT69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55B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– tô màu chùm nho</w:t>
            </w:r>
            <w:r>
              <w:rPr>
                <w:rStyle w:val="plan-content-pre1"/>
                <w:rFonts w:eastAsia="Times New Roman"/>
              </w:rPr>
              <w:t xml:space="preserve"> 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(MT85</w:t>
            </w:r>
            <w:r>
              <w:rPr>
                <w:rStyle w:val="plan-content-pre1"/>
                <w:rFonts w:eastAsia="Times New Roman"/>
                <w:b/>
                <w:bCs/>
                <w:color w:val="337AB7"/>
              </w:rPr>
              <w:t>)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55B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Tô nét – tô màu quả táo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000000" w:rsidRDefault="00F55BC4">
            <w:pPr>
              <w:pStyle w:val="text-center-report"/>
            </w:pPr>
            <w:r>
              <w:rPr>
                <w:b/>
                <w:bCs/>
              </w:rPr>
              <w:t>Ho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t đ</w:t>
            </w:r>
            <w:r>
              <w:rPr>
                <w:b/>
                <w:bCs/>
              </w:rPr>
              <w:t>ộ</w:t>
            </w:r>
            <w:r>
              <w:rPr>
                <w:b/>
                <w:bCs/>
              </w:rPr>
              <w:t>ng t</w:t>
            </w:r>
            <w:r>
              <w:rPr>
                <w:b/>
                <w:bCs/>
              </w:rPr>
              <w:t>ạ</w:t>
            </w:r>
            <w:r>
              <w:rPr>
                <w:b/>
                <w:bCs/>
              </w:rPr>
              <w:t>o hình</w:t>
            </w:r>
          </w:p>
          <w:p w:rsidR="00000000" w:rsidRDefault="00F55BC4">
            <w:pPr>
              <w:rPr>
                <w:rFonts w:eastAsia="Times New Roman"/>
              </w:rPr>
            </w:pPr>
            <w:r>
              <w:rPr>
                <w:rStyle w:val="plan-content-pre1"/>
                <w:rFonts w:eastAsia="Times New Roman"/>
              </w:rPr>
              <w:t>Nặn quả cam- quả táo</w:t>
            </w:r>
            <w:r>
              <w:rPr>
                <w:rStyle w:val="plan-content-pre1"/>
                <w:rFonts w:eastAsia="Times New Roman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</w:p>
        </w:tc>
      </w:tr>
      <w:tr w:rsidR="00000000">
        <w:trPr>
          <w:divId w:val="7230612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ngoài trời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r>
              <w:rPr>
                <w:rStyle w:val="plan-content-pre1"/>
              </w:rPr>
              <w:t>* Quan sát: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t;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gói bánh chưng, gói nem; Cây hoa d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>a; Cây hoa mào gà; Cây lan ý; Cây thi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lan; Cây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v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ng, Cây 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>i, Cây kh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;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cây thân m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>m; B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i ban ngày…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ng: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m vông,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n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tr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hoa; Cây nào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y; Ai nhanh hơn? L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v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ng; Cư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c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; Kéo co; Thi xem ai nhanh; Ném còn; Đi cà kheo…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*Chơi theo ý thích: Cô t</w:t>
            </w:r>
            <w:r>
              <w:rPr>
                <w:rStyle w:val="plan-content-pre1"/>
              </w:rPr>
              <w:t>ổ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các nhóm chơi: Bolling, xích đu,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bênh, đu quay,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- cát, nhà bóng,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liên hoàn, b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 </w:t>
            </w:r>
            <w:r>
              <w:rPr>
                <w:rStyle w:val="plan-content-pre1"/>
              </w:rPr>
              <w:t>bênh, nh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t lá, c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u trư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t;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 xml:space="preserve"> ph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n, thú nhún;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t, 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Giao lưu trò chơi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(âm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c),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l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p trong kh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5)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Lao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ng, chăm sóc cây xanh (th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4)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</w:p>
        </w:tc>
      </w:tr>
      <w:tr w:rsidR="00000000">
        <w:trPr>
          <w:divId w:val="7230612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chơi góc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r>
              <w:rPr>
                <w:rStyle w:val="plan-content-pre1"/>
              </w:rPr>
              <w:t>* Góc tr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ng tâm: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các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(T1),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rau xanh (T2)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 xml:space="preserve">Công viên cây xanh mùa xuân (T3- T4)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chơi đóng vai: (MT 69)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Gia đình: gia đình đi mua các nguyên li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u làm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t, chăm sóc cây xanh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Bán hàng:</w:t>
            </w:r>
            <w:r>
              <w:rPr>
                <w:rStyle w:val="plan-content-pre1"/>
              </w:rPr>
              <w:t xml:space="preserve"> c</w:t>
            </w:r>
            <w:r>
              <w:rPr>
                <w:rStyle w:val="plan-content-pre1"/>
              </w:rPr>
              <w:t>ử</w:t>
            </w:r>
            <w:r>
              <w:rPr>
                <w:rStyle w:val="plan-content-pre1"/>
              </w:rPr>
              <w:t>a hàng bán các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(bánh chưng, nem, giò, ..) bán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cây xanh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ăn: N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u các món ăn đ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c trưng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ch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 biên các món ăn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rau xanh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Góc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ng: Xây d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ng công viên cây xanh, vư</w:t>
            </w:r>
            <w:r>
              <w:rPr>
                <w:rStyle w:val="plan-content-pre1"/>
              </w:rPr>
              <w:t>ờ</w:t>
            </w:r>
            <w:r>
              <w:rPr>
                <w:rStyle w:val="plan-content-pre1"/>
              </w:rPr>
              <w:t>n bách th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, cây hoa....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p: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ư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n: Xem sách tranh,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tranh, đ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thơ,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các s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 xml:space="preserve"> ki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>n: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truy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theo tranh; Chú đ</w:t>
            </w:r>
            <w:r>
              <w:rPr>
                <w:rStyle w:val="plan-content-pre1"/>
              </w:rPr>
              <w:t>ỗ</w:t>
            </w:r>
            <w:r>
              <w:rPr>
                <w:rStyle w:val="plan-content-pre1"/>
              </w:rPr>
              <w:t xml:space="preserve"> con; vương qu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c rau. Làm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món ăn ngày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t, sách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,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ho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t đ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l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 xml:space="preserve"> h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i mùa xuân.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Toán: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đ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 xml:space="preserve"> ch</w:t>
            </w:r>
            <w:r>
              <w:rPr>
                <w:rStyle w:val="plan-content-pre1"/>
              </w:rPr>
              <w:t>ơi, làm bài t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p TCHT Đ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m các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4, tách g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p các nhóm đ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tư</w:t>
            </w:r>
            <w:r>
              <w:rPr>
                <w:rStyle w:val="plan-content-pre1"/>
              </w:rPr>
              <w:t>ợ</w:t>
            </w:r>
            <w:r>
              <w:rPr>
                <w:rStyle w:val="plan-content-pre1"/>
              </w:rPr>
              <w:t>ng trong ph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m vi 4, chơi trò chơi phân bi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t các phía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>a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 thân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thu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 xml:space="preserve">t :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-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Cùng cô tô màu, v</w:t>
            </w:r>
            <w:r>
              <w:rPr>
                <w:rStyle w:val="plan-content-pre1"/>
              </w:rPr>
              <w:t>ẽ</w:t>
            </w:r>
            <w:r>
              <w:rPr>
                <w:rStyle w:val="plan-content-pre1"/>
              </w:rPr>
              <w:t>, c</w:t>
            </w:r>
            <w:r>
              <w:rPr>
                <w:rStyle w:val="plan-content-pre1"/>
              </w:rPr>
              <w:t>ắ</w:t>
            </w:r>
            <w:r>
              <w:rPr>
                <w:rStyle w:val="plan-content-pre1"/>
              </w:rPr>
              <w:t>t t</w:t>
            </w:r>
            <w:r>
              <w:rPr>
                <w:rStyle w:val="plan-content-pre1"/>
              </w:rPr>
              <w:t>ừ</w:t>
            </w:r>
            <w:r>
              <w:rPr>
                <w:rStyle w:val="plan-content-pre1"/>
              </w:rPr>
              <w:t xml:space="preserve">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p chí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cây hoa, cây xanh. N</w:t>
            </w:r>
            <w:r>
              <w:rPr>
                <w:rStyle w:val="plan-content-pre1"/>
              </w:rPr>
              <w:t>ặ</w:t>
            </w:r>
            <w:r>
              <w:rPr>
                <w:rStyle w:val="plan-content-pre1"/>
              </w:rPr>
              <w:t>n m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t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 xml:space="preserve">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đơn gi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lastRenderedPageBreak/>
              <w:t>-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c: Hát theo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c, chơi v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i các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 xml:space="preserve"> âm nh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c.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các bài hát theo ch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đ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cây xanh, hoa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 , t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t và mùa xuân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Góc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</w:t>
            </w:r>
            <w:r>
              <w:rPr>
                <w:rStyle w:val="plan-content-pre1"/>
              </w:rPr>
              <w:t xml:space="preserve"> hành cu</w:t>
            </w:r>
            <w:r>
              <w:rPr>
                <w:rStyle w:val="plan-content-pre1"/>
              </w:rPr>
              <w:t>ộ</w:t>
            </w:r>
            <w:r>
              <w:rPr>
                <w:rStyle w:val="plan-content-pre1"/>
              </w:rPr>
              <w:t>c s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ng: c</w:t>
            </w:r>
            <w:r>
              <w:rPr>
                <w:rStyle w:val="plan-content-pre1"/>
              </w:rPr>
              <w:t>ở</w:t>
            </w:r>
            <w:r>
              <w:rPr>
                <w:rStyle w:val="plan-content-pre1"/>
              </w:rPr>
              <w:t>i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l</w:t>
            </w:r>
            <w:r>
              <w:rPr>
                <w:rStyle w:val="plan-content-pre1"/>
              </w:rPr>
              <w:t>ồ</w:t>
            </w:r>
            <w:r>
              <w:rPr>
                <w:rStyle w:val="plan-content-pre1"/>
              </w:rPr>
              <w:t>ng t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t, g</w:t>
            </w:r>
            <w:r>
              <w:rPr>
                <w:rStyle w:val="plan-content-pre1"/>
              </w:rPr>
              <w:t>ấ</w:t>
            </w:r>
            <w:r>
              <w:rPr>
                <w:rStyle w:val="plan-content-pre1"/>
              </w:rPr>
              <w:t>p chăn, chi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u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</w:p>
        </w:tc>
      </w:tr>
      <w:tr w:rsidR="00000000">
        <w:trPr>
          <w:divId w:val="7230612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lastRenderedPageBreak/>
              <w:t>Hoạt động ăn, ngủ, vệ sinh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r>
              <w:rPr>
                <w:rStyle w:val="plan-content-pre1"/>
              </w:rPr>
              <w:t>- Th</w:t>
            </w:r>
            <w:r>
              <w:rPr>
                <w:rStyle w:val="plan-content-pre1"/>
              </w:rPr>
              <w:t>ự</w:t>
            </w:r>
            <w:r>
              <w:rPr>
                <w:rStyle w:val="plan-content-pre1"/>
              </w:rPr>
              <w:t>c hành – rèn các kĩ năng: Ti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>p t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c rèn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cách các thói quen, hành vi t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t trong vi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c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 xml:space="preserve">o </w:t>
            </w:r>
            <w:r>
              <w:rPr>
                <w:rStyle w:val="plan-content-pre1"/>
              </w:rPr>
              <w:t>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thân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và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o 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>c kh</w:t>
            </w:r>
            <w:r>
              <w:rPr>
                <w:rStyle w:val="plan-content-pre1"/>
              </w:rPr>
              <w:t>ỏ</w:t>
            </w:r>
            <w:r>
              <w:rPr>
                <w:rStyle w:val="plan-content-pre1"/>
              </w:rPr>
              <w:t>e cho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 (v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 sinh răng mi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ng, chân tay, qu</w:t>
            </w:r>
            <w:r>
              <w:rPr>
                <w:rStyle w:val="plan-content-pre1"/>
              </w:rPr>
              <w:t>ầ</w:t>
            </w:r>
            <w:r>
              <w:rPr>
                <w:rStyle w:val="plan-content-pre1"/>
              </w:rPr>
              <w:t xml:space="preserve">n áo …)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Hư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ng d</w:t>
            </w:r>
            <w:r>
              <w:rPr>
                <w:rStyle w:val="plan-content-pre1"/>
              </w:rPr>
              <w:t>ẫ</w:t>
            </w:r>
            <w:r>
              <w:rPr>
                <w:rStyle w:val="plan-content-pre1"/>
              </w:rPr>
              <w:t>n tr</w:t>
            </w:r>
            <w:r>
              <w:rPr>
                <w:rStyle w:val="plan-content-pre1"/>
              </w:rPr>
              <w:t>ẻ</w:t>
            </w:r>
            <w:r>
              <w:rPr>
                <w:rStyle w:val="plan-content-pre1"/>
              </w:rPr>
              <w:t xml:space="preserve"> tránh xa nh</w:t>
            </w:r>
            <w:r>
              <w:rPr>
                <w:rStyle w:val="plan-content-pre1"/>
              </w:rPr>
              <w:t>ữ</w:t>
            </w:r>
            <w:r>
              <w:rPr>
                <w:rStyle w:val="plan-content-pre1"/>
              </w:rPr>
              <w:t>ng v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n d</w:t>
            </w:r>
            <w:r>
              <w:rPr>
                <w:rStyle w:val="plan-content-pre1"/>
              </w:rPr>
              <w:t>ụ</w:t>
            </w:r>
            <w:r>
              <w:rPr>
                <w:rStyle w:val="plan-content-pre1"/>
              </w:rPr>
              <w:t>ng có th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gây nguy hi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m cho b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n thân: bình nư</w:t>
            </w:r>
            <w:r>
              <w:rPr>
                <w:rStyle w:val="plan-content-pre1"/>
              </w:rPr>
              <w:t>ớ</w:t>
            </w:r>
            <w:r>
              <w:rPr>
                <w:rStyle w:val="plan-content-pre1"/>
              </w:rPr>
              <w:t>c nóng, b</w:t>
            </w:r>
            <w:r>
              <w:rPr>
                <w:rStyle w:val="plan-content-pre1"/>
              </w:rPr>
              <w:t>ế</w:t>
            </w:r>
            <w:r>
              <w:rPr>
                <w:rStyle w:val="plan-content-pre1"/>
              </w:rPr>
              <w:t xml:space="preserve">p đang đun....(MT 15)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+ Cùng giúp cô thu d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n chăn g</w:t>
            </w:r>
            <w:r>
              <w:rPr>
                <w:rStyle w:val="plan-content-pre1"/>
              </w:rPr>
              <w:t>ố</w:t>
            </w:r>
            <w:r>
              <w:rPr>
                <w:rStyle w:val="plan-content-pre1"/>
              </w:rPr>
              <w:t>i sau khi ng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d</w:t>
            </w:r>
            <w:r>
              <w:rPr>
                <w:rStyle w:val="plan-content-pre1"/>
              </w:rPr>
              <w:t>ậ</w:t>
            </w:r>
            <w:r>
              <w:rPr>
                <w:rStyle w:val="plan-content-pre1"/>
              </w:rPr>
              <w:t>y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</w:p>
        </w:tc>
      </w:tr>
      <w:tr w:rsidR="00000000">
        <w:trPr>
          <w:divId w:val="7230612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Hoạt động chiều</w:t>
            </w:r>
          </w:p>
        </w:tc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r>
              <w:rPr>
                <w:rStyle w:val="plan-content-pre1"/>
              </w:rPr>
              <w:t>* K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 xml:space="preserve"> chuy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 xml:space="preserve">n: Nàng tiên mùa xuân,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Hát múa các bài hát v</w:t>
            </w:r>
            <w:r>
              <w:rPr>
                <w:rStyle w:val="plan-content-pre1"/>
              </w:rPr>
              <w:t>ề</w:t>
            </w:r>
            <w:r>
              <w:rPr>
                <w:rStyle w:val="plan-content-pre1"/>
              </w:rPr>
              <w:t xml:space="preserve">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 xml:space="preserve">i hoa, cây xanh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Rèn KN t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o hình: Tô màu tranh các lo</w:t>
            </w:r>
            <w:r>
              <w:rPr>
                <w:rStyle w:val="plan-content-pre1"/>
              </w:rPr>
              <w:t>ạ</w:t>
            </w:r>
            <w:r>
              <w:rPr>
                <w:rStyle w:val="plan-content-pre1"/>
              </w:rPr>
              <w:t>i hoa, rau c</w:t>
            </w:r>
            <w:r>
              <w:rPr>
                <w:rStyle w:val="plan-content-pre1"/>
              </w:rPr>
              <w:t>ủ</w:t>
            </w:r>
            <w:r>
              <w:rPr>
                <w:rStyle w:val="plan-content-pre1"/>
              </w:rPr>
              <w:t xml:space="preserve"> qu</w:t>
            </w:r>
            <w:r>
              <w:rPr>
                <w:rStyle w:val="plan-content-pre1"/>
              </w:rPr>
              <w:t>ả</w:t>
            </w:r>
            <w:r>
              <w:rPr>
                <w:rStyle w:val="plan-content-pre1"/>
              </w:rPr>
              <w:t>, cây xanh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Hoàn thi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n B</w:t>
            </w:r>
            <w:r>
              <w:rPr>
                <w:rStyle w:val="plan-content-pre1"/>
              </w:rPr>
              <w:t xml:space="preserve">T toán 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Tham gia phòng h</w:t>
            </w:r>
            <w:r>
              <w:rPr>
                <w:rStyle w:val="plan-content-pre1"/>
              </w:rPr>
              <w:t>ọ</w:t>
            </w:r>
            <w:r>
              <w:rPr>
                <w:rStyle w:val="plan-content-pre1"/>
              </w:rPr>
              <w:t>c Kidsmat</w:t>
            </w:r>
            <w:r>
              <w:rPr>
                <w:sz w:val="28"/>
                <w:szCs w:val="28"/>
              </w:rPr>
              <w:br/>
            </w:r>
            <w:r>
              <w:rPr>
                <w:rStyle w:val="plan-content-pre1"/>
              </w:rPr>
              <w:t>* Th</w:t>
            </w:r>
            <w:r>
              <w:rPr>
                <w:rStyle w:val="plan-content-pre1"/>
              </w:rPr>
              <w:t>ứ</w:t>
            </w:r>
            <w:r>
              <w:rPr>
                <w:rStyle w:val="plan-content-pre1"/>
              </w:rPr>
              <w:t xml:space="preserve"> 6: Bi</w:t>
            </w:r>
            <w:r>
              <w:rPr>
                <w:rStyle w:val="plan-content-pre1"/>
              </w:rPr>
              <w:t>ể</w:t>
            </w:r>
            <w:r>
              <w:rPr>
                <w:rStyle w:val="plan-content-pre1"/>
              </w:rPr>
              <w:t>u di</w:t>
            </w:r>
            <w:r>
              <w:rPr>
                <w:rStyle w:val="plan-content-pre1"/>
              </w:rPr>
              <w:t>ễ</w:t>
            </w:r>
            <w:r>
              <w:rPr>
                <w:rStyle w:val="plan-content-pre1"/>
              </w:rPr>
              <w:t>n văn ngh</w:t>
            </w:r>
            <w:r>
              <w:rPr>
                <w:rStyle w:val="plan-content-pre1"/>
              </w:rPr>
              <w:t>ệ</w:t>
            </w:r>
            <w:r>
              <w:rPr>
                <w:rStyle w:val="plan-content-pre1"/>
              </w:rPr>
              <w:t>, nêu gương bé ngoan</w:t>
            </w:r>
            <w:r>
              <w:rPr>
                <w:rStyle w:val="plan-content-pre1"/>
              </w:rPr>
              <w:t xml:space="preserve"> </w:t>
            </w:r>
          </w:p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</w:p>
        </w:tc>
      </w:tr>
      <w:tr w:rsidR="00000000">
        <w:trPr>
          <w:divId w:val="7230612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  <w:r>
              <w:rPr>
                <w:rStyle w:val="Strong"/>
                <w:rFonts w:eastAsia="Times New Roman"/>
              </w:rPr>
              <w:t>Chủ đề - Sự kiện</w:t>
            </w:r>
            <w:r>
              <w:rPr>
                <w:rFonts w:eastAsia="Times New Roman"/>
              </w:rPr>
              <w:t xml:space="preserve">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000000">
        <w:trPr>
          <w:divId w:val="723061256"/>
        </w:trPr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000000" w:rsidRDefault="00F55BC4">
            <w:pPr>
              <w:jc w:val="center"/>
              <w:rPr>
                <w:rFonts w:eastAsia="Times New Roman"/>
              </w:rPr>
            </w:pPr>
            <w:r>
              <w:rPr>
                <w:rFonts w:eastAsia="Times New Roman"/>
                <w:b/>
                <w:bCs/>
              </w:rPr>
              <w:t>Đánh giá KQ thực hiện</w:t>
            </w:r>
          </w:p>
        </w:tc>
        <w:tc>
          <w:tcPr>
            <w:tcW w:w="0" w:type="auto"/>
            <w:gridSpan w:val="5"/>
            <w:vAlign w:val="center"/>
            <w:hideMark/>
          </w:tcPr>
          <w:p w:rsidR="00000000" w:rsidRDefault="00F55BC4">
            <w:pPr>
              <w:pStyle w:val="text-center-report"/>
              <w:spacing w:before="0" w:beforeAutospacing="0" w:after="0" w:afterAutospacing="0"/>
              <w:divId w:val="36665658"/>
            </w:pPr>
            <w:r>
              <w:t>ĐÁNH GIÁ C</w:t>
            </w:r>
            <w:r>
              <w:t>Ủ</w:t>
            </w:r>
            <w:r>
              <w:t>A GIÁO VIÊN</w:t>
            </w:r>
          </w:p>
          <w:p w:rsidR="00000000" w:rsidRDefault="00F55BC4">
            <w:pPr>
              <w:rPr>
                <w:rFonts w:eastAsia="Times New Roman"/>
              </w:rPr>
            </w:pPr>
          </w:p>
          <w:p w:rsidR="00000000" w:rsidRDefault="00F55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1" style="width:0;height:1.5pt" o:hralign="center" o:hrstd="t" o:hr="t" fillcolor="#a0a0a0" stroked="f"/>
              </w:pict>
            </w:r>
          </w:p>
          <w:p w:rsidR="00000000" w:rsidRDefault="00F55BC4">
            <w:pPr>
              <w:pStyle w:val="text-center-report"/>
              <w:spacing w:before="0" w:beforeAutospacing="0" w:after="0" w:afterAutospacing="0"/>
              <w:divId w:val="1457944430"/>
            </w:pPr>
            <w:r>
              <w:t>ĐÁNH GIÁ C</w:t>
            </w:r>
            <w:r>
              <w:t>Ủ</w:t>
            </w:r>
            <w:r>
              <w:t>A BAN GIÁM HI</w:t>
            </w:r>
            <w:r>
              <w:t>Ệ</w:t>
            </w:r>
            <w:r>
              <w:t>U</w:t>
            </w:r>
          </w:p>
          <w:p w:rsidR="00000000" w:rsidRDefault="00F55BC4">
            <w:pPr>
              <w:rPr>
                <w:rFonts w:eastAsia="Times New Roman"/>
              </w:rPr>
            </w:pPr>
          </w:p>
          <w:p w:rsidR="00000000" w:rsidRDefault="00F55BC4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pict>
                <v:rect id="_x0000_i1032" style="width:0;height:1.5pt" o:hralign="center" o:hrstd="t" o:hr="t" fillcolor="#a0a0a0" stroked="f"/>
              </w:pict>
            </w:r>
          </w:p>
        </w:tc>
      </w:tr>
    </w:tbl>
    <w:p w:rsidR="00000000" w:rsidRDefault="00F55BC4">
      <w:pPr>
        <w:pStyle w:val="Heading2"/>
        <w:spacing w:before="0" w:beforeAutospacing="0" w:after="0" w:afterAutospacing="0" w:line="288" w:lineRule="auto"/>
        <w:ind w:firstLine="720"/>
        <w:jc w:val="both"/>
        <w:rPr>
          <w:rFonts w:eastAsia="Times New Roman"/>
        </w:rPr>
      </w:pPr>
    </w:p>
    <w:sectPr w:rsidR="00000000">
      <w:pgSz w:w="15840" w:h="12240" w:orient="landscape"/>
      <w:pgMar w:top="1134" w:right="851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F55BC4"/>
    <w:rsid w:val="00F55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3B7FC7C-FC46-43FA-BEFD-A2FFD6EC7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eastAsiaTheme="minorEastAsia"/>
      <w:sz w:val="26"/>
      <w:szCs w:val="26"/>
    </w:rPr>
  </w:style>
  <w:style w:type="paragraph" w:styleId="Heading2">
    <w:name w:val="heading 2"/>
    <w:basedOn w:val="Normal"/>
    <w:link w:val="Heading2Char"/>
    <w:uiPriority w:val="9"/>
    <w:unhideWhenUsed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semiHidden/>
    <w:unhideWhenUsed/>
    <w:pPr>
      <w:spacing w:before="100" w:beforeAutospacing="1" w:after="100" w:afterAutospacing="1"/>
    </w:pPr>
    <w:rPr>
      <w:sz w:val="24"/>
      <w:szCs w:val="24"/>
    </w:rPr>
  </w:style>
  <w:style w:type="paragraph" w:customStyle="1" w:styleId="line-dots">
    <w:name w:val="line-dots"/>
    <w:basedOn w:val="Normal"/>
    <w:pPr>
      <w:pBdr>
        <w:bottom w:val="dashed" w:sz="6" w:space="0" w:color="000000"/>
      </w:pBdr>
      <w:spacing w:before="100" w:beforeAutospacing="1" w:after="100" w:afterAutospacing="1"/>
    </w:pPr>
    <w:rPr>
      <w:color w:val="FFFFFF"/>
      <w:sz w:val="40"/>
      <w:szCs w:val="40"/>
    </w:rPr>
  </w:style>
  <w:style w:type="paragraph" w:customStyle="1" w:styleId="plan-content-pre">
    <w:name w:val="plan-content-pre"/>
    <w:basedOn w:val="Normal"/>
    <w:pPr>
      <w:spacing w:before="100" w:beforeAutospacing="1" w:after="100" w:afterAutospacing="1"/>
    </w:pPr>
    <w:rPr>
      <w:sz w:val="24"/>
      <w:szCs w:val="24"/>
    </w:rPr>
  </w:style>
  <w:style w:type="paragraph" w:customStyle="1" w:styleId="text-center-report">
    <w:name w:val="text-center-report"/>
    <w:basedOn w:val="Normal"/>
    <w:pPr>
      <w:spacing w:before="100" w:beforeAutospacing="1" w:after="100" w:afterAutospacing="1"/>
      <w:jc w:val="center"/>
    </w:pPr>
    <w:rPr>
      <w:sz w:val="24"/>
      <w:szCs w:val="24"/>
    </w:rPr>
  </w:style>
  <w:style w:type="character" w:customStyle="1" w:styleId="Heading2Char">
    <w:name w:val="Heading 2 Char"/>
    <w:basedOn w:val="DefaultParagraphFont"/>
    <w:link w:val="Heading2"/>
    <w:uiPriority w:val="9"/>
    <w:locked/>
    <w:rPr>
      <w:rFonts w:asciiTheme="majorHAnsi" w:eastAsiaTheme="majorEastAsia" w:hAnsiTheme="majorHAnsi" w:cstheme="majorBidi" w:hint="default"/>
      <w:color w:val="2E74B5" w:themeColor="accent1" w:themeShade="BF"/>
      <w:sz w:val="26"/>
      <w:szCs w:val="26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character" w:customStyle="1" w:styleId="plan-content-pre1">
    <w:name w:val="plan-content-pre1"/>
    <w:basedOn w:val="DefaultParagraphFont"/>
    <w:rPr>
      <w:rFonts w:ascii="Times New Roman" w:hAnsi="Times New Roman" w:cs="Times New Roman" w:hint="default"/>
      <w:sz w:val="28"/>
      <w:szCs w:val="28"/>
    </w:rPr>
  </w:style>
  <w:style w:type="character" w:customStyle="1" w:styleId="wspacepreline">
    <w:name w:val="wspacepreline"/>
    <w:basedOn w:val="DefaultParagraphFont"/>
  </w:style>
  <w:style w:type="character" w:customStyle="1" w:styleId="rate">
    <w:name w:val="rate"/>
    <w:basedOn w:val="DefaultParagraphFont"/>
  </w:style>
  <w:style w:type="paragraph" w:styleId="HTMLPreformatted">
    <w:name w:val="HTML Preformatted"/>
    <w:basedOn w:val="Normal"/>
    <w:link w:val="HTMLPreformattedChar"/>
    <w:uiPriority w:val="99"/>
    <w:semiHidden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Pr>
      <w:rFonts w:ascii="Consolas" w:eastAsiaTheme="minorEastAsia" w:hAnsi="Consola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0696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306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147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289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5959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2461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1065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1787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665658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794443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1217</Words>
  <Characters>4281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Admin</cp:lastModifiedBy>
  <cp:revision>2</cp:revision>
  <dcterms:created xsi:type="dcterms:W3CDTF">2023-02-08T02:25:00Z</dcterms:created>
  <dcterms:modified xsi:type="dcterms:W3CDTF">2023-02-08T02:25:00Z</dcterms:modified>
</cp:coreProperties>
</file>