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20C80">
      <w:pPr>
        <w:pStyle w:val="NormalWeb"/>
        <w:spacing w:line="288" w:lineRule="auto"/>
        <w:ind w:firstLine="720"/>
        <w:jc w:val="center"/>
        <w:outlineLvl w:val="2"/>
        <w:divId w:val="56040432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LỚN 5-6 TUỔI - LỚP Mẫu giáo Lớn A3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56040432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divId w:val="11923032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jc w:val="center"/>
              <w:divId w:val="151696653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jc w:val="center"/>
              <w:divId w:val="17591298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jc w:val="center"/>
              <w:divId w:val="102185320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jc w:val="center"/>
              <w:divId w:val="53484821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divId w:val="57339808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chân (đi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mũi chân,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đi mép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nhanh-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còi tàu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đan tay sau lưng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du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chân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sau đưa chân lên cao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x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lên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lùi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1-2 vòng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in;height:18pt" o:ole="">
                  <v:imagedata r:id="rId5" o:title=""/>
                </v:shape>
                <w:control r:id="rId6" w:name="DefaultOcxName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r>
              <w:rPr>
                <w:rStyle w:val="plan-content-pre1"/>
              </w:rPr>
              <w:t>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các thói quen,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cho đi đâu?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làm gì?...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  <w:p w:rsidR="00A20C80" w:rsidRDefault="00A20C80">
            <w:pPr>
              <w:rPr>
                <w:rStyle w:val="plan-content-pre1"/>
              </w:rPr>
            </w:pP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t?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cây xanh?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xanh: Cây lương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c, cây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g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cây cho bóng mát,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Cây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n?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xanh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và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có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cây xanh chúng ta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gì?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cây xanh?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rau-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-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(Tên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i,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mùi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mùa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chín, phân nhóm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i...)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Pr="00A20C80" w:rsidRDefault="00A20C80">
            <w:r>
              <w:rPr>
                <w:rFonts w:eastAsia="Times New Roman"/>
              </w:rPr>
              <w:object w:dxaOrig="1440" w:dyaOrig="1440">
                <v:shape id="_x0000_i1037" type="#_x0000_t75" style="width:1in;height:18pt" o:ole="">
                  <v:imagedata r:id="rId7" o:title=""/>
                </v:shape>
                <w:control r:id="rId8" w:name="DefaultOcxName1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5604043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Cây trẻ trăm đốt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Bò vòng qua 5-6 điểm dích dắc cách nhau 1.5m theo đúng yêu cầu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'' Ăn quả"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VĐCB: Bắt và ném bóng với người đối diện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MT10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560404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STEAM: Tranh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củ cà rốt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</w:tr>
      <w:tr w:rsidR="00000000">
        <w:trPr>
          <w:divId w:val="560404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người khác.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phải, phía trái của đối tượng khác.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trên- dưới, trước- sau của đối tượng khác có sự định hướng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</w:t>
            </w:r>
            <w:r>
              <w:rPr>
                <w:rStyle w:val="plan-content-pre1"/>
                <w:rFonts w:eastAsia="Times New Roman"/>
              </w:rPr>
              <w:t>ạy trẻ phân biệt các mùa trong năm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</w:tr>
      <w:tr w:rsidR="00000000">
        <w:trPr>
          <w:divId w:val="560404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Điều kiện sống của cây.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Cách chăm sóc, bảo vệ cây xanh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Phân nhóm các loại rau-củ-quả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</w:tr>
      <w:tr w:rsidR="00000000">
        <w:trPr>
          <w:divId w:val="5604043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r>
              <w:rPr>
                <w:rStyle w:val="plan-content-pre1"/>
              </w:rPr>
              <w:t>LQCC: h, k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Ra chơi vườn hoa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- Lý cây bông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Tập tô chữ h, k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A20C80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A20C8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VĐ: Em yêu cây xanh.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Cây trúc xinh.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*Quan sát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rau,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cùng cô.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GLTT: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a2</w:t>
            </w:r>
            <w:r>
              <w:rPr>
                <w:rStyle w:val="plan-content-pre1"/>
              </w:rPr>
              <w:t xml:space="preserve"> </w:t>
            </w:r>
          </w:p>
          <w:p w:rsidR="00000000" w:rsidRDefault="00A20C80">
            <w:pPr>
              <w:rPr>
                <w:rFonts w:eastAsia="Times New Roman"/>
              </w:rPr>
            </w:pPr>
          </w:p>
          <w:p w:rsidR="00000000" w:rsidRPr="00A20C80" w:rsidRDefault="00A20C80"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</w:t>
            </w:r>
            <w:r>
              <w:rPr>
                <w:rStyle w:val="plan-content-pre1"/>
              </w:rPr>
              <w:t>ây hoa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cây rau,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chăm sóc cây trong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Quan sát: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ăn lá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Quy trình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 rau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giao lưu các TCVĐ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A4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lá cây khô cho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4,Tu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Quan sát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Quan sát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chăm sóc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bác lao công,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cây,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chăm sóc cây trong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sân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0" type="#_x0000_t75" style="width:1in;height:18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A20C80" w:rsidRDefault="00A20C80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xé dán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ăn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 (T1)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A20C80" w:rsidRDefault="00A20C80">
            <w:r>
              <w:rPr>
                <w:rStyle w:val="plan-content-pre1"/>
              </w:rPr>
              <w:t xml:space="preserve">- Góc xây </w:t>
            </w:r>
            <w:proofErr w:type="gramStart"/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:</w:t>
            </w:r>
            <w:proofErr w:type="gramEnd"/>
            <w:r>
              <w:rPr>
                <w:rStyle w:val="plan-content-pre1"/>
              </w:rPr>
              <w:t xml:space="preserve">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cây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mùa xuân(T3)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Làm món salat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.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phân vai: - Gia đình,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Đi ch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,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Bán hàng: bán hoa ,các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rau,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….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A20C80" w:rsidRDefault="00A20C80">
            <w:r>
              <w:rPr>
                <w:rStyle w:val="plan-content-pre1"/>
              </w:rPr>
              <w:t>*Góc thiên nhiên: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cây, chăm sóc cây,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sâu, nh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khám phá:Tìm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cây,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xanh- đen….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trong không gian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l,m,n,h,k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tranh: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Cây kh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chơi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sao chép, ghép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n. In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ng, trang </w:t>
            </w:r>
            <w:r>
              <w:rPr>
                <w:rStyle w:val="plan-content-pre1"/>
              </w:rPr>
              <w:t>trí ch</w:t>
            </w:r>
            <w:r>
              <w:rPr>
                <w:rStyle w:val="plan-content-pre1"/>
              </w:rPr>
              <w:t>ữ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ghép hình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cách khác nhau: căng dây chun, n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que.....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tô màu tranh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(MT100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A20C80" w:rsidRDefault="00A20C80">
            <w:r>
              <w:rPr>
                <w:rStyle w:val="plan-content-pre1"/>
              </w:rPr>
              <w:t>- Hát và VĐ các bài hát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bé yêu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bài thơ,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dao, ca dao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3" type="#_x0000_t75" style="width:1in;height:18pt" o:ole="">
                  <v:imagedata r:id="rId11" o:title=""/>
                </v:shape>
                <w:control r:id="rId12" w:name="DefaultOcxName3" w:shapeid="_x0000_i1043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MT10</w:t>
            </w:r>
            <w:r>
              <w:rPr>
                <w:rStyle w:val="rate"/>
                <w:rFonts w:eastAsia="Times New Roman"/>
              </w:rPr>
              <w:t>0</w:t>
            </w: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A20C80" w:rsidRDefault="00A20C80">
            <w:r>
              <w:rPr>
                <w:rStyle w:val="plan-content-pre1"/>
              </w:rPr>
              <w:t>Luy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</w:t>
            </w:r>
            <w:r>
              <w:rPr>
                <w:rStyle w:val="plan-content-pre1"/>
              </w:rPr>
              <w:t>h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thói quen văn minh trong khi ăn: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trong khi ăn, không đùa ngh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không làm vãi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ăn, súc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ăn.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hàng ngày và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n: rau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canh;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 có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c, rán, kho; g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náu cơm,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cháo…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có trong b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ăn hàng ngày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trong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đi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khi ra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phòng, khóa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sau, khi dùng,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c ăn: </w:t>
            </w:r>
            <w:r>
              <w:rPr>
                <w:rStyle w:val="plan-content-pre1"/>
              </w:rPr>
              <w:t>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và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6" type="#_x0000_t75" style="width:1in;height:18pt" o:ole="">
                  <v:imagedata r:id="rId13" o:title=""/>
                </v:shape>
                <w:control r:id="rId14" w:name="DefaultOcxName4" w:shapeid="_x0000_i1046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A20C80" w:rsidRDefault="00A20C80">
            <w:r>
              <w:rPr>
                <w:rStyle w:val="plan-content-pre1"/>
              </w:rPr>
              <w:t>1,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1: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Thơ: Cây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xanh quanh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ôn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 đã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xanh, đ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đen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2: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và bí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câu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hoa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tung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theo quy t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3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3: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dao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Pr="00A20C80" w:rsidRDefault="00A20C80">
            <w:r>
              <w:rPr>
                <w:rStyle w:val="plan-content-pre1"/>
              </w:rPr>
              <w:t xml:space="preserve">- làm sách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rau-c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-qu</w:t>
            </w:r>
            <w:r>
              <w:rPr>
                <w:rStyle w:val="plan-content-pre1"/>
              </w:rPr>
              <w:t>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BT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12,13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Ôn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Pr="00A20C80" w:rsidRDefault="00A20C80">
            <w:r>
              <w:rPr>
                <w:rStyle w:val="plan-content-pre1"/>
              </w:rPr>
              <w:t>4,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4: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DH: cái cây xanh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tranh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VĐ: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liên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vào vòng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  <w:r>
              <w:rPr>
                <w:rFonts w:eastAsia="Times New Roman"/>
              </w:rPr>
              <w:object w:dxaOrig="1440" w:dyaOrig="1440">
                <v:shape id="_x0000_i1049" type="#_x0000_t75" style="width:1in;height:18pt" o:ole="">
                  <v:imagedata r:id="rId15" o:title=""/>
                </v:shape>
                <w:control r:id="rId16" w:name="DefaultOcxName5" w:shapeid="_x0000_i104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Điều kiện sống của cây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hoa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rau, củ,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chăm sóc và bảo vệ cây xanh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rPr>
                <w:rFonts w:eastAsia="Times New Roman"/>
              </w:rPr>
            </w:pPr>
          </w:p>
        </w:tc>
      </w:tr>
      <w:tr w:rsidR="00000000">
        <w:trPr>
          <w:divId w:val="5604043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A20C8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A20C80" w:rsidRDefault="00A20C80">
            <w:pPr>
              <w:pStyle w:val="text-center-report"/>
              <w:spacing w:before="0" w:beforeAutospacing="0" w:after="0" w:afterAutospacing="0"/>
              <w:divId w:val="642659681"/>
            </w:pPr>
          </w:p>
          <w:p w:rsidR="00000000" w:rsidRDefault="00A20C80">
            <w:pPr>
              <w:pStyle w:val="text-center-report"/>
              <w:spacing w:before="0" w:beforeAutospacing="0" w:after="0" w:afterAutospacing="0"/>
              <w:divId w:val="642659681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A20C80">
            <w:pPr>
              <w:rPr>
                <w:rFonts w:eastAsia="Times New Roman"/>
              </w:rPr>
            </w:pPr>
          </w:p>
          <w:p w:rsidR="00A20C80" w:rsidRDefault="00A20C80">
            <w:pPr>
              <w:rPr>
                <w:rFonts w:eastAsia="Times New Roman"/>
              </w:rPr>
            </w:pPr>
            <w:bookmarkStart w:id="0" w:name="_GoBack"/>
            <w:bookmarkEnd w:id="0"/>
          </w:p>
          <w:p w:rsidR="00000000" w:rsidRDefault="00A20C80">
            <w:pPr>
              <w:pStyle w:val="text-center-report"/>
              <w:spacing w:before="0" w:beforeAutospacing="0" w:after="0" w:afterAutospacing="0"/>
              <w:divId w:val="1885869511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A20C80">
            <w:pPr>
              <w:rPr>
                <w:rFonts w:eastAsia="Times New Roman"/>
              </w:rPr>
            </w:pPr>
          </w:p>
        </w:tc>
      </w:tr>
    </w:tbl>
    <w:p w:rsidR="00000000" w:rsidRDefault="00A20C8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A20C80"/>
    <w:rsid w:val="00A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4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9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5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1423</Words>
  <Characters>5061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A3</cp:lastModifiedBy>
  <cp:revision>2</cp:revision>
  <dcterms:created xsi:type="dcterms:W3CDTF">2023-02-01T07:15:00Z</dcterms:created>
  <dcterms:modified xsi:type="dcterms:W3CDTF">2023-02-01T07:15:00Z</dcterms:modified>
</cp:coreProperties>
</file>