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2CFD">
      <w:pPr>
        <w:pStyle w:val="NormalWeb"/>
        <w:spacing w:line="288" w:lineRule="auto"/>
        <w:ind w:firstLine="720"/>
        <w:jc w:val="center"/>
        <w:outlineLvl w:val="2"/>
        <w:divId w:val="61494888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Mẫu giáo Lớn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61494888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jc w:val="center"/>
              <w:divId w:val="7297702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jc w:val="center"/>
              <w:divId w:val="20837191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jc w:val="center"/>
              <w:divId w:val="19844623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jc w:val="center"/>
              <w:divId w:val="17483770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jc w:val="center"/>
              <w:divId w:val="5054862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23/01 đến 27/01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jc w:val="center"/>
              <w:divId w:val="10191619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614948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CFD" w:rsidRDefault="00252CFD">
            <w:pPr>
              <w:rPr>
                <w:rStyle w:val="plan-content-pre1"/>
                <w:lang w:val="vi-VN"/>
              </w:rPr>
            </w:pP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</w:p>
          <w:p w:rsidR="00000000" w:rsidRDefault="00252CFD"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lang w:val="vi-VN"/>
              </w:rPr>
              <w:t xml:space="preserve">+) </w:t>
            </w:r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(đi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mũi chân,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gót chân, đi mép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nhanh-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còi tàu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đan tay sau lưng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chân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sau đưa chân lên cao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lùi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1-2 vòng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1in;height:18pt" o:ole="">
                  <v:imagedata r:id="rId5" o:title=""/>
                </v:shape>
                <w:control r:id="rId6" w:name="DefaultOcxName" w:shapeid="_x0000_i108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</w:p>
        </w:tc>
      </w:tr>
      <w:tr w:rsidR="00000000">
        <w:trPr>
          <w:divId w:val="614948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2CFD" w:rsidRDefault="00252CFD">
            <w:pPr>
              <w:rPr>
                <w:rStyle w:val="plan-content-pre1"/>
                <w:lang w:val="vi-VN"/>
              </w:rPr>
            </w:pPr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</w:p>
          <w:p w:rsidR="00000000" w:rsidRDefault="00252CFD">
            <w:pPr>
              <w:rPr>
                <w:rStyle w:val="plan-content-pre1"/>
                <w:lang w:val="vi-VN"/>
              </w:rPr>
            </w:pPr>
            <w:r>
              <w:rPr>
                <w:rStyle w:val="plan-content-pre1"/>
                <w:lang w:val="vi-VN"/>
              </w:rPr>
              <w:t xml:space="preserve"> </w:t>
            </w:r>
            <w:r>
              <w:rPr>
                <w:rStyle w:val="plan-content-pre1"/>
                <w:lang w:val="vi-VN"/>
              </w:rPr>
              <w:t xml:space="preserve">+) </w:t>
            </w:r>
            <w:r>
              <w:rPr>
                <w:rStyle w:val="plan-content-pre1"/>
              </w:rPr>
              <w:t>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các thói quen,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video,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dân t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âm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quán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âm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hàng năm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 mình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đán.: Gia đình bé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ra sao?..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e các bài hát, bài thơ, câu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gia đình mình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252CFD" w:rsidRPr="00252CFD" w:rsidRDefault="00252CFD">
            <w:pPr>
              <w:rPr>
                <w:lang w:val="vi-VN"/>
              </w:rPr>
            </w:pP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83" type="#_x0000_t75" style="width:1in;height:18pt" o:ole="">
                  <v:imagedata r:id="rId7" o:title=""/>
                </v:shape>
                <w:control r:id="rId8" w:name="DefaultOcxName1" w:shapeid="_x0000_i108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</w:p>
        </w:tc>
      </w:tr>
      <w:tr w:rsidR="00000000">
        <w:trPr>
          <w:divId w:val="6149488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bánh trưng- Bánh dày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NGHỈ BÙ TẾT DL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Ném xa bằng 2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Chạy nhanh 150m.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" Nàng tiên mùa xuân 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6149488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lọ hoa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Thiết kế bông hoa mùa xuân( STEAM)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mâm ngũ quả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</w:p>
        </w:tc>
      </w:tr>
      <w:tr w:rsidR="00000000">
        <w:trPr>
          <w:divId w:val="6149488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sắp xếp theo quy tắc 3 đối tượng.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Hoàn thiện QTSX và sáng tạo QTSX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số 9, số lượng và số thứ tự trong phạm vi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</w:p>
        </w:tc>
      </w:tr>
      <w:tr w:rsidR="00000000">
        <w:trPr>
          <w:divId w:val="6149488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Món ăn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 đình bé đón Tết như thế nào?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</w:p>
        </w:tc>
      </w:tr>
      <w:tr w:rsidR="00000000">
        <w:trPr>
          <w:divId w:val="6149488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b,d,đ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NDTT: DH: Chúc tết mùa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Nghe và xem thể loại biểu diễn hợp xướng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Tiếng hát ở đâu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52CF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52C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</w:p>
        </w:tc>
      </w:tr>
      <w:tr w:rsidR="00000000">
        <w:trPr>
          <w:divId w:val="614948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r>
              <w:rPr>
                <w:rStyle w:val="plan-content-pre1"/>
              </w:rPr>
              <w:t>1,Tu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làm bánh Tét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 A1,A2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52CFD">
            <w:pPr>
              <w:rPr>
                <w:rFonts w:eastAsia="Times New Roman"/>
              </w:rPr>
            </w:pPr>
          </w:p>
          <w:p w:rsidR="00000000" w:rsidRDefault="00252CFD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Pr="00252CFD" w:rsidRDefault="00252CFD">
            <w:pPr>
              <w:rPr>
                <w:lang w:val="vi-VN"/>
              </w:rPr>
            </w:pPr>
            <w:r>
              <w:rPr>
                <w:rStyle w:val="plan-content-pre1"/>
              </w:rPr>
              <w:t>2,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quan sát,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xem video, các trò chơi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tên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252CFD" w:rsidRDefault="00252CFD">
            <w:pPr>
              <w:rPr>
                <w:lang w:val="vi-VN"/>
              </w:rPr>
            </w:pP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 A4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đào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r>
              <w:rPr>
                <w:rStyle w:val="plan-content-pre1"/>
              </w:rPr>
              <w:t>sát cây đào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 A1,A3.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cơ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trong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lúc,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nơi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252CFD" w:rsidRDefault="00252CFD">
            <w:r>
              <w:rPr>
                <w:rStyle w:val="plan-content-pre1"/>
              </w:rPr>
              <w:t>- Quan sá</w:t>
            </w:r>
            <w:r>
              <w:rPr>
                <w:rStyle w:val="plan-content-pre1"/>
              </w:rPr>
              <w:t>t cây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4,Tu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82" type="#_x0000_t75" style="width:1in;height:18pt" o:ole="">
                  <v:imagedata r:id="rId9" o:title=""/>
                </v:shape>
                <w:control r:id="rId10" w:name="DefaultOcxName2" w:shapeid="_x0000_i108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614948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52CFD" w:rsidRDefault="00252CFD">
            <w:pPr>
              <w:rPr>
                <w:lang w:val="vi-VN"/>
              </w:rPr>
            </w:pPr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bán hàng: Gói bánh trưng, giò …chu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Làm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cây hoa đào, hoa mai.(T3)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Góc phân vai: - Gia đình,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Đi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hoa 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khát,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mùa ..….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cây, chăm sóc cây,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sâu,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khám phá: Khám phá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Đong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8, 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b,d,đ;l,m,n trong bài thơ, câu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lì xì( STEAM)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và VĐ các bài hát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t/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không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theo dõi và so sánh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252CFD" w:rsidRDefault="00252CFD">
            <w:pPr>
              <w:rPr>
                <w:lang w:val="vi-VN"/>
              </w:rPr>
            </w:pP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an 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i, chia vui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bè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252CFD" w:rsidRDefault="00252CFD">
            <w:pPr>
              <w:rPr>
                <w:lang w:val="vi-VN"/>
              </w:rPr>
            </w:pP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ngón tay trong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Ghép và dán </w:t>
            </w:r>
            <w:r>
              <w:rPr>
                <w:rStyle w:val="plan-content-pre1"/>
              </w:rPr>
              <w:t>hình đã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252CFD" w:rsidRDefault="00252CFD">
            <w:pPr>
              <w:rPr>
                <w:lang w:val="vi-VN"/>
              </w:rPr>
            </w:pP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chăm sóc cây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52CFD">
            <w:r>
              <w:rPr>
                <w:b/>
                <w:bCs/>
              </w:rPr>
              <w:t>Trò chơi đóng k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>ch:</w:t>
            </w:r>
          </w:p>
          <w:p w:rsidR="00000000" w:rsidRPr="00252CFD" w:rsidRDefault="00252CFD">
            <w:pPr>
              <w:rPr>
                <w:lang w:val="vi-VN"/>
              </w:rPr>
            </w:pPr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252CFD" w:rsidRDefault="00252CFD"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miêu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thông tin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tính cách,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</w:t>
            </w:r>
            <w:r>
              <w:rPr>
                <w:rStyle w:val="plan-content-pre1"/>
              </w:rPr>
              <w:t>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81" type="#_x0000_t75" style="width:1in;height:18pt" o:ole="">
                  <v:imagedata r:id="rId11" o:title=""/>
                </v:shape>
                <w:control r:id="rId12" w:name="DefaultOcxName3" w:shapeid="_x0000_i108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614948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52CFD" w:rsidRDefault="00252CFD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thói quen văn minh trong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khi ăn,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</w:t>
            </w:r>
            <w:r>
              <w:rPr>
                <w:rStyle w:val="plan-content-pre1"/>
              </w:rPr>
              <w:t xml:space="preserve">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trong khi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lastRenderedPageBreak/>
              <w:t>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hóc s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c..không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c;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ôi; ăn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c;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u, bia, cà phê, hút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lá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e(MT17)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80" type="#_x0000_t75" style="width:1in;height:18pt" o:ole="">
                  <v:imagedata r:id="rId13" o:title=""/>
                </v:shape>
                <w:control r:id="rId14" w:name="DefaultOcxName4" w:shapeid="_x0000_i108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614948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52CFD" w:rsidRDefault="00252CFD">
            <w:pPr>
              <w:rPr>
                <w:lang w:val="vi-VN"/>
              </w:rPr>
            </w:pPr>
            <w:r>
              <w:rPr>
                <w:rStyle w:val="plan-content-pre1"/>
              </w:rPr>
              <w:t>1,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VĐTN: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i(MT105)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252CFD" w:rsidRDefault="00252CFD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theo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 qua 7 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7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TCCC: h, </w:t>
            </w:r>
            <w:r>
              <w:rPr>
                <w:rStyle w:val="plan-content-pre1"/>
              </w:rPr>
              <w:t>k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dây xúc xích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Hoa đào, hoa mai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DH: Hoa lá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theo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18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LQVT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Bò vòng qua 5,6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dích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cách nhau 1,5m t</w:t>
            </w:r>
            <w:r>
              <w:rPr>
                <w:rStyle w:val="plan-content-pre1"/>
              </w:rPr>
              <w:t>heo đúng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4.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79" type="#_x0000_t75" style="width:1in;height:18pt" o:ole="">
                  <v:imagedata r:id="rId15" o:title=""/>
                </v:shape>
                <w:control r:id="rId16" w:name="DefaultOcxName5" w:shapeid="_x0000_i107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614948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Mùa xuân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Gia đình bé đón Tết nhu thế nào?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Món ăn ngày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Tết Nguyên Đán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rPr>
                <w:rFonts w:eastAsia="Times New Roman"/>
              </w:rPr>
            </w:pPr>
          </w:p>
        </w:tc>
      </w:tr>
      <w:tr w:rsidR="00000000">
        <w:trPr>
          <w:divId w:val="614948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2C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Pr="00252CFD" w:rsidRDefault="00252CFD" w:rsidP="00252CFD">
            <w:pPr>
              <w:pStyle w:val="text-center-report"/>
              <w:spacing w:beforeAutospacing="0" w:afterAutospacing="0"/>
              <w:divId w:val="1004091335"/>
              <w:rPr>
                <w:lang w:val="vi-VN"/>
              </w:rPr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252CFD">
            <w:pPr>
              <w:rPr>
                <w:rFonts w:eastAsia="Times New Roman"/>
              </w:rPr>
            </w:pPr>
          </w:p>
          <w:p w:rsidR="00000000" w:rsidRDefault="00252CFD" w:rsidP="00252CFD">
            <w:pPr>
              <w:pStyle w:val="text-center-report"/>
              <w:spacing w:beforeAutospacing="0" w:afterAutospacing="0"/>
              <w:divId w:val="884369420"/>
              <w:rPr>
                <w:lang w:val="vi-VN"/>
              </w:rPr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252CFD" w:rsidRPr="00252CFD" w:rsidRDefault="00252CFD" w:rsidP="00252CFD">
            <w:pPr>
              <w:pStyle w:val="text-center-report"/>
              <w:spacing w:beforeAutospacing="0" w:afterAutospacing="0"/>
              <w:divId w:val="884369420"/>
              <w:rPr>
                <w:lang w:val="vi-VN"/>
              </w:rPr>
            </w:pPr>
            <w:bookmarkStart w:id="0" w:name="_GoBack"/>
            <w:bookmarkEnd w:id="0"/>
          </w:p>
        </w:tc>
      </w:tr>
    </w:tbl>
    <w:p w:rsidR="00000000" w:rsidRDefault="00252CF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52CFD"/>
    <w:rsid w:val="0025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1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94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4973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A3</cp:lastModifiedBy>
  <cp:revision>2</cp:revision>
  <dcterms:created xsi:type="dcterms:W3CDTF">2023-01-11T05:08:00Z</dcterms:created>
  <dcterms:modified xsi:type="dcterms:W3CDTF">2023-01-11T05:08:00Z</dcterms:modified>
</cp:coreProperties>
</file>