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E1BC6" w:rsidRPr="005905DB" w:rsidTr="00E40D78">
        <w:tc>
          <w:tcPr>
            <w:tcW w:w="4788" w:type="dxa"/>
          </w:tcPr>
          <w:p w:rsidR="00DE1BC6" w:rsidRPr="005905DB" w:rsidRDefault="00DE1BC6" w:rsidP="00E40D78">
            <w:pPr>
              <w:spacing w:before="84" w:after="167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6"/>
                <w:szCs w:val="26"/>
              </w:rPr>
            </w:pPr>
            <w:r w:rsidRPr="005905DB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6"/>
                <w:szCs w:val="26"/>
              </w:rPr>
              <w:t>UBND QUẬN LONG BIÊN</w:t>
            </w:r>
          </w:p>
          <w:p w:rsidR="00DE1BC6" w:rsidRPr="005905DB" w:rsidRDefault="00DE1BC6" w:rsidP="00E40D78">
            <w:pPr>
              <w:spacing w:before="84" w:after="167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</w:pPr>
            <w:r w:rsidRPr="005905D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  <w:t>TRƯỜNG MN BẮC BIÊN</w:t>
            </w:r>
          </w:p>
        </w:tc>
        <w:tc>
          <w:tcPr>
            <w:tcW w:w="4788" w:type="dxa"/>
          </w:tcPr>
          <w:p w:rsidR="00DE1BC6" w:rsidRPr="005905DB" w:rsidRDefault="00DE1BC6" w:rsidP="00E40D78">
            <w:pPr>
              <w:spacing w:before="84" w:after="167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</w:pPr>
          </w:p>
        </w:tc>
      </w:tr>
      <w:tr w:rsidR="00DE1BC6" w:rsidRPr="005905DB" w:rsidTr="00E40D78">
        <w:tc>
          <w:tcPr>
            <w:tcW w:w="4788" w:type="dxa"/>
          </w:tcPr>
          <w:p w:rsidR="00DE1BC6" w:rsidRPr="005905DB" w:rsidRDefault="00DE1BC6" w:rsidP="00E40D78">
            <w:pPr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788" w:type="dxa"/>
          </w:tcPr>
          <w:p w:rsidR="00DE1BC6" w:rsidRPr="005905DB" w:rsidRDefault="00DE1BC6" w:rsidP="00E40D78">
            <w:pPr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DE1BC6" w:rsidRPr="005905DB" w:rsidRDefault="00DE1BC6" w:rsidP="00DE1BC6">
      <w:pPr>
        <w:shd w:val="clear" w:color="auto" w:fill="FFFFFF"/>
        <w:spacing w:after="0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E1BC6" w:rsidRPr="005905DB" w:rsidRDefault="00DE1BC6" w:rsidP="00DE1BC6">
      <w:pPr>
        <w:shd w:val="clear" w:color="auto" w:fill="FFFFFF"/>
        <w:spacing w:after="0" w:line="36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5905DB"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5905D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b/>
          <w:bCs/>
          <w:sz w:val="26"/>
          <w:szCs w:val="26"/>
        </w:rPr>
        <w:t>tuyên</w:t>
      </w:r>
      <w:proofErr w:type="spellEnd"/>
      <w:r w:rsidRPr="005905D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b/>
          <w:bCs/>
          <w:sz w:val="26"/>
          <w:szCs w:val="26"/>
        </w:rPr>
        <w:t>truyền</w:t>
      </w:r>
      <w:proofErr w:type="spellEnd"/>
      <w:r w:rsidRPr="005905D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5905D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5905D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b/>
          <w:bCs/>
          <w:sz w:val="26"/>
          <w:szCs w:val="26"/>
        </w:rPr>
        <w:t>Tay</w:t>
      </w:r>
      <w:proofErr w:type="spellEnd"/>
      <w:r w:rsidRPr="005905D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 </w:t>
      </w:r>
      <w:proofErr w:type="spellStart"/>
      <w:r w:rsidRPr="005905DB">
        <w:rPr>
          <w:rFonts w:ascii="Times New Roman" w:eastAsia="Times New Roman" w:hAnsi="Times New Roman" w:cs="Times New Roman"/>
          <w:b/>
          <w:bCs/>
          <w:sz w:val="26"/>
          <w:szCs w:val="26"/>
        </w:rPr>
        <w:t>Chân</w:t>
      </w:r>
      <w:proofErr w:type="spellEnd"/>
      <w:r w:rsidRPr="005905D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 </w:t>
      </w:r>
      <w:proofErr w:type="spellStart"/>
      <w:r w:rsidRPr="005905DB">
        <w:rPr>
          <w:rFonts w:ascii="Times New Roman" w:eastAsia="Times New Roman" w:hAnsi="Times New Roman" w:cs="Times New Roman"/>
          <w:b/>
          <w:bCs/>
          <w:sz w:val="26"/>
          <w:szCs w:val="26"/>
        </w:rPr>
        <w:t>Miệng</w:t>
      </w:r>
      <w:proofErr w:type="spellEnd"/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905DB"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proofErr w:type="gram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chân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miệng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nhiễm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lây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905DB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dễ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>Đối</w:t>
      </w:r>
      <w:proofErr w:type="spellEnd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>tượng</w:t>
      </w:r>
      <w:proofErr w:type="spellEnd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>mắc</w:t>
      </w:r>
      <w:proofErr w:type="spellEnd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gặp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tuổi</w:t>
      </w:r>
      <w:bookmarkStart w:id="0" w:name="_GoBack"/>
      <w:bookmarkEnd w:id="0"/>
      <w:proofErr w:type="spellEnd"/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- Ban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sốt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nhẹ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chán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mệt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mỏi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đau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họng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5905DB">
        <w:rPr>
          <w:rFonts w:ascii="Times New Roman" w:eastAsia="Times New Roman" w:hAnsi="Times New Roman" w:cs="Times New Roman"/>
          <w:sz w:val="26"/>
          <w:szCs w:val="26"/>
        </w:rPr>
        <w:t>nổi</w:t>
      </w:r>
      <w:proofErr w:type="spellEnd"/>
      <w:proofErr w:type="gram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phỏng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Phỏng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miệng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gramStart"/>
      <w:r w:rsidRPr="005905DB">
        <w:rPr>
          <w:rFonts w:ascii="Times New Roman" w:eastAsia="Times New Roman" w:hAnsi="Times New Roman" w:cs="Times New Roman"/>
          <w:sz w:val="26"/>
          <w:szCs w:val="26"/>
        </w:rPr>
        <w:t>,lưỡi</w:t>
      </w:r>
      <w:proofErr w:type="spellEnd"/>
      <w:proofErr w:type="gram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má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. Ban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chấm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đỏ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1 - 2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sốt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phỏng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vỡ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vết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loét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Phỏng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ở da,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lòng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bàn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bàn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chân</w:t>
      </w:r>
      <w:proofErr w:type="spellEnd"/>
      <w:proofErr w:type="gramStart"/>
      <w:r w:rsidRPr="005905DB">
        <w:rPr>
          <w:rFonts w:ascii="Times New Roman" w:eastAsia="Times New Roman" w:hAnsi="Times New Roman" w:cs="Times New Roman"/>
          <w:sz w:val="26"/>
          <w:szCs w:val="26"/>
        </w:rPr>
        <w:t>..</w:t>
      </w:r>
      <w:proofErr w:type="gramEnd"/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 xml:space="preserve">4. </w:t>
      </w:r>
      <w:proofErr w:type="spellStart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>Đường</w:t>
      </w:r>
      <w:proofErr w:type="spellEnd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>lây</w:t>
      </w:r>
      <w:proofErr w:type="spellEnd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>truyền</w:t>
      </w:r>
      <w:proofErr w:type="spellEnd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lây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lây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sang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- Qua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xúc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mũi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họng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phỏng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vỡ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- Qua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xúc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xúc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bàn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ghế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sàn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>....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nhiễm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5905DB">
        <w:rPr>
          <w:rFonts w:ascii="Times New Roman" w:eastAsia="Times New Roman" w:hAnsi="Times New Roman" w:cs="Times New Roman"/>
          <w:sz w:val="26"/>
          <w:szCs w:val="26"/>
        </w:rPr>
        <w:t>vi</w:t>
      </w:r>
      <w:proofErr w:type="gram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rút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- Qua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proofErr w:type="gramStart"/>
      <w:r w:rsidRPr="005905DB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proofErr w:type="gram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uống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nhiễm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rút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 xml:space="preserve">5. </w:t>
      </w:r>
      <w:proofErr w:type="spellStart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>Phòng</w:t>
      </w:r>
      <w:proofErr w:type="spellEnd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>bệnh</w:t>
      </w:r>
      <w:proofErr w:type="spellEnd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Rửa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905DB"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proofErr w:type="gram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xà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sạch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chăm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sóc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rửa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905DB"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proofErr w:type="gram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xà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sạch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biến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mút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905DB"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proofErr w:type="gram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miệng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- Cho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905DB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proofErr w:type="gram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chín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uống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chín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thìa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bát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gom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thải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xuyên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sàn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xà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khuẩn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6. </w:t>
      </w:r>
      <w:proofErr w:type="spellStart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>Xử</w:t>
      </w:r>
      <w:proofErr w:type="spellEnd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>trí</w:t>
      </w:r>
      <w:proofErr w:type="spellEnd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>khi</w:t>
      </w:r>
      <w:proofErr w:type="spellEnd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>bị</w:t>
      </w:r>
      <w:proofErr w:type="spellEnd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b/>
          <w:sz w:val="26"/>
          <w:szCs w:val="26"/>
        </w:rPr>
        <w:t>bệnh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sốt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nốt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phỏng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bàn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905DB"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proofErr w:type="gram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bàn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chân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niêm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mạc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miệng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ngay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y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nghỉ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xúc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vỡ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nốt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phỏng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tránh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nhiễm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khuẩn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lây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905DB">
        <w:rPr>
          <w:rFonts w:ascii="Times New Roman" w:eastAsia="Times New Roman" w:hAnsi="Times New Roman" w:cs="Times New Roman"/>
          <w:sz w:val="26"/>
          <w:szCs w:val="26"/>
        </w:rPr>
        <w:t>lan</w:t>
      </w:r>
      <w:proofErr w:type="spellEnd"/>
      <w:proofErr w:type="gram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1BC6" w:rsidRPr="005905DB" w:rsidRDefault="00DE1BC6" w:rsidP="00DE1BC6">
      <w:pPr>
        <w:shd w:val="clear" w:color="auto" w:fill="FFFFFF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cường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dinh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905DB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proofErr w:type="gram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lỏng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90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905DB">
        <w:rPr>
          <w:rFonts w:ascii="Times New Roman" w:eastAsia="Times New Roman" w:hAnsi="Times New Roman" w:cs="Times New Roman"/>
          <w:sz w:val="26"/>
          <w:szCs w:val="26"/>
        </w:rPr>
        <w:t>mềm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E1BC6" w:rsidRPr="005905DB" w:rsidTr="00E40D78">
        <w:tc>
          <w:tcPr>
            <w:tcW w:w="4788" w:type="dxa"/>
          </w:tcPr>
          <w:p w:rsidR="00DE1BC6" w:rsidRPr="005905DB" w:rsidRDefault="00DE1BC6" w:rsidP="00E40D78">
            <w:p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</w:tcPr>
          <w:p w:rsidR="00DE1BC6" w:rsidRPr="005905DB" w:rsidRDefault="00DE1BC6" w:rsidP="00DE1BC6">
            <w:p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905DB">
              <w:rPr>
                <w:rFonts w:ascii="Times New Roman" w:eastAsia="Times New Roman" w:hAnsi="Times New Roman" w:cs="Times New Roman"/>
                <w:sz w:val="26"/>
                <w:szCs w:val="26"/>
              </w:rPr>
              <w:t>Ngọc</w:t>
            </w:r>
            <w:proofErr w:type="spellEnd"/>
            <w:r w:rsidRPr="005905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05DB">
              <w:rPr>
                <w:rFonts w:ascii="Times New Roman" w:eastAsia="Times New Roman" w:hAnsi="Times New Roman" w:cs="Times New Roman"/>
                <w:sz w:val="26"/>
                <w:szCs w:val="26"/>
              </w:rPr>
              <w:t>Thụy</w:t>
            </w:r>
            <w:proofErr w:type="spellEnd"/>
            <w:r w:rsidRPr="005905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905DB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5905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Pr="005905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5905DB"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5905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Pr="005905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5905DB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5905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</w:tr>
    </w:tbl>
    <w:p w:rsidR="000B231D" w:rsidRDefault="000B231D"/>
    <w:sectPr w:rsidR="000B231D" w:rsidSect="00DE1BC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C6"/>
    <w:rsid w:val="000B231D"/>
    <w:rsid w:val="00D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4DA33-0EE2-4368-85CB-FC7A4826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BC6"/>
    <w:pPr>
      <w:spacing w:after="200" w:line="276" w:lineRule="auto"/>
      <w:ind w:left="-99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BC6"/>
    <w:pPr>
      <w:spacing w:after="0" w:line="240" w:lineRule="auto"/>
      <w:ind w:left="-994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1</cp:revision>
  <cp:lastPrinted>2023-03-29T03:17:00Z</cp:lastPrinted>
  <dcterms:created xsi:type="dcterms:W3CDTF">2023-03-29T03:15:00Z</dcterms:created>
  <dcterms:modified xsi:type="dcterms:W3CDTF">2023-03-29T03:17:00Z</dcterms:modified>
</cp:coreProperties>
</file>