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FF" w:rsidRPr="00BC5144" w:rsidRDefault="002531FF" w:rsidP="002531FF">
      <w:pPr>
        <w:spacing w:after="0" w:line="312" w:lineRule="auto"/>
        <w:jc w:val="both"/>
        <w:rPr>
          <w:rFonts w:eastAsia="Times New Roman"/>
          <w:szCs w:val="28"/>
          <w:lang w:val="nl-NL"/>
        </w:rPr>
      </w:pPr>
      <w:r w:rsidRPr="00BC5144">
        <w:rPr>
          <w:rFonts w:eastAsia="Times New Roman"/>
          <w:szCs w:val="28"/>
          <w:lang w:val="nl-NL"/>
        </w:rPr>
        <w:t>Ngày soạn:.../..../.....</w:t>
      </w:r>
    </w:p>
    <w:p w:rsidR="002531FF" w:rsidRPr="00A34FD4" w:rsidRDefault="002531FF" w:rsidP="002531FF">
      <w:pPr>
        <w:spacing w:after="0" w:line="312" w:lineRule="auto"/>
        <w:jc w:val="both"/>
        <w:rPr>
          <w:rFonts w:eastAsia="Times New Roman"/>
          <w:szCs w:val="28"/>
          <w:lang w:val="nl-NL"/>
        </w:rPr>
      </w:pPr>
      <w:r w:rsidRPr="00BC5144">
        <w:rPr>
          <w:rFonts w:eastAsia="Times New Roman"/>
          <w:szCs w:val="28"/>
          <w:lang w:val="nl-NL"/>
        </w:rPr>
        <w:t>Ngày dạy:</w:t>
      </w:r>
      <w:r w:rsidRPr="00A31A5E">
        <w:rPr>
          <w:rFonts w:eastAsia="Times New Roman"/>
          <w:b/>
          <w:szCs w:val="28"/>
          <w:lang w:val="nl-NL"/>
        </w:rPr>
        <w:t xml:space="preserve"> </w:t>
      </w:r>
      <w:r w:rsidRPr="00BC5144">
        <w:rPr>
          <w:rFonts w:eastAsia="Times New Roman"/>
          <w:szCs w:val="28"/>
          <w:lang w:val="nl-NL"/>
        </w:rPr>
        <w:t>:.../..../.....</w:t>
      </w:r>
      <w:bookmarkStart w:id="0" w:name="_GoBack"/>
      <w:bookmarkEnd w:id="0"/>
    </w:p>
    <w:p w:rsidR="002531FF" w:rsidRPr="00081C76" w:rsidRDefault="002531FF" w:rsidP="002531FF">
      <w:pPr>
        <w:pStyle w:val="Heading1"/>
        <w:spacing w:before="0" w:line="312" w:lineRule="auto"/>
        <w:jc w:val="center"/>
        <w:rPr>
          <w:b/>
        </w:rPr>
      </w:pPr>
      <w:r w:rsidRPr="00081C76">
        <w:rPr>
          <w:b/>
        </w:rPr>
        <w:t>BÀI 5: TỰ LẬ</w:t>
      </w:r>
      <w:r>
        <w:rPr>
          <w:b/>
        </w:rPr>
        <w:t>P (</w:t>
      </w:r>
      <w:r w:rsidRPr="00081C76">
        <w:rPr>
          <w:b/>
        </w:rPr>
        <w:t>TIẾT 3)</w:t>
      </w:r>
    </w:p>
    <w:p w:rsidR="002531FF" w:rsidRPr="00A31A5E" w:rsidRDefault="002531FF" w:rsidP="002531FF">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2531FF" w:rsidRDefault="002531FF" w:rsidP="002531FF">
      <w:pPr>
        <w:tabs>
          <w:tab w:val="center" w:pos="5400"/>
          <w:tab w:val="left" w:pos="7169"/>
        </w:tabs>
        <w:spacing w:after="0" w:line="312" w:lineRule="auto"/>
        <w:jc w:val="both"/>
        <w:rPr>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học xong bài này HS</w:t>
      </w:r>
      <w:r>
        <w:rPr>
          <w:szCs w:val="28"/>
          <w:lang w:val="nl-NL"/>
        </w:rPr>
        <w:t xml:space="preserve"> có thể:</w:t>
      </w:r>
    </w:p>
    <w:p w:rsidR="002531FF" w:rsidRDefault="002531FF" w:rsidP="002531FF">
      <w:pPr>
        <w:pStyle w:val="ListParagraph"/>
        <w:numPr>
          <w:ilvl w:val="0"/>
          <w:numId w:val="1"/>
        </w:numPr>
        <w:spacing w:after="0" w:line="312" w:lineRule="auto"/>
      </w:pPr>
      <w:r>
        <w:t>Hiểu vì sao phải tự lập</w:t>
      </w:r>
    </w:p>
    <w:p w:rsidR="002531FF" w:rsidRPr="00867BE7" w:rsidRDefault="002531FF" w:rsidP="002531FF">
      <w:pPr>
        <w:pStyle w:val="ListParagraph"/>
        <w:numPr>
          <w:ilvl w:val="0"/>
          <w:numId w:val="1"/>
        </w:numPr>
        <w:spacing w:after="0" w:line="312" w:lineRule="auto"/>
      </w:pPr>
      <w:r w:rsidRPr="00867BE7">
        <w:t>Đánh giá được khả năng tự lập của bản thân và người khác</w:t>
      </w:r>
    </w:p>
    <w:p w:rsidR="002531FF" w:rsidRPr="00867BE7" w:rsidRDefault="002531FF" w:rsidP="002531FF">
      <w:pPr>
        <w:pStyle w:val="ListParagraph"/>
        <w:numPr>
          <w:ilvl w:val="0"/>
          <w:numId w:val="1"/>
        </w:numPr>
        <w:spacing w:after="0" w:line="312" w:lineRule="auto"/>
      </w:pPr>
      <w:r w:rsidRPr="00867BE7">
        <w:t>Tự thự</w:t>
      </w:r>
      <w:r>
        <w:t>c hiện đ</w:t>
      </w:r>
      <w:r w:rsidRPr="00867BE7">
        <w:t>ược một số nhiệm vụ giúp ích cho bản thân học tập, sinh hoạt hằng ngày, hoạt động tập thể ở trường và trong cuộc sống cộng đồng, không dự dẫm, ỷ lại phụ thuộc vào người khác</w:t>
      </w:r>
    </w:p>
    <w:p w:rsidR="002531FF" w:rsidRPr="00CA06D2" w:rsidRDefault="002531FF" w:rsidP="002531FF">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2531FF" w:rsidRPr="00867BE7" w:rsidRDefault="002531FF" w:rsidP="002531FF">
      <w:pPr>
        <w:pStyle w:val="Header"/>
        <w:tabs>
          <w:tab w:val="clear" w:pos="4320"/>
          <w:tab w:val="clear" w:pos="8640"/>
          <w:tab w:val="left" w:pos="7169"/>
        </w:tabs>
        <w:spacing w:line="312" w:lineRule="auto"/>
        <w:jc w:val="both"/>
        <w:rPr>
          <w:rFonts w:ascii="Times New Roman" w:hAnsi="Times New Roman"/>
          <w:sz w:val="28"/>
          <w:szCs w:val="28"/>
          <w:lang w:val="nl-NL"/>
        </w:rPr>
      </w:pPr>
      <w:r w:rsidRPr="00867BE7">
        <w:rPr>
          <w:rFonts w:ascii="Times New Roman" w:hAnsi="Times New Roman"/>
          <w:sz w:val="28"/>
        </w:rPr>
        <w:t>- Năng lực chung:</w:t>
      </w:r>
      <w:r w:rsidRPr="00867BE7">
        <w:rPr>
          <w:rFonts w:ascii="Times New Roman" w:hAnsi="Times New Roman"/>
          <w:sz w:val="32"/>
          <w:szCs w:val="28"/>
          <w:lang w:val="nl-NL"/>
        </w:rPr>
        <w:t xml:space="preserve"> </w:t>
      </w:r>
      <w:r w:rsidRPr="00867BE7">
        <w:rPr>
          <w:rFonts w:ascii="Times New Roman" w:hAnsi="Times New Roman"/>
          <w:sz w:val="28"/>
          <w:szCs w:val="28"/>
          <w:lang w:val="nl-NL"/>
        </w:rPr>
        <w:t>Năng lực tự học, năng lực giải quyết vấn đề, năng lực tư duy sáng tạo, năng lực tự quản lí, năng lực giao tiếp và hợp tác</w:t>
      </w:r>
    </w:p>
    <w:p w:rsidR="002531FF" w:rsidRPr="00867BE7" w:rsidRDefault="002531FF" w:rsidP="002531FF">
      <w:pPr>
        <w:spacing w:after="0" w:line="312" w:lineRule="auto"/>
      </w:pPr>
      <w:r w:rsidRPr="00867BE7">
        <w:t xml:space="preserve">- Năng lực đặc thù: </w:t>
      </w:r>
      <w:r>
        <w:t xml:space="preserve"> điều chỉnh hành vi, phát triển năng lực, học các tự lập</w:t>
      </w:r>
    </w:p>
    <w:p w:rsidR="002531FF" w:rsidRDefault="002531FF" w:rsidP="002531FF">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2531FF" w:rsidRPr="00803FB9" w:rsidRDefault="002531FF" w:rsidP="002531FF">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yêu nước, nhân ái, chăm chỉ, trách nhiệm</w:t>
      </w:r>
    </w:p>
    <w:p w:rsidR="002531FF" w:rsidRPr="00797FBF" w:rsidRDefault="002531FF" w:rsidP="002531FF">
      <w:pPr>
        <w:spacing w:after="0" w:line="312" w:lineRule="auto"/>
        <w:rPr>
          <w:b/>
        </w:rPr>
      </w:pPr>
      <w:r w:rsidRPr="00797FBF">
        <w:rPr>
          <w:b/>
        </w:rPr>
        <w:t>II. THIẾT BỊ DẠY HỌC VÀ HỌC LIỆU</w:t>
      </w:r>
    </w:p>
    <w:p w:rsidR="002531FF" w:rsidRDefault="002531FF" w:rsidP="002531FF">
      <w:pPr>
        <w:tabs>
          <w:tab w:val="left" w:pos="7169"/>
        </w:tabs>
        <w:spacing w:after="0" w:line="312" w:lineRule="auto"/>
        <w:jc w:val="both"/>
      </w:pPr>
      <w:r>
        <w:t xml:space="preserve">- Giáo viên: </w:t>
      </w:r>
      <w:r w:rsidRPr="006E6207">
        <w:t>Máy tính, máy chiếu, bài giảng pp,...( nếu có điều kiện)</w:t>
      </w:r>
      <w:r>
        <w:t>, sgv, tranh ảnh thơ truyện, ca dao, tục ngữ, âm nhạc  những ví dụ thực tế,… gắn với bài “ Tự lập”.</w:t>
      </w:r>
    </w:p>
    <w:p w:rsidR="002531FF" w:rsidRDefault="002531FF" w:rsidP="002531FF">
      <w:pPr>
        <w:tabs>
          <w:tab w:val="left" w:pos="7169"/>
        </w:tabs>
        <w:spacing w:after="0" w:line="312" w:lineRule="auto"/>
        <w:jc w:val="both"/>
      </w:pPr>
      <w:r>
        <w:t>- HS: sgk, sbt, đọc và chuẩn bị trước bài ở nhà</w:t>
      </w:r>
    </w:p>
    <w:p w:rsidR="002531FF" w:rsidRPr="006E6DEE" w:rsidRDefault="002531FF" w:rsidP="002531FF">
      <w:pPr>
        <w:tabs>
          <w:tab w:val="left" w:pos="7169"/>
        </w:tabs>
        <w:spacing w:after="0" w:line="312" w:lineRule="auto"/>
        <w:jc w:val="both"/>
        <w:rPr>
          <w:b/>
        </w:rPr>
      </w:pPr>
      <w:r w:rsidRPr="006E6DEE">
        <w:rPr>
          <w:b/>
        </w:rPr>
        <w:t>III. TIẾN TRÌNH DẠY HỌC</w:t>
      </w:r>
    </w:p>
    <w:p w:rsidR="002531FF" w:rsidRPr="006E6DEE" w:rsidRDefault="002531FF" w:rsidP="002531FF">
      <w:pPr>
        <w:tabs>
          <w:tab w:val="left" w:pos="7169"/>
        </w:tabs>
        <w:spacing w:after="0" w:line="312" w:lineRule="auto"/>
        <w:jc w:val="both"/>
        <w:rPr>
          <w:b/>
        </w:rPr>
      </w:pPr>
      <w:r w:rsidRPr="006E6DEE">
        <w:rPr>
          <w:b/>
        </w:rPr>
        <w:t>A. HOẠT ĐỘNG KHỞI ĐỘNG</w:t>
      </w:r>
    </w:p>
    <w:p w:rsidR="002531FF" w:rsidRDefault="002531FF" w:rsidP="002531FF">
      <w:pPr>
        <w:tabs>
          <w:tab w:val="left" w:pos="7169"/>
        </w:tabs>
        <w:spacing w:after="0" w:line="312" w:lineRule="auto"/>
        <w:jc w:val="both"/>
      </w:pPr>
      <w:r w:rsidRPr="00CF7616">
        <w:rPr>
          <w:b/>
        </w:rPr>
        <w:t>a. Mục tiêu:</w:t>
      </w:r>
      <w:r>
        <w:t xml:space="preserve"> Tạo hứng thú ho HS vào bài học và giúp HS có hiểu biết ban đầu về bài học mới</w:t>
      </w:r>
    </w:p>
    <w:p w:rsidR="002531FF" w:rsidRDefault="002531FF" w:rsidP="002531FF">
      <w:pPr>
        <w:tabs>
          <w:tab w:val="left" w:pos="7169"/>
        </w:tabs>
        <w:spacing w:after="0" w:line="312" w:lineRule="auto"/>
        <w:jc w:val="both"/>
      </w:pPr>
      <w:r w:rsidRPr="00D754C7">
        <w:rPr>
          <w:b/>
        </w:rPr>
        <w:t>b. Nội dung:</w:t>
      </w:r>
      <w:r>
        <w:t xml:space="preserve"> Tổ chức trò chơi, tìm hiểu bài học</w:t>
      </w:r>
    </w:p>
    <w:p w:rsidR="002531FF" w:rsidRDefault="002531FF" w:rsidP="002531FF">
      <w:pPr>
        <w:tabs>
          <w:tab w:val="left" w:pos="7169"/>
        </w:tabs>
        <w:spacing w:after="0" w:line="312" w:lineRule="auto"/>
        <w:jc w:val="both"/>
      </w:pPr>
      <w:r w:rsidRPr="00D754C7">
        <w:rPr>
          <w:b/>
        </w:rPr>
        <w:t>c. Sản phẩm:</w:t>
      </w:r>
      <w:r>
        <w:t xml:space="preserve"> HS hứng thú chơi trò chơi và nắm được nội dung tiết học về “ Tự lập”</w:t>
      </w:r>
    </w:p>
    <w:p w:rsidR="002531FF" w:rsidRDefault="002531FF" w:rsidP="002531FF">
      <w:pPr>
        <w:tabs>
          <w:tab w:val="left" w:pos="7169"/>
        </w:tabs>
        <w:spacing w:after="0" w:line="312" w:lineRule="auto"/>
        <w:jc w:val="both"/>
        <w:rPr>
          <w:b/>
        </w:rPr>
      </w:pPr>
      <w:r w:rsidRPr="00D754C7">
        <w:rPr>
          <w:b/>
        </w:rPr>
        <w:t>d. Tổ chức thực hiện:</w:t>
      </w:r>
    </w:p>
    <w:p w:rsidR="002531FF" w:rsidRDefault="002531FF" w:rsidP="002531FF">
      <w:pPr>
        <w:spacing w:after="0" w:line="312" w:lineRule="auto"/>
      </w:pPr>
      <w:r>
        <w:t>GV cùng HS chia sẻ những kinh nghiệm của bản thân thông qua việc thảo luận câu hỏi:</w:t>
      </w:r>
    </w:p>
    <w:p w:rsidR="002531FF" w:rsidRPr="00D5411A" w:rsidRDefault="002531FF" w:rsidP="002531FF">
      <w:pPr>
        <w:spacing w:after="0" w:line="312" w:lineRule="auto"/>
        <w:jc w:val="both"/>
        <w:rPr>
          <w:i/>
        </w:rPr>
      </w:pPr>
      <w:r w:rsidRPr="00D5411A">
        <w:rPr>
          <w:i/>
        </w:rPr>
        <w:t>- Những việc nào em thường không tự làm được mà phải nhờ sự giúp đỡ từ người thân? Vì sao em không làm được việc đó?</w:t>
      </w:r>
    </w:p>
    <w:p w:rsidR="002531FF" w:rsidRDefault="002531FF" w:rsidP="002531FF">
      <w:pPr>
        <w:spacing w:after="0" w:line="312" w:lineRule="auto"/>
      </w:pPr>
      <w:r>
        <w:t>Sau khi HS chia sẻ theo nội dung các câu hỏi trên, GV nhận xét và kết luận</w:t>
      </w:r>
    </w:p>
    <w:p w:rsidR="002531FF" w:rsidRPr="00444784" w:rsidRDefault="002531FF" w:rsidP="002531FF">
      <w:pPr>
        <w:spacing w:after="0" w:line="312" w:lineRule="auto"/>
        <w:rPr>
          <w:b/>
        </w:rPr>
      </w:pPr>
      <w:r w:rsidRPr="00444784">
        <w:rPr>
          <w:b/>
        </w:rPr>
        <w:t>B. HOẠT ĐỘNG HÌNH THÀNH KIẾN THỨC</w:t>
      </w:r>
    </w:p>
    <w:p w:rsidR="002531FF" w:rsidRPr="00444784" w:rsidRDefault="002531FF" w:rsidP="002531FF">
      <w:pPr>
        <w:spacing w:after="0" w:line="312" w:lineRule="auto"/>
        <w:rPr>
          <w:b/>
        </w:rPr>
      </w:pPr>
      <w:r w:rsidRPr="00444784">
        <w:rPr>
          <w:b/>
        </w:rPr>
        <w:t>Hoạt động 1: Tìm hiểu ý nghĩa của tự lập</w:t>
      </w:r>
    </w:p>
    <w:p w:rsidR="002531FF" w:rsidRDefault="002531FF" w:rsidP="002531FF">
      <w:pPr>
        <w:spacing w:after="0" w:line="312" w:lineRule="auto"/>
      </w:pPr>
      <w:r w:rsidRPr="00444784">
        <w:rPr>
          <w:b/>
        </w:rPr>
        <w:lastRenderedPageBreak/>
        <w:t>a. Mục tiêu:</w:t>
      </w:r>
      <w:r>
        <w:t xml:space="preserve"> HS giải thích được ý nghĩa của tự lập</w:t>
      </w:r>
    </w:p>
    <w:p w:rsidR="002531FF" w:rsidRPr="007D2E07" w:rsidRDefault="002531FF" w:rsidP="002531FF">
      <w:pPr>
        <w:spacing w:after="0" w:line="312" w:lineRule="auto"/>
      </w:pPr>
      <w:r w:rsidRPr="00444784">
        <w:rPr>
          <w:b/>
        </w:rPr>
        <w:t>b. Nội dung</w:t>
      </w:r>
      <w:r>
        <w:rPr>
          <w:b/>
        </w:rPr>
        <w:t xml:space="preserve">: </w:t>
      </w:r>
      <w:r w:rsidRPr="007D2E07">
        <w:t>HS đọc yêu cầu sgk và thực hiện nhiệm vụ</w:t>
      </w:r>
    </w:p>
    <w:p w:rsidR="002531FF" w:rsidRPr="007D2E07" w:rsidRDefault="002531FF" w:rsidP="002531FF">
      <w:pPr>
        <w:tabs>
          <w:tab w:val="left" w:pos="567"/>
          <w:tab w:val="left" w:pos="1134"/>
        </w:tabs>
        <w:spacing w:after="0" w:line="312" w:lineRule="auto"/>
        <w:jc w:val="both"/>
        <w:rPr>
          <w:color w:val="000000" w:themeColor="text1"/>
          <w:szCs w:val="28"/>
        </w:rPr>
      </w:pPr>
      <w:r w:rsidRPr="00444784">
        <w:rPr>
          <w:b/>
        </w:rPr>
        <w:t>d. Sản phẩm</w:t>
      </w:r>
      <w:r>
        <w:rPr>
          <w:b/>
        </w:rPr>
        <w:t xml:space="preserve">: </w:t>
      </w:r>
      <w:r>
        <w:rPr>
          <w:color w:val="000000" w:themeColor="text1"/>
          <w:szCs w:val="28"/>
          <w:lang w:val="nl-NL"/>
        </w:rPr>
        <w:t>HS đưa ra được câu trả lời phù hợp với câu hỏi GV đưa ra</w:t>
      </w:r>
    </w:p>
    <w:p w:rsidR="002531FF" w:rsidRPr="00444784" w:rsidRDefault="002531FF" w:rsidP="002531FF">
      <w:pPr>
        <w:spacing w:after="0" w:line="312" w:lineRule="auto"/>
        <w:rPr>
          <w:b/>
        </w:rPr>
      </w:pPr>
      <w:r w:rsidRPr="00444784">
        <w:rPr>
          <w:b/>
        </w:rPr>
        <w:t>d. Tổ chức thực hiện:</w:t>
      </w:r>
    </w:p>
    <w:tbl>
      <w:tblPr>
        <w:tblStyle w:val="TableGrid"/>
        <w:tblW w:w="0" w:type="auto"/>
        <w:tblLook w:val="04A0" w:firstRow="1" w:lastRow="0" w:firstColumn="1" w:lastColumn="0" w:noHBand="0" w:noVBand="1"/>
      </w:tblPr>
      <w:tblGrid>
        <w:gridCol w:w="4508"/>
        <w:gridCol w:w="4509"/>
      </w:tblGrid>
      <w:tr w:rsidR="002531FF" w:rsidTr="00992C8E">
        <w:tc>
          <w:tcPr>
            <w:tcW w:w="4508" w:type="dxa"/>
          </w:tcPr>
          <w:p w:rsidR="002531FF" w:rsidRPr="00A31A5E" w:rsidRDefault="002531FF" w:rsidP="00992C8E">
            <w:pPr>
              <w:tabs>
                <w:tab w:val="left" w:pos="495"/>
              </w:tabs>
              <w:spacing w:after="0" w:line="312" w:lineRule="auto"/>
              <w:jc w:val="center"/>
              <w:rPr>
                <w:b/>
                <w:szCs w:val="28"/>
              </w:rPr>
            </w:pPr>
            <w:r w:rsidRPr="00A31A5E">
              <w:rPr>
                <w:b/>
                <w:szCs w:val="28"/>
              </w:rPr>
              <w:t>HOẠT ĐỘNG CỦA GV VÀ HS</w:t>
            </w:r>
          </w:p>
        </w:tc>
        <w:tc>
          <w:tcPr>
            <w:tcW w:w="4509" w:type="dxa"/>
          </w:tcPr>
          <w:p w:rsidR="002531FF" w:rsidRPr="00A31A5E" w:rsidRDefault="002531FF" w:rsidP="00992C8E">
            <w:pPr>
              <w:spacing w:after="0" w:line="312" w:lineRule="auto"/>
              <w:jc w:val="center"/>
              <w:rPr>
                <w:b/>
                <w:szCs w:val="28"/>
              </w:rPr>
            </w:pPr>
            <w:r w:rsidRPr="00A31A5E">
              <w:rPr>
                <w:b/>
                <w:szCs w:val="28"/>
              </w:rPr>
              <w:t>SẢN PHẨM DỰ KIẾN</w:t>
            </w:r>
          </w:p>
        </w:tc>
      </w:tr>
      <w:tr w:rsidR="002531FF" w:rsidTr="00992C8E">
        <w:tc>
          <w:tcPr>
            <w:tcW w:w="4508" w:type="dxa"/>
          </w:tcPr>
          <w:p w:rsidR="002531FF" w:rsidRDefault="002531FF" w:rsidP="00992C8E">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2531FF" w:rsidRDefault="002531FF" w:rsidP="00992C8E">
            <w:pPr>
              <w:spacing w:after="0" w:line="312" w:lineRule="auto"/>
              <w:jc w:val="both"/>
              <w:rPr>
                <w:color w:val="000000" w:themeColor="text1"/>
                <w:szCs w:val="28"/>
              </w:rPr>
            </w:pPr>
            <w:r>
              <w:rPr>
                <w:color w:val="000000" w:themeColor="text1"/>
                <w:szCs w:val="28"/>
              </w:rPr>
              <w:t>Gv chia lớp thành các nhóm, mỗi nhóm nghiên cứu một trường hợp trong SGK và trả lời các câu hỏi:</w:t>
            </w:r>
          </w:p>
          <w:p w:rsidR="002531FF" w:rsidRDefault="002531FF" w:rsidP="00992C8E">
            <w:pPr>
              <w:spacing w:after="0" w:line="312" w:lineRule="auto"/>
              <w:jc w:val="both"/>
              <w:rPr>
                <w:color w:val="000000" w:themeColor="text1"/>
                <w:szCs w:val="28"/>
              </w:rPr>
            </w:pPr>
            <w:r>
              <w:rPr>
                <w:color w:val="000000" w:themeColor="text1"/>
                <w:szCs w:val="28"/>
              </w:rPr>
              <w:t xml:space="preserve">- TH1 với hai câu hỏi: </w:t>
            </w:r>
          </w:p>
          <w:p w:rsidR="002531FF" w:rsidRPr="007D2E07" w:rsidRDefault="002531FF" w:rsidP="00992C8E">
            <w:pPr>
              <w:spacing w:after="0" w:line="312" w:lineRule="auto"/>
              <w:jc w:val="both"/>
              <w:rPr>
                <w:i/>
                <w:color w:val="000000" w:themeColor="text1"/>
                <w:szCs w:val="28"/>
              </w:rPr>
            </w:pPr>
            <w:r w:rsidRPr="007D2E07">
              <w:rPr>
                <w:i/>
                <w:color w:val="000000" w:themeColor="text1"/>
                <w:szCs w:val="28"/>
              </w:rPr>
              <w:t>a. Hưng đã thể hiện tính tự lập như thế nào?</w:t>
            </w:r>
          </w:p>
          <w:p w:rsidR="002531FF" w:rsidRPr="007D2E07" w:rsidRDefault="002531FF" w:rsidP="00992C8E">
            <w:pPr>
              <w:spacing w:after="0" w:line="312" w:lineRule="auto"/>
              <w:jc w:val="both"/>
              <w:rPr>
                <w:i/>
                <w:color w:val="000000" w:themeColor="text1"/>
                <w:szCs w:val="28"/>
              </w:rPr>
            </w:pPr>
            <w:r w:rsidRPr="007D2E07">
              <w:rPr>
                <w:i/>
                <w:color w:val="000000" w:themeColor="text1"/>
                <w:szCs w:val="28"/>
              </w:rPr>
              <w:t>b. Tính tự lập đã đem lại điều gì cho Hưng?</w:t>
            </w:r>
          </w:p>
          <w:p w:rsidR="002531FF" w:rsidRDefault="002531FF" w:rsidP="00992C8E">
            <w:pPr>
              <w:spacing w:after="0" w:line="312" w:lineRule="auto"/>
              <w:jc w:val="both"/>
              <w:rPr>
                <w:i/>
                <w:color w:val="000000" w:themeColor="text1"/>
                <w:szCs w:val="28"/>
              </w:rPr>
            </w:pPr>
            <w:r>
              <w:rPr>
                <w:color w:val="000000" w:themeColor="text1"/>
                <w:szCs w:val="28"/>
              </w:rPr>
              <w:t xml:space="preserve">TH2 với câu hỏi: </w:t>
            </w:r>
            <w:r w:rsidRPr="007D2E07">
              <w:rPr>
                <w:i/>
                <w:color w:val="000000" w:themeColor="text1"/>
                <w:szCs w:val="28"/>
              </w:rPr>
              <w:t>Tính tự lập của anh Luận đã mang lại điều gì cho anh và cho xã hội?</w:t>
            </w:r>
          </w:p>
          <w:p w:rsidR="002531FF" w:rsidRDefault="002531FF" w:rsidP="00992C8E">
            <w:pPr>
              <w:spacing w:after="0" w:line="312" w:lineRule="auto"/>
              <w:jc w:val="both"/>
              <w:rPr>
                <w:szCs w:val="28"/>
              </w:rPr>
            </w:pPr>
            <w:r w:rsidRPr="00F124EA">
              <w:rPr>
                <w:szCs w:val="28"/>
              </w:rPr>
              <w:t>GV tiếp tục cho HS thảo luận theo nhóm để trả lời câu hỏi: Ý nghĩa của tự lập đối với bản thân, gia đình và xã hội? Đối với hoạt động này, GV có thể hướng dẫn mỗi nhóm thảo luận về một nội dung và viết phương án trả lời trên khổ giấy A3.</w:t>
            </w:r>
          </w:p>
          <w:p w:rsidR="002531FF" w:rsidRPr="00F124EA" w:rsidRDefault="002531FF" w:rsidP="00992C8E">
            <w:pPr>
              <w:spacing w:after="0" w:line="312" w:lineRule="auto"/>
              <w:jc w:val="both"/>
              <w:rPr>
                <w:szCs w:val="28"/>
              </w:rPr>
            </w:pPr>
            <w:r>
              <w:rPr>
                <w:szCs w:val="28"/>
              </w:rPr>
              <w:t xml:space="preserve">+ </w:t>
            </w:r>
            <w:r w:rsidRPr="00F124EA">
              <w:rPr>
                <w:szCs w:val="28"/>
              </w:rPr>
              <w:t>Ý nghĩa của tự lập đối với bả</w:t>
            </w:r>
            <w:r>
              <w:rPr>
                <w:szCs w:val="28"/>
              </w:rPr>
              <w:t>n thân.</w:t>
            </w:r>
          </w:p>
          <w:p w:rsidR="002531FF" w:rsidRDefault="002531FF" w:rsidP="00992C8E">
            <w:pPr>
              <w:spacing w:after="0" w:line="312" w:lineRule="auto"/>
              <w:jc w:val="both"/>
              <w:rPr>
                <w:szCs w:val="28"/>
              </w:rPr>
            </w:pPr>
            <w:r w:rsidRPr="00F124EA">
              <w:rPr>
                <w:szCs w:val="28"/>
              </w:rPr>
              <w:t>+ Ý nghĩa của tự lập đối với gia đình.</w:t>
            </w:r>
          </w:p>
          <w:p w:rsidR="002531FF" w:rsidRDefault="002531FF" w:rsidP="00992C8E">
            <w:pPr>
              <w:spacing w:after="0" w:line="312" w:lineRule="auto"/>
              <w:jc w:val="both"/>
              <w:rPr>
                <w:szCs w:val="28"/>
              </w:rPr>
            </w:pPr>
            <w:r>
              <w:rPr>
                <w:szCs w:val="28"/>
              </w:rPr>
              <w:t xml:space="preserve">+ </w:t>
            </w:r>
            <w:r w:rsidRPr="00F124EA">
              <w:rPr>
                <w:szCs w:val="28"/>
              </w:rPr>
              <w:t>Ý nghĩa của tự lập đổi vớ</w:t>
            </w:r>
            <w:r>
              <w:rPr>
                <w:szCs w:val="28"/>
              </w:rPr>
              <w:t>i xã</w:t>
            </w:r>
            <w:r w:rsidRPr="00F124EA">
              <w:rPr>
                <w:szCs w:val="28"/>
              </w:rPr>
              <w:t xml:space="preserve"> hội.</w:t>
            </w:r>
          </w:p>
          <w:p w:rsidR="002531FF" w:rsidRPr="00F124EA" w:rsidRDefault="002531FF" w:rsidP="00992C8E">
            <w:pPr>
              <w:spacing w:after="0" w:line="312" w:lineRule="auto"/>
              <w:jc w:val="both"/>
              <w:rPr>
                <w:szCs w:val="28"/>
              </w:rPr>
            </w:pPr>
            <w:r w:rsidRPr="00F124EA">
              <w:rPr>
                <w:szCs w:val="28"/>
              </w:rPr>
              <w:t>Kết thúc hoạt động Khám phá, GV yêu cầu HS nhắc lại nội đung bài học về biểu hiệ</w:t>
            </w:r>
            <w:r>
              <w:rPr>
                <w:szCs w:val="28"/>
              </w:rPr>
              <w:t>n, ý</w:t>
            </w:r>
            <w:r w:rsidRPr="00F124EA">
              <w:rPr>
                <w:szCs w:val="28"/>
              </w:rPr>
              <w:t xml:space="preserve"> nghĩa của tự lập và tổng kết những nội dung chính của bài học thông qua phần chố</w:t>
            </w:r>
            <w:r>
              <w:rPr>
                <w:szCs w:val="28"/>
              </w:rPr>
              <w:t xml:space="preserve">t </w:t>
            </w:r>
            <w:r w:rsidRPr="00F124EA">
              <w:rPr>
                <w:szCs w:val="28"/>
              </w:rPr>
              <w:t>nội dung chính ở SGK nhằm giúp HS củng cố lại tri thức đã khám phá.</w:t>
            </w:r>
          </w:p>
          <w:p w:rsidR="002531FF" w:rsidRDefault="002531FF" w:rsidP="00992C8E">
            <w:pPr>
              <w:spacing w:after="0" w:line="312" w:lineRule="auto"/>
              <w:jc w:val="both"/>
              <w:rPr>
                <w:b/>
                <w:color w:val="000000" w:themeColor="text1"/>
                <w:szCs w:val="28"/>
              </w:rPr>
            </w:pPr>
            <w:r w:rsidRPr="00A31A5E">
              <w:rPr>
                <w:b/>
                <w:color w:val="000000" w:themeColor="text1"/>
                <w:szCs w:val="28"/>
              </w:rPr>
              <w:lastRenderedPageBreak/>
              <w:t xml:space="preserve"> - Bước 2: Thực hiện nhiệm vụ: </w:t>
            </w:r>
          </w:p>
          <w:p w:rsidR="002531FF" w:rsidRPr="00F52C69" w:rsidRDefault="002531FF" w:rsidP="00992C8E">
            <w:pPr>
              <w:spacing w:after="0" w:line="312" w:lineRule="auto"/>
              <w:jc w:val="both"/>
              <w:rPr>
                <w:color w:val="000000" w:themeColor="text1"/>
                <w:szCs w:val="28"/>
              </w:rPr>
            </w:pPr>
            <w:r w:rsidRPr="00F52C69">
              <w:rPr>
                <w:color w:val="000000" w:themeColor="text1"/>
                <w:szCs w:val="28"/>
              </w:rPr>
              <w:t>HS nghe nhiệm vụ, thảo luận và cùng nhau thực hiện hoàn thành nhiệm vụ</w:t>
            </w:r>
          </w:p>
          <w:p w:rsidR="002531FF" w:rsidRDefault="002531FF" w:rsidP="00992C8E">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2531FF" w:rsidRPr="001834B3" w:rsidRDefault="002531FF" w:rsidP="00992C8E">
            <w:pPr>
              <w:spacing w:after="0" w:line="312" w:lineRule="auto"/>
              <w:jc w:val="both"/>
              <w:rPr>
                <w:color w:val="000000" w:themeColor="text1"/>
                <w:szCs w:val="28"/>
              </w:rPr>
            </w:pPr>
            <w:r w:rsidRPr="001834B3">
              <w:rPr>
                <w:color w:val="000000" w:themeColor="text1"/>
                <w:szCs w:val="28"/>
              </w:rPr>
              <w:t>GV mời đại diện các nhóm lên trình bày câu trả lời của nhóm mình trước lớp</w:t>
            </w:r>
            <w:r>
              <w:rPr>
                <w:color w:val="000000" w:themeColor="text1"/>
                <w:szCs w:val="28"/>
              </w:rPr>
              <w:t>. Các nhóm khác lắng nghe, nhận xét và bổ sung</w:t>
            </w:r>
          </w:p>
          <w:p w:rsidR="002531FF" w:rsidRPr="00A31A5E" w:rsidRDefault="002531FF" w:rsidP="00992C8E">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2531FF" w:rsidRDefault="002531FF" w:rsidP="00992C8E">
            <w:pPr>
              <w:spacing w:after="0" w:line="312" w:lineRule="auto"/>
              <w:jc w:val="both"/>
            </w:pPr>
            <w:r>
              <w:t>GV nhận xét, kết luận</w:t>
            </w:r>
          </w:p>
        </w:tc>
        <w:tc>
          <w:tcPr>
            <w:tcW w:w="4509" w:type="dxa"/>
          </w:tcPr>
          <w:p w:rsidR="002531FF" w:rsidRPr="00F52C69" w:rsidRDefault="002531FF" w:rsidP="00992C8E">
            <w:pPr>
              <w:spacing w:after="0" w:line="312" w:lineRule="auto"/>
              <w:jc w:val="both"/>
              <w:rPr>
                <w:b/>
              </w:rPr>
            </w:pPr>
            <w:r w:rsidRPr="00F52C69">
              <w:rPr>
                <w:b/>
              </w:rPr>
              <w:lastRenderedPageBreak/>
              <w:t>2. Ý nghĩa của tự lập</w:t>
            </w:r>
          </w:p>
          <w:p w:rsidR="002531FF" w:rsidRPr="00F52C69" w:rsidRDefault="002531FF" w:rsidP="00992C8E">
            <w:pPr>
              <w:spacing w:after="0" w:line="312" w:lineRule="auto"/>
              <w:jc w:val="both"/>
              <w:rPr>
                <w:i/>
              </w:rPr>
            </w:pPr>
            <w:r w:rsidRPr="00F52C69">
              <w:rPr>
                <w:i/>
              </w:rPr>
              <w:t>-  Đối với bản thân:</w:t>
            </w:r>
          </w:p>
          <w:p w:rsidR="002531FF" w:rsidRDefault="002531FF" w:rsidP="00992C8E">
            <w:pPr>
              <w:spacing w:after="0" w:line="312" w:lineRule="auto"/>
              <w:jc w:val="both"/>
            </w:pPr>
            <w:r>
              <w:t>+ Giúp thành công trong cuộc sống và được mọi người tôn trọng;</w:t>
            </w:r>
          </w:p>
          <w:p w:rsidR="002531FF" w:rsidRDefault="002531FF" w:rsidP="00992C8E">
            <w:pPr>
              <w:spacing w:after="0" w:line="312" w:lineRule="auto"/>
              <w:jc w:val="both"/>
            </w:pPr>
            <w:r>
              <w:t>+ Có thêm kinh nghiệm sống, kinh nghiệm trong công việc</w:t>
            </w:r>
          </w:p>
          <w:p w:rsidR="002531FF" w:rsidRDefault="002531FF" w:rsidP="00992C8E">
            <w:pPr>
              <w:spacing w:after="0" w:line="312" w:lineRule="auto"/>
              <w:jc w:val="both"/>
            </w:pPr>
            <w:r>
              <w:t>+ Rèn đức tính kiên trì, nhắn nại để vượt lên mọi hoàn cảnh.</w:t>
            </w:r>
          </w:p>
          <w:p w:rsidR="002531FF" w:rsidRDefault="002531FF" w:rsidP="00992C8E">
            <w:pPr>
              <w:spacing w:after="0" w:line="312" w:lineRule="auto"/>
              <w:jc w:val="both"/>
            </w:pPr>
            <w:r w:rsidRPr="00F52C69">
              <w:rPr>
                <w:i/>
              </w:rPr>
              <w:t>- Đối với gia đình:</w:t>
            </w:r>
            <w:r>
              <w:t xml:space="preserve"> Khi con biết tự lập, cha mẹ rất hạnh phúc vì thấy con mình trưởng thành, tự lo được cho bản thân. Mọi thành viên trong gia đình cũng yên tâm hơn khi mỗi cá nhân đều tự lo cho bản thân, không dựa đẫm, ỷ lại vào gia đình.</w:t>
            </w:r>
          </w:p>
          <w:p w:rsidR="002531FF" w:rsidRDefault="002531FF" w:rsidP="00992C8E">
            <w:pPr>
              <w:spacing w:after="0" w:line="312" w:lineRule="auto"/>
              <w:jc w:val="both"/>
            </w:pPr>
            <w:r w:rsidRPr="00F52C69">
              <w:rPr>
                <w:i/>
              </w:rPr>
              <w:t>- Đối với xã hội:</w:t>
            </w:r>
            <w:r>
              <w:t xml:space="preserve"> Góp phần phát triển xâ hội.</w:t>
            </w:r>
          </w:p>
        </w:tc>
      </w:tr>
    </w:tbl>
    <w:p w:rsidR="002531FF" w:rsidRPr="00A31A5E" w:rsidRDefault="002531FF" w:rsidP="002531FF">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2531FF" w:rsidRDefault="002531FF" w:rsidP="002531FF">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2531FF" w:rsidRPr="00A31A5E" w:rsidRDefault="002531FF" w:rsidP="002531FF">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2531FF" w:rsidRDefault="002531FF" w:rsidP="002531FF">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2,3</w:t>
      </w:r>
    </w:p>
    <w:p w:rsidR="002531FF" w:rsidRDefault="002531FF" w:rsidP="002531FF">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2531FF" w:rsidRPr="00364C4C" w:rsidRDefault="002531FF" w:rsidP="002531FF">
      <w:pPr>
        <w:tabs>
          <w:tab w:val="left" w:pos="567"/>
          <w:tab w:val="left" w:pos="1134"/>
        </w:tabs>
        <w:spacing w:after="0" w:line="312" w:lineRule="auto"/>
        <w:jc w:val="both"/>
        <w:rPr>
          <w:color w:val="000000" w:themeColor="text1"/>
          <w:szCs w:val="28"/>
        </w:rPr>
      </w:pPr>
      <w:r w:rsidRPr="00364C4C">
        <w:rPr>
          <w:color w:val="000000" w:themeColor="text1"/>
          <w:szCs w:val="28"/>
        </w:rPr>
        <w:t>GV yêu cầu HS hoàn thành bài tậ</w:t>
      </w:r>
      <w:r>
        <w:rPr>
          <w:color w:val="000000" w:themeColor="text1"/>
          <w:szCs w:val="28"/>
        </w:rPr>
        <w:t>p:</w:t>
      </w:r>
    </w:p>
    <w:p w:rsidR="002531FF" w:rsidRPr="00364C4C" w:rsidRDefault="002531FF" w:rsidP="002531FF">
      <w:pPr>
        <w:tabs>
          <w:tab w:val="left" w:pos="567"/>
          <w:tab w:val="left" w:pos="1134"/>
        </w:tabs>
        <w:spacing w:after="0" w:line="312" w:lineRule="auto"/>
        <w:jc w:val="both"/>
        <w:rPr>
          <w:color w:val="000000" w:themeColor="text1"/>
          <w:szCs w:val="28"/>
        </w:rPr>
      </w:pPr>
      <w:r w:rsidRPr="00FC2FEB">
        <w:rPr>
          <w:i/>
          <w:color w:val="000000" w:themeColor="text1"/>
          <w:szCs w:val="28"/>
        </w:rPr>
        <w:t>- BT 2:</w:t>
      </w:r>
      <w:r w:rsidRPr="00364C4C">
        <w:rPr>
          <w:color w:val="000000" w:themeColor="text1"/>
          <w:szCs w:val="28"/>
        </w:rPr>
        <w:t xml:space="preserve"> Em hãy kể về hành vi ỷ lại, dựa dẫm và phụ thuộc vào người khác của HS trong cuộc sống, học tập. Em rút ra bài học gì từ những hành vi đó?</w:t>
      </w:r>
    </w:p>
    <w:p w:rsidR="002531FF" w:rsidRDefault="002531FF" w:rsidP="002531FF">
      <w:pPr>
        <w:tabs>
          <w:tab w:val="left" w:pos="567"/>
          <w:tab w:val="left" w:pos="1134"/>
        </w:tabs>
        <w:spacing w:after="0" w:line="312" w:lineRule="auto"/>
        <w:jc w:val="both"/>
        <w:rPr>
          <w:color w:val="000000" w:themeColor="text1"/>
          <w:szCs w:val="28"/>
        </w:rPr>
      </w:pPr>
      <w:r>
        <w:rPr>
          <w:color w:val="000000" w:themeColor="text1"/>
          <w:szCs w:val="28"/>
        </w:rPr>
        <w:t xml:space="preserve">+ </w:t>
      </w:r>
      <w:r w:rsidRPr="00364C4C">
        <w:rPr>
          <w:color w:val="000000" w:themeColor="text1"/>
          <w:szCs w:val="28"/>
        </w:rPr>
        <w:t>GV có thể thiết kế thành phiếu học tập 1 được đính kèm dưới đây, sau đó phát cho HS và yêu cầu HS liệt kê vào phiếu những hành vi ỷ lại, dựa dẫm và phụ thuộc vào người khác của HS trong cuộc sống và học tập</w:t>
      </w:r>
      <w:r>
        <w:rPr>
          <w:color w:val="000000" w:themeColor="text1"/>
          <w:szCs w:val="28"/>
        </w:rPr>
        <w:t>.</w:t>
      </w:r>
    </w:p>
    <w:p w:rsidR="002531FF" w:rsidRDefault="002531FF" w:rsidP="002531FF">
      <w:pPr>
        <w:tabs>
          <w:tab w:val="left" w:pos="567"/>
          <w:tab w:val="left" w:pos="1134"/>
        </w:tabs>
        <w:spacing w:after="0" w:line="312" w:lineRule="auto"/>
        <w:jc w:val="both"/>
        <w:rPr>
          <w:color w:val="000000" w:themeColor="text1"/>
          <w:szCs w:val="28"/>
        </w:rPr>
      </w:pPr>
      <w:r w:rsidRPr="00FC2FEB">
        <w:rPr>
          <w:i/>
          <w:color w:val="000000" w:themeColor="text1"/>
          <w:szCs w:val="28"/>
        </w:rPr>
        <w:t>- BT3:</w:t>
      </w:r>
      <w:r>
        <w:rPr>
          <w:color w:val="000000" w:themeColor="text1"/>
          <w:szCs w:val="28"/>
        </w:rPr>
        <w:t xml:space="preserve"> Yêu cầu HS xử lí tình huống, </w:t>
      </w:r>
      <w:r w:rsidRPr="007238A0">
        <w:rPr>
          <w:color w:val="000000" w:themeColor="text1"/>
          <w:szCs w:val="28"/>
        </w:rPr>
        <w:t>phân chia nhân vật để sắm vai và xử</w:t>
      </w:r>
      <w:r>
        <w:rPr>
          <w:color w:val="000000" w:themeColor="text1"/>
          <w:szCs w:val="28"/>
        </w:rPr>
        <w:t xml:space="preserve"> </w:t>
      </w:r>
      <w:r w:rsidRPr="007238A0">
        <w:rPr>
          <w:color w:val="000000" w:themeColor="text1"/>
          <w:szCs w:val="28"/>
        </w:rPr>
        <w:t>lí tình huống.</w:t>
      </w:r>
    </w:p>
    <w:p w:rsidR="002531FF" w:rsidRPr="00FC2FEB" w:rsidRDefault="002531FF" w:rsidP="002531FF">
      <w:pPr>
        <w:tabs>
          <w:tab w:val="left" w:pos="567"/>
          <w:tab w:val="left" w:pos="1134"/>
        </w:tabs>
        <w:spacing w:after="0" w:line="312" w:lineRule="auto"/>
        <w:jc w:val="both"/>
        <w:rPr>
          <w:i/>
          <w:color w:val="000000" w:themeColor="text1"/>
          <w:szCs w:val="28"/>
        </w:rPr>
      </w:pPr>
      <w:r w:rsidRPr="00FC2FEB">
        <w:rPr>
          <w:i/>
          <w:color w:val="000000" w:themeColor="text1"/>
          <w:szCs w:val="28"/>
        </w:rPr>
        <w:t>Gợi ý:</w:t>
      </w:r>
    </w:p>
    <w:p w:rsidR="002531FF" w:rsidRPr="007238A0" w:rsidRDefault="002531FF" w:rsidP="002531FF">
      <w:pPr>
        <w:tabs>
          <w:tab w:val="left" w:pos="567"/>
          <w:tab w:val="left" w:pos="1134"/>
        </w:tabs>
        <w:spacing w:after="0" w:line="312" w:lineRule="auto"/>
        <w:jc w:val="both"/>
        <w:rPr>
          <w:color w:val="000000" w:themeColor="text1"/>
          <w:szCs w:val="28"/>
        </w:rPr>
      </w:pPr>
      <w:r w:rsidRPr="007238A0">
        <w:rPr>
          <w:color w:val="000000" w:themeColor="text1"/>
          <w:szCs w:val="28"/>
        </w:rPr>
        <w:t>+ Tình huống 1: Các bạn chưa tự lập trong cuộc sống, phụ thuộc vào sự</w:t>
      </w:r>
      <w:r>
        <w:rPr>
          <w:color w:val="000000" w:themeColor="text1"/>
          <w:szCs w:val="28"/>
        </w:rPr>
        <w:t xml:space="preserve"> chăm sóc </w:t>
      </w:r>
      <w:r w:rsidRPr="007238A0">
        <w:rPr>
          <w:color w:val="000000" w:themeColor="text1"/>
          <w:szCs w:val="28"/>
        </w:rPr>
        <w:t>của bố mẹ. Các bạn nên nhờ người thân hướng dẫn hoặc tự tìm hiểu cách nấ</w:t>
      </w:r>
      <w:r>
        <w:rPr>
          <w:color w:val="000000" w:themeColor="text1"/>
          <w:szCs w:val="28"/>
        </w:rPr>
        <w:t xml:space="preserve">u ăn trên </w:t>
      </w:r>
      <w:r w:rsidRPr="007238A0">
        <w:rPr>
          <w:color w:val="000000" w:themeColor="text1"/>
          <w:szCs w:val="28"/>
        </w:rPr>
        <w:t>Internet và thự</w:t>
      </w:r>
      <w:r>
        <w:rPr>
          <w:color w:val="000000" w:themeColor="text1"/>
          <w:szCs w:val="28"/>
        </w:rPr>
        <w:t>c hành.</w:t>
      </w:r>
    </w:p>
    <w:p w:rsidR="002531FF" w:rsidRDefault="002531FF" w:rsidP="002531FF">
      <w:pPr>
        <w:tabs>
          <w:tab w:val="left" w:pos="567"/>
          <w:tab w:val="left" w:pos="1134"/>
        </w:tabs>
        <w:spacing w:after="0" w:line="312" w:lineRule="auto"/>
        <w:jc w:val="both"/>
        <w:rPr>
          <w:color w:val="000000" w:themeColor="text1"/>
          <w:szCs w:val="28"/>
        </w:rPr>
      </w:pPr>
      <w:r w:rsidRPr="007238A0">
        <w:rPr>
          <w:color w:val="000000" w:themeColor="text1"/>
          <w:szCs w:val="28"/>
        </w:rPr>
        <w:t>+ Tình huồng 2: An chưa tự lập, bạn nên tự đi học bằng xe đạp hoặc đi bộ.</w:t>
      </w:r>
    </w:p>
    <w:p w:rsidR="002531FF" w:rsidRDefault="002531FF" w:rsidP="002531FF">
      <w:pPr>
        <w:tabs>
          <w:tab w:val="left" w:pos="567"/>
          <w:tab w:val="left" w:pos="1134"/>
        </w:tabs>
        <w:spacing w:after="0" w:line="312" w:lineRule="auto"/>
        <w:jc w:val="both"/>
        <w:rPr>
          <w:color w:val="000000" w:themeColor="text1"/>
          <w:szCs w:val="28"/>
        </w:rPr>
      </w:pPr>
      <w:r>
        <w:rPr>
          <w:color w:val="000000" w:themeColor="text1"/>
          <w:szCs w:val="28"/>
        </w:rPr>
        <w:t xml:space="preserve">- </w:t>
      </w:r>
      <w:r w:rsidRPr="00FC2FEB">
        <w:rPr>
          <w:color w:val="000000" w:themeColor="text1"/>
          <w:szCs w:val="28"/>
        </w:rPr>
        <w:t>Các nhóm thảo luận, đưa ra cách xử lí tình huống và phân công sắm vai.</w:t>
      </w:r>
    </w:p>
    <w:p w:rsidR="002531FF" w:rsidRDefault="002531FF" w:rsidP="002531FF">
      <w:pPr>
        <w:tabs>
          <w:tab w:val="left" w:pos="567"/>
          <w:tab w:val="left" w:pos="1134"/>
        </w:tabs>
        <w:spacing w:after="0" w:line="312" w:lineRule="auto"/>
        <w:jc w:val="both"/>
        <w:rPr>
          <w:color w:val="000000" w:themeColor="text1"/>
          <w:szCs w:val="28"/>
        </w:rPr>
      </w:pPr>
      <w:r>
        <w:rPr>
          <w:color w:val="000000" w:themeColor="text1"/>
          <w:szCs w:val="28"/>
        </w:rPr>
        <w:t xml:space="preserve">- </w:t>
      </w:r>
      <w:r w:rsidRPr="00FC2FEB">
        <w:rPr>
          <w:color w:val="000000" w:themeColor="text1"/>
          <w:szCs w:val="28"/>
        </w:rPr>
        <w:t>GV mời đại điện từng nhóm lên sắm vai, các nhóm khác quan sát, nhận xét, đặ</w:t>
      </w:r>
      <w:r>
        <w:rPr>
          <w:color w:val="000000" w:themeColor="text1"/>
          <w:szCs w:val="28"/>
        </w:rPr>
        <w:t xml:space="preserve">t câu </w:t>
      </w:r>
      <w:r w:rsidRPr="00FC2FEB">
        <w:rPr>
          <w:color w:val="000000" w:themeColor="text1"/>
          <w:szCs w:val="28"/>
        </w:rPr>
        <w:t>hỏi (nếu có).</w:t>
      </w:r>
    </w:p>
    <w:p w:rsidR="002531FF" w:rsidRPr="00364C4C" w:rsidRDefault="002531FF" w:rsidP="002531FF">
      <w:pPr>
        <w:tabs>
          <w:tab w:val="left" w:pos="567"/>
          <w:tab w:val="left" w:pos="1134"/>
        </w:tabs>
        <w:spacing w:after="0" w:line="312" w:lineRule="auto"/>
        <w:jc w:val="both"/>
        <w:rPr>
          <w:color w:val="000000" w:themeColor="text1"/>
          <w:szCs w:val="28"/>
        </w:rPr>
      </w:pPr>
      <w:r>
        <w:rPr>
          <w:color w:val="000000" w:themeColor="text1"/>
          <w:szCs w:val="28"/>
        </w:rPr>
        <w:t xml:space="preserve">- </w:t>
      </w:r>
      <w:r w:rsidRPr="00FC2FEB">
        <w:rPr>
          <w:color w:val="000000" w:themeColor="text1"/>
          <w:szCs w:val="28"/>
        </w:rPr>
        <w:t>GV khen ngợi các nhóm có cách xử lí đúng, chỉnh sửa cách xử lí chưa đúng</w:t>
      </w:r>
      <w:r>
        <w:rPr>
          <w:color w:val="000000" w:themeColor="text1"/>
          <w:szCs w:val="28"/>
        </w:rPr>
        <w:t>.</w:t>
      </w:r>
    </w:p>
    <w:p w:rsidR="002531FF" w:rsidRPr="00A31A5E" w:rsidRDefault="002531FF" w:rsidP="002531FF">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2531FF" w:rsidRPr="00A31A5E" w:rsidRDefault="002531FF" w:rsidP="002531FF">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2531FF" w:rsidRPr="00A31A5E" w:rsidRDefault="002531FF" w:rsidP="002531FF">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2531FF" w:rsidRDefault="002531FF" w:rsidP="002531FF">
      <w:pPr>
        <w:tabs>
          <w:tab w:val="left" w:pos="567"/>
          <w:tab w:val="left" w:pos="1134"/>
        </w:tabs>
        <w:spacing w:after="0" w:line="312" w:lineRule="auto"/>
        <w:jc w:val="both"/>
        <w:rPr>
          <w:szCs w:val="28"/>
          <w:lang w:val="fr-FR"/>
        </w:rPr>
      </w:pPr>
      <w:r>
        <w:rPr>
          <w:b/>
          <w:color w:val="000000" w:themeColor="text1"/>
          <w:szCs w:val="28"/>
          <w:lang w:val="fr-FR"/>
        </w:rPr>
        <w:lastRenderedPageBreak/>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p>
    <w:p w:rsidR="002531FF" w:rsidRDefault="002531FF" w:rsidP="002531FF">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2531FF" w:rsidRPr="00DD6F8B" w:rsidRDefault="002531FF" w:rsidP="002531FF">
      <w:pPr>
        <w:tabs>
          <w:tab w:val="left" w:pos="567"/>
          <w:tab w:val="left" w:pos="1134"/>
        </w:tabs>
        <w:spacing w:after="0" w:line="312" w:lineRule="auto"/>
        <w:jc w:val="both"/>
        <w:rPr>
          <w:color w:val="000000" w:themeColor="text1"/>
          <w:szCs w:val="28"/>
        </w:rPr>
      </w:pPr>
      <w:r w:rsidRPr="00DD6F8B">
        <w:rPr>
          <w:color w:val="000000" w:themeColor="text1"/>
          <w:szCs w:val="28"/>
        </w:rPr>
        <w:t>Yêu cầu HS thực hiện nhiệm vụ sau:</w:t>
      </w:r>
    </w:p>
    <w:p w:rsidR="002531FF" w:rsidRPr="00DD6F8B" w:rsidRDefault="002531FF" w:rsidP="002531FF">
      <w:pPr>
        <w:tabs>
          <w:tab w:val="left" w:pos="567"/>
          <w:tab w:val="left" w:pos="1134"/>
        </w:tabs>
        <w:spacing w:after="0" w:line="312" w:lineRule="auto"/>
        <w:jc w:val="both"/>
        <w:rPr>
          <w:color w:val="000000" w:themeColor="text1"/>
          <w:szCs w:val="28"/>
        </w:rPr>
      </w:pPr>
      <w:r w:rsidRPr="00DD6F8B">
        <w:rPr>
          <w:color w:val="000000" w:themeColor="text1"/>
          <w:szCs w:val="28"/>
        </w:rPr>
        <w:t>Sắp tới kì nghỉ hè, bố mẹ dự định cho em về quê ngoại một tháng sống cùng với ông bà. Em hãy thiết kế một cuốn sổ tay để nhắc nhở bản thân trong sinh hoạt và học tập</w:t>
      </w:r>
    </w:p>
    <w:p w:rsidR="002531FF" w:rsidRPr="00736242" w:rsidRDefault="002531FF" w:rsidP="002531FF">
      <w:pPr>
        <w:pStyle w:val="ListParagraph"/>
        <w:numPr>
          <w:ilvl w:val="0"/>
          <w:numId w:val="5"/>
        </w:numPr>
        <w:tabs>
          <w:tab w:val="left" w:pos="567"/>
          <w:tab w:val="left" w:pos="1134"/>
        </w:tabs>
        <w:spacing w:after="0" w:line="312" w:lineRule="auto"/>
        <w:jc w:val="both"/>
        <w:rPr>
          <w:color w:val="000000" w:themeColor="text1"/>
          <w:szCs w:val="28"/>
        </w:rPr>
      </w:pPr>
      <w:r w:rsidRPr="00736242">
        <w:rPr>
          <w:color w:val="000000" w:themeColor="text1"/>
          <w:szCs w:val="28"/>
        </w:rPr>
        <w:t>GV hướng dẫn HS thực hiện hoạt động này ở nhà và nộp sản phẩm vào buổi học sau. Hoặc cũng có thể giao bài tập vận dụng này theo nhóm HS</w:t>
      </w:r>
    </w:p>
    <w:p w:rsidR="002531FF" w:rsidRDefault="002531FF" w:rsidP="002531FF">
      <w:pPr>
        <w:pStyle w:val="ListParagraph"/>
        <w:numPr>
          <w:ilvl w:val="0"/>
          <w:numId w:val="5"/>
        </w:numPr>
        <w:tabs>
          <w:tab w:val="left" w:pos="567"/>
          <w:tab w:val="left" w:pos="1134"/>
        </w:tabs>
        <w:spacing w:after="0" w:line="312" w:lineRule="auto"/>
        <w:jc w:val="both"/>
        <w:rPr>
          <w:color w:val="000000" w:themeColor="text1"/>
          <w:szCs w:val="28"/>
        </w:rPr>
      </w:pPr>
      <w:r>
        <w:rPr>
          <w:color w:val="000000" w:themeColor="text1"/>
          <w:szCs w:val="28"/>
        </w:rPr>
        <w:t>GV</w:t>
      </w:r>
      <w:r w:rsidRPr="00736242">
        <w:rPr>
          <w:color w:val="000000" w:themeColor="text1"/>
          <w:szCs w:val="28"/>
        </w:rPr>
        <w:t xml:space="preserve"> đưa ra một vài ợi ý để giúp HS hình dung được các nội dung chính của cuốn sổ tay, thời gian cụ thể, nội dung nhắc nhở, cách thức thực hiện, tự đánh giá</w:t>
      </w:r>
    </w:p>
    <w:p w:rsidR="002531FF" w:rsidRPr="00E96D08" w:rsidRDefault="002531FF" w:rsidP="002531FF">
      <w:pPr>
        <w:spacing w:after="0" w:line="312" w:lineRule="auto"/>
        <w:jc w:val="both"/>
        <w:rPr>
          <w:b/>
          <w:lang w:val="sv-SE"/>
        </w:rPr>
      </w:pPr>
      <w:r w:rsidRPr="00E96D08">
        <w:rPr>
          <w:b/>
          <w:lang w:val="sv-SE"/>
        </w:rPr>
        <w:t>IV. KẾ HOẠCH ĐÁNH GIÁ</w:t>
      </w:r>
    </w:p>
    <w:tbl>
      <w:tblPr>
        <w:tblStyle w:val="TableGrid"/>
        <w:tblW w:w="0" w:type="auto"/>
        <w:tblLook w:val="04A0" w:firstRow="1" w:lastRow="0" w:firstColumn="1" w:lastColumn="0" w:noHBand="0" w:noVBand="1"/>
      </w:tblPr>
      <w:tblGrid>
        <w:gridCol w:w="2444"/>
        <w:gridCol w:w="3438"/>
        <w:gridCol w:w="2341"/>
        <w:gridCol w:w="1353"/>
      </w:tblGrid>
      <w:tr w:rsidR="002531FF" w:rsidRPr="00EC77A7" w:rsidTr="00992C8E">
        <w:tc>
          <w:tcPr>
            <w:tcW w:w="2444" w:type="dxa"/>
            <w:vAlign w:val="center"/>
          </w:tcPr>
          <w:p w:rsidR="002531FF" w:rsidRPr="00EC77A7" w:rsidRDefault="002531FF" w:rsidP="00992C8E">
            <w:pPr>
              <w:spacing w:after="0" w:line="312" w:lineRule="auto"/>
              <w:jc w:val="center"/>
              <w:rPr>
                <w:b/>
                <w:lang w:val="sv-SE"/>
              </w:rPr>
            </w:pPr>
            <w:r w:rsidRPr="00EC77A7">
              <w:rPr>
                <w:b/>
                <w:lang w:val="sv-SE"/>
              </w:rPr>
              <w:t>Hình thức đánh giá</w:t>
            </w:r>
          </w:p>
        </w:tc>
        <w:tc>
          <w:tcPr>
            <w:tcW w:w="3438" w:type="dxa"/>
            <w:vAlign w:val="center"/>
          </w:tcPr>
          <w:p w:rsidR="002531FF" w:rsidRPr="00EC77A7" w:rsidRDefault="002531FF" w:rsidP="00992C8E">
            <w:pPr>
              <w:spacing w:after="0" w:line="312" w:lineRule="auto"/>
              <w:jc w:val="center"/>
              <w:rPr>
                <w:b/>
                <w:lang w:val="sv-SE"/>
              </w:rPr>
            </w:pPr>
            <w:r w:rsidRPr="00EC77A7">
              <w:rPr>
                <w:b/>
                <w:lang w:val="sv-SE"/>
              </w:rPr>
              <w:t>Phương pháp</w:t>
            </w:r>
          </w:p>
          <w:p w:rsidR="002531FF" w:rsidRPr="00EC77A7" w:rsidRDefault="002531FF" w:rsidP="00992C8E">
            <w:pPr>
              <w:spacing w:after="0" w:line="312" w:lineRule="auto"/>
              <w:jc w:val="center"/>
              <w:rPr>
                <w:b/>
                <w:lang w:val="sv-SE"/>
              </w:rPr>
            </w:pPr>
            <w:r w:rsidRPr="00EC77A7">
              <w:rPr>
                <w:b/>
                <w:lang w:val="sv-SE"/>
              </w:rPr>
              <w:t>đánh giá</w:t>
            </w:r>
          </w:p>
        </w:tc>
        <w:tc>
          <w:tcPr>
            <w:tcW w:w="2341" w:type="dxa"/>
            <w:vAlign w:val="center"/>
          </w:tcPr>
          <w:p w:rsidR="002531FF" w:rsidRPr="00EC77A7" w:rsidRDefault="002531FF" w:rsidP="00992C8E">
            <w:pPr>
              <w:spacing w:after="0" w:line="312" w:lineRule="auto"/>
              <w:jc w:val="center"/>
              <w:rPr>
                <w:b/>
                <w:lang w:val="sv-SE"/>
              </w:rPr>
            </w:pPr>
            <w:r w:rsidRPr="00EC77A7">
              <w:rPr>
                <w:b/>
                <w:lang w:val="sv-SE"/>
              </w:rPr>
              <w:t>Công cụ đánh giá</w:t>
            </w:r>
          </w:p>
        </w:tc>
        <w:tc>
          <w:tcPr>
            <w:tcW w:w="1353" w:type="dxa"/>
            <w:vAlign w:val="center"/>
          </w:tcPr>
          <w:p w:rsidR="002531FF" w:rsidRPr="00EC77A7" w:rsidRDefault="002531FF" w:rsidP="00992C8E">
            <w:pPr>
              <w:spacing w:after="0" w:line="312" w:lineRule="auto"/>
              <w:jc w:val="center"/>
              <w:rPr>
                <w:b/>
                <w:lang w:val="sv-SE"/>
              </w:rPr>
            </w:pPr>
            <w:r w:rsidRPr="00EC77A7">
              <w:rPr>
                <w:b/>
                <w:lang w:val="sv-SE"/>
              </w:rPr>
              <w:t>Ghi Chú</w:t>
            </w:r>
          </w:p>
        </w:tc>
      </w:tr>
      <w:tr w:rsidR="002531FF" w:rsidRPr="00EC77A7" w:rsidTr="00992C8E">
        <w:tc>
          <w:tcPr>
            <w:tcW w:w="2444" w:type="dxa"/>
          </w:tcPr>
          <w:p w:rsidR="002531FF" w:rsidRPr="00C60202" w:rsidRDefault="002531FF" w:rsidP="00992C8E">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2531FF" w:rsidRPr="00C60202" w:rsidRDefault="002531FF" w:rsidP="00992C8E">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2531FF" w:rsidRPr="0065141D" w:rsidRDefault="002531FF" w:rsidP="00992C8E">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2531FF" w:rsidRPr="0065141D" w:rsidRDefault="002531FF" w:rsidP="00992C8E">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2531FF" w:rsidRPr="0065141D" w:rsidRDefault="002531FF" w:rsidP="00992C8E">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2531FF" w:rsidRPr="0065141D" w:rsidRDefault="002531FF" w:rsidP="00992C8E">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2531FF" w:rsidRPr="00EC77A7" w:rsidRDefault="002531FF" w:rsidP="00992C8E">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2531FF" w:rsidRPr="0065141D" w:rsidRDefault="002531FF" w:rsidP="00992C8E">
            <w:pPr>
              <w:spacing w:after="0" w:line="312" w:lineRule="auto"/>
              <w:jc w:val="both"/>
              <w:rPr>
                <w:lang w:val="sv-SE"/>
              </w:rPr>
            </w:pPr>
            <w:r>
              <w:rPr>
                <w:lang w:val="sv-SE"/>
              </w:rPr>
              <w:t xml:space="preserve">- </w:t>
            </w:r>
            <w:r w:rsidRPr="0065141D">
              <w:rPr>
                <w:lang w:val="sv-SE"/>
              </w:rPr>
              <w:t xml:space="preserve">Báo cáo </w:t>
            </w:r>
            <w:r>
              <w:rPr>
                <w:lang w:val="sv-SE"/>
              </w:rPr>
              <w:t>PHT 1</w:t>
            </w:r>
          </w:p>
          <w:p w:rsidR="002531FF" w:rsidRPr="0065141D" w:rsidRDefault="002531FF" w:rsidP="00992C8E">
            <w:pPr>
              <w:spacing w:after="0" w:line="312" w:lineRule="auto"/>
              <w:jc w:val="both"/>
              <w:rPr>
                <w:lang w:val="sv-SE"/>
              </w:rPr>
            </w:pPr>
            <w:r>
              <w:rPr>
                <w:lang w:val="sv-SE"/>
              </w:rPr>
              <w:t xml:space="preserve">- </w:t>
            </w:r>
            <w:r w:rsidRPr="0065141D">
              <w:rPr>
                <w:lang w:val="sv-SE"/>
              </w:rPr>
              <w:t>Hệ thống câu hỏi và bài tập</w:t>
            </w:r>
          </w:p>
          <w:p w:rsidR="002531FF" w:rsidRPr="00EC77A7" w:rsidRDefault="002531FF" w:rsidP="00992C8E">
            <w:pPr>
              <w:spacing w:after="0" w:line="312" w:lineRule="auto"/>
              <w:jc w:val="both"/>
              <w:rPr>
                <w:b/>
                <w:lang w:val="sv-SE"/>
              </w:rPr>
            </w:pPr>
            <w:r>
              <w:rPr>
                <w:lang w:val="sv-SE"/>
              </w:rPr>
              <w:t xml:space="preserve">- </w:t>
            </w:r>
            <w:r w:rsidRPr="0065141D">
              <w:rPr>
                <w:lang w:val="sv-SE"/>
              </w:rPr>
              <w:t>Trao đổi, thảo luận</w:t>
            </w:r>
          </w:p>
        </w:tc>
        <w:tc>
          <w:tcPr>
            <w:tcW w:w="1353" w:type="dxa"/>
          </w:tcPr>
          <w:p w:rsidR="002531FF" w:rsidRPr="00EC77A7" w:rsidRDefault="002531FF" w:rsidP="00992C8E">
            <w:pPr>
              <w:spacing w:after="0" w:line="312" w:lineRule="auto"/>
              <w:jc w:val="both"/>
              <w:rPr>
                <w:b/>
                <w:lang w:val="sv-SE"/>
              </w:rPr>
            </w:pPr>
          </w:p>
        </w:tc>
      </w:tr>
    </w:tbl>
    <w:p w:rsidR="002531FF" w:rsidRPr="00E96D08" w:rsidRDefault="002531FF" w:rsidP="002531FF">
      <w:pPr>
        <w:pStyle w:val="ListParagraph"/>
        <w:numPr>
          <w:ilvl w:val="0"/>
          <w:numId w:val="5"/>
        </w:numPr>
        <w:spacing w:after="0" w:line="312" w:lineRule="auto"/>
        <w:jc w:val="both"/>
        <w:rPr>
          <w:i/>
          <w:szCs w:val="28"/>
          <w:lang w:val="sv-SE"/>
        </w:rPr>
      </w:pPr>
      <w:r w:rsidRPr="00E96D08">
        <w:rPr>
          <w:b/>
          <w:szCs w:val="28"/>
          <w:lang w:val="sv-SE"/>
        </w:rPr>
        <w:t xml:space="preserve">V.  HỒ SƠ DẠY HỌC </w:t>
      </w:r>
      <w:r w:rsidRPr="00E96D08">
        <w:rPr>
          <w:i/>
          <w:szCs w:val="28"/>
          <w:lang w:val="sv-SE"/>
        </w:rPr>
        <w:t>(Đính kèm các phiếu học tập/bảng kiểm....)</w:t>
      </w:r>
    </w:p>
    <w:p w:rsidR="002531FF" w:rsidRPr="00E96D08" w:rsidRDefault="002531FF" w:rsidP="002531FF">
      <w:pPr>
        <w:tabs>
          <w:tab w:val="left" w:pos="567"/>
          <w:tab w:val="left" w:pos="1134"/>
        </w:tabs>
        <w:spacing w:after="0" w:line="312" w:lineRule="auto"/>
        <w:jc w:val="both"/>
        <w:rPr>
          <w:color w:val="000000" w:themeColor="text1"/>
          <w:szCs w:val="28"/>
        </w:rPr>
      </w:pPr>
    </w:p>
    <w:tbl>
      <w:tblPr>
        <w:tblStyle w:val="TableGrid"/>
        <w:tblW w:w="0" w:type="auto"/>
        <w:tblLook w:val="04A0" w:firstRow="1" w:lastRow="0" w:firstColumn="1" w:lastColumn="0" w:noHBand="0" w:noVBand="1"/>
      </w:tblPr>
      <w:tblGrid>
        <w:gridCol w:w="4508"/>
        <w:gridCol w:w="4509"/>
      </w:tblGrid>
      <w:tr w:rsidR="002531FF" w:rsidTr="00992C8E">
        <w:tc>
          <w:tcPr>
            <w:tcW w:w="9017" w:type="dxa"/>
            <w:gridSpan w:val="2"/>
          </w:tcPr>
          <w:p w:rsidR="002531FF" w:rsidRDefault="002531FF" w:rsidP="00992C8E">
            <w:pPr>
              <w:tabs>
                <w:tab w:val="left" w:pos="567"/>
                <w:tab w:val="left" w:pos="1134"/>
              </w:tabs>
              <w:spacing w:after="0" w:line="312" w:lineRule="auto"/>
              <w:jc w:val="center"/>
              <w:rPr>
                <w:b/>
                <w:color w:val="000000" w:themeColor="text1"/>
                <w:szCs w:val="28"/>
              </w:rPr>
            </w:pPr>
            <w:r>
              <w:rPr>
                <w:b/>
                <w:color w:val="000000" w:themeColor="text1"/>
                <w:szCs w:val="28"/>
              </w:rPr>
              <w:t>PHIẾU HỌC TẬP</w:t>
            </w:r>
          </w:p>
        </w:tc>
      </w:tr>
      <w:tr w:rsidR="002531FF" w:rsidTr="00992C8E">
        <w:tc>
          <w:tcPr>
            <w:tcW w:w="4508"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Hành vi ỷ lại, dựa dẫm và phụ thuộc vào người khác trong học tập</w:t>
            </w:r>
          </w:p>
        </w:tc>
        <w:tc>
          <w:tcPr>
            <w:tcW w:w="4509"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Hành vi ỷ lại, dựa dẫm và phụ thuộc vào người khác trong sinh hoạt</w:t>
            </w:r>
          </w:p>
        </w:tc>
      </w:tr>
      <w:tr w:rsidR="002531FF" w:rsidTr="00992C8E">
        <w:tc>
          <w:tcPr>
            <w:tcW w:w="4508"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1.</w:t>
            </w:r>
          </w:p>
        </w:tc>
        <w:tc>
          <w:tcPr>
            <w:tcW w:w="4509" w:type="dxa"/>
          </w:tcPr>
          <w:p w:rsidR="002531FF" w:rsidRPr="009D26A1" w:rsidRDefault="002531FF" w:rsidP="00992C8E">
            <w:pPr>
              <w:tabs>
                <w:tab w:val="left" w:pos="567"/>
                <w:tab w:val="left" w:pos="1134"/>
              </w:tabs>
              <w:spacing w:after="0" w:line="312" w:lineRule="auto"/>
              <w:jc w:val="both"/>
              <w:rPr>
                <w:color w:val="000000" w:themeColor="text1"/>
                <w:szCs w:val="28"/>
              </w:rPr>
            </w:pPr>
          </w:p>
        </w:tc>
      </w:tr>
      <w:tr w:rsidR="002531FF" w:rsidTr="00992C8E">
        <w:tc>
          <w:tcPr>
            <w:tcW w:w="4508"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2.</w:t>
            </w:r>
          </w:p>
        </w:tc>
        <w:tc>
          <w:tcPr>
            <w:tcW w:w="4509" w:type="dxa"/>
          </w:tcPr>
          <w:p w:rsidR="002531FF" w:rsidRPr="009D26A1" w:rsidRDefault="002531FF" w:rsidP="00992C8E">
            <w:pPr>
              <w:tabs>
                <w:tab w:val="left" w:pos="567"/>
                <w:tab w:val="left" w:pos="1134"/>
              </w:tabs>
              <w:spacing w:after="0" w:line="312" w:lineRule="auto"/>
              <w:jc w:val="both"/>
              <w:rPr>
                <w:color w:val="000000" w:themeColor="text1"/>
                <w:szCs w:val="28"/>
              </w:rPr>
            </w:pPr>
          </w:p>
        </w:tc>
      </w:tr>
      <w:tr w:rsidR="002531FF" w:rsidTr="00992C8E">
        <w:tc>
          <w:tcPr>
            <w:tcW w:w="4508"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3.</w:t>
            </w:r>
          </w:p>
        </w:tc>
        <w:tc>
          <w:tcPr>
            <w:tcW w:w="4509" w:type="dxa"/>
          </w:tcPr>
          <w:p w:rsidR="002531FF" w:rsidRPr="009D26A1" w:rsidRDefault="002531FF" w:rsidP="00992C8E">
            <w:pPr>
              <w:tabs>
                <w:tab w:val="left" w:pos="567"/>
                <w:tab w:val="left" w:pos="1134"/>
              </w:tabs>
              <w:spacing w:after="0" w:line="312" w:lineRule="auto"/>
              <w:jc w:val="both"/>
              <w:rPr>
                <w:color w:val="000000" w:themeColor="text1"/>
                <w:szCs w:val="28"/>
              </w:rPr>
            </w:pPr>
          </w:p>
        </w:tc>
      </w:tr>
      <w:tr w:rsidR="002531FF" w:rsidTr="00992C8E">
        <w:tc>
          <w:tcPr>
            <w:tcW w:w="4508" w:type="dxa"/>
          </w:tcPr>
          <w:p w:rsidR="002531FF" w:rsidRPr="009D26A1" w:rsidRDefault="002531FF" w:rsidP="00992C8E">
            <w:pPr>
              <w:tabs>
                <w:tab w:val="left" w:pos="567"/>
                <w:tab w:val="left" w:pos="1134"/>
              </w:tabs>
              <w:spacing w:after="0" w:line="312" w:lineRule="auto"/>
              <w:jc w:val="both"/>
              <w:rPr>
                <w:color w:val="000000" w:themeColor="text1"/>
                <w:szCs w:val="28"/>
              </w:rPr>
            </w:pPr>
            <w:r w:rsidRPr="009D26A1">
              <w:rPr>
                <w:color w:val="000000" w:themeColor="text1"/>
                <w:szCs w:val="28"/>
              </w:rPr>
              <w:t>…</w:t>
            </w:r>
          </w:p>
        </w:tc>
        <w:tc>
          <w:tcPr>
            <w:tcW w:w="4509" w:type="dxa"/>
          </w:tcPr>
          <w:p w:rsidR="002531FF" w:rsidRPr="009D26A1" w:rsidRDefault="002531FF" w:rsidP="00992C8E">
            <w:pPr>
              <w:tabs>
                <w:tab w:val="left" w:pos="567"/>
                <w:tab w:val="left" w:pos="1134"/>
              </w:tabs>
              <w:spacing w:after="0" w:line="312" w:lineRule="auto"/>
              <w:jc w:val="both"/>
              <w:rPr>
                <w:color w:val="000000" w:themeColor="text1"/>
                <w:szCs w:val="28"/>
              </w:rPr>
            </w:pPr>
          </w:p>
        </w:tc>
      </w:tr>
    </w:tbl>
    <w:p w:rsidR="002531FF" w:rsidRPr="00A31A5E" w:rsidRDefault="002531FF" w:rsidP="002531FF">
      <w:pPr>
        <w:spacing w:after="0" w:line="312" w:lineRule="auto"/>
        <w:jc w:val="both"/>
        <w:rPr>
          <w:b/>
          <w:szCs w:val="28"/>
          <w:lang w:val="fr-FR"/>
        </w:rPr>
      </w:pPr>
      <w:r w:rsidRPr="00A31A5E">
        <w:rPr>
          <w:b/>
          <w:szCs w:val="28"/>
          <w:lang w:val="fr-FR"/>
        </w:rPr>
        <w:t>* HƯỚNG DẪN VỀ NHÀ</w:t>
      </w:r>
    </w:p>
    <w:p w:rsidR="002531FF" w:rsidRDefault="002531FF" w:rsidP="002531FF">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2531FF" w:rsidRPr="00171CB3" w:rsidRDefault="002531FF" w:rsidP="002531FF">
      <w:pPr>
        <w:spacing w:after="0" w:line="312" w:lineRule="auto"/>
      </w:pPr>
      <w:r w:rsidRPr="00171CB3">
        <w:t xml:space="preserve">- Chuẩn bị bài cho bài học tiếp theo: </w:t>
      </w:r>
      <w:r>
        <w:t>Bài 6: Tự nhận thức bản thân ( Tiết 1)</w:t>
      </w:r>
    </w:p>
    <w:p w:rsidR="002531FF" w:rsidRPr="000A4C60" w:rsidRDefault="002531FF" w:rsidP="002531FF">
      <w:pPr>
        <w:spacing w:after="0" w:line="312" w:lineRule="auto"/>
        <w:jc w:val="both"/>
        <w:rPr>
          <w:i/>
          <w:szCs w:val="28"/>
          <w:lang w:val="sv-SE"/>
        </w:rPr>
      </w:pPr>
      <w:r>
        <w:rPr>
          <w:b/>
          <w:szCs w:val="28"/>
          <w:lang w:val="sv-SE"/>
        </w:rPr>
        <w:t>RÚT KINH NGHIỆM</w:t>
      </w:r>
    </w:p>
    <w:p w:rsidR="00743FB1" w:rsidRPr="002531FF" w:rsidRDefault="002531FF" w:rsidP="002531FF">
      <w:r>
        <w:rPr>
          <w:szCs w:val="28"/>
          <w:lang w:val="fr-FR"/>
        </w:rPr>
        <w:tab/>
      </w:r>
      <w:r>
        <w:rPr>
          <w:szCs w:val="28"/>
          <w:lang w:val="fr-FR"/>
        </w:rPr>
        <w:tab/>
      </w:r>
      <w:r>
        <w:rPr>
          <w:szCs w:val="28"/>
          <w:lang w:val="fr-FR"/>
        </w:rPr>
        <w:tab/>
      </w:r>
    </w:p>
    <w:sectPr w:rsidR="00743FB1" w:rsidRPr="002531FF" w:rsidSect="00894B04">
      <w:pgSz w:w="11906" w:h="16838" w:code="9"/>
      <w:pgMar w:top="1138" w:right="850" w:bottom="1138"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80625"/>
    <w:multiLevelType w:val="hybridMultilevel"/>
    <w:tmpl w:val="C5A6E9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DC4544"/>
    <w:multiLevelType w:val="hybridMultilevel"/>
    <w:tmpl w:val="27F09D82"/>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40622E"/>
    <w:multiLevelType w:val="hybridMultilevel"/>
    <w:tmpl w:val="85045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D777B4"/>
    <w:multiLevelType w:val="hybridMultilevel"/>
    <w:tmpl w:val="FDFC75A8"/>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8E2E5A"/>
    <w:multiLevelType w:val="hybridMultilevel"/>
    <w:tmpl w:val="0220C5B0"/>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04"/>
    <w:rsid w:val="002531FF"/>
    <w:rsid w:val="003E2C23"/>
    <w:rsid w:val="00894B04"/>
    <w:rsid w:val="009436E0"/>
    <w:rsid w:val="00BD3A2B"/>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DC438-AB59-4DA4-8F94-8D2A4A4B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04"/>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94B04"/>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B04"/>
    <w:rPr>
      <w:rFonts w:ascii="Times New Roman" w:eastAsiaTheme="majorEastAsia" w:hAnsi="Times New Roman" w:cstheme="majorBidi"/>
      <w:sz w:val="32"/>
      <w:szCs w:val="32"/>
    </w:rPr>
  </w:style>
  <w:style w:type="paragraph" w:styleId="Header">
    <w:name w:val="header"/>
    <w:basedOn w:val="Normal"/>
    <w:link w:val="HeaderChar"/>
    <w:uiPriority w:val="99"/>
    <w:rsid w:val="00894B04"/>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94B04"/>
    <w:rPr>
      <w:rFonts w:ascii=".VnTime" w:eastAsia="Times New Roman" w:hAnsi=".VnTime" w:cs="Times New Roman"/>
      <w:sz w:val="26"/>
      <w:szCs w:val="24"/>
    </w:rPr>
  </w:style>
  <w:style w:type="table" w:styleId="TableGrid">
    <w:name w:val="Table Grid"/>
    <w:basedOn w:val="TableNormal"/>
    <w:uiPriority w:val="39"/>
    <w:rsid w:val="00894B0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3</cp:revision>
  <dcterms:created xsi:type="dcterms:W3CDTF">2026-01-04T08:21:00Z</dcterms:created>
  <dcterms:modified xsi:type="dcterms:W3CDTF">2026-01-04T08:22:00Z</dcterms:modified>
</cp:coreProperties>
</file>