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B04" w:rsidRPr="00BC5144" w:rsidRDefault="00894B04" w:rsidP="00894B04">
      <w:pPr>
        <w:spacing w:after="0" w:line="312" w:lineRule="auto"/>
        <w:jc w:val="both"/>
        <w:rPr>
          <w:rFonts w:eastAsia="Times New Roman"/>
          <w:szCs w:val="28"/>
          <w:lang w:val="nl-NL"/>
        </w:rPr>
      </w:pPr>
      <w:r w:rsidRPr="00BC5144">
        <w:rPr>
          <w:rFonts w:eastAsia="Times New Roman"/>
          <w:szCs w:val="28"/>
          <w:lang w:val="nl-NL"/>
        </w:rPr>
        <w:t>Ngày soạ</w:t>
      </w:r>
      <w:bookmarkStart w:id="0" w:name="_GoBack"/>
      <w:bookmarkEnd w:id="0"/>
      <w:r w:rsidRPr="00BC5144">
        <w:rPr>
          <w:rFonts w:eastAsia="Times New Roman"/>
          <w:szCs w:val="28"/>
          <w:lang w:val="nl-NL"/>
        </w:rPr>
        <w:t>n:.../..../.....</w:t>
      </w:r>
    </w:p>
    <w:p w:rsidR="00894B04" w:rsidRPr="00BC5144" w:rsidRDefault="00894B04" w:rsidP="00894B04">
      <w:pPr>
        <w:spacing w:after="0" w:line="312" w:lineRule="auto"/>
        <w:jc w:val="both"/>
        <w:rPr>
          <w:rFonts w:eastAsia="Times New Roman"/>
          <w:szCs w:val="28"/>
          <w:lang w:val="nl-NL"/>
        </w:rPr>
      </w:pPr>
      <w:r w:rsidRPr="00BC5144">
        <w:rPr>
          <w:rFonts w:eastAsia="Times New Roman"/>
          <w:szCs w:val="28"/>
          <w:lang w:val="nl-NL"/>
        </w:rPr>
        <w:t>Ngày dạy:</w:t>
      </w:r>
      <w:r w:rsidRPr="00A31A5E">
        <w:rPr>
          <w:rFonts w:eastAsia="Times New Roman"/>
          <w:b/>
          <w:szCs w:val="28"/>
          <w:lang w:val="nl-NL"/>
        </w:rPr>
        <w:t xml:space="preserve"> </w:t>
      </w:r>
      <w:r w:rsidRPr="00BC5144">
        <w:rPr>
          <w:rFonts w:eastAsia="Times New Roman"/>
          <w:szCs w:val="28"/>
          <w:lang w:val="nl-NL"/>
        </w:rPr>
        <w:t>:.../..../.....</w:t>
      </w:r>
    </w:p>
    <w:p w:rsidR="00894B04" w:rsidRPr="00081C76" w:rsidRDefault="00894B04" w:rsidP="00894B04">
      <w:pPr>
        <w:pStyle w:val="Heading1"/>
        <w:spacing w:before="0" w:line="312" w:lineRule="auto"/>
        <w:jc w:val="center"/>
        <w:rPr>
          <w:b/>
        </w:rPr>
      </w:pPr>
      <w:r w:rsidRPr="00081C76">
        <w:rPr>
          <w:b/>
        </w:rPr>
        <w:t>BÀI 5: TỰ LẬP (</w:t>
      </w:r>
      <w:r>
        <w:rPr>
          <w:b/>
        </w:rPr>
        <w:t>TIẾT</w:t>
      </w:r>
      <w:r w:rsidRPr="00081C76">
        <w:rPr>
          <w:b/>
        </w:rPr>
        <w:t xml:space="preserve"> 1)</w:t>
      </w:r>
    </w:p>
    <w:p w:rsidR="00894B04" w:rsidRPr="00A31A5E" w:rsidRDefault="00894B04" w:rsidP="00894B04">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894B04" w:rsidRDefault="00894B04" w:rsidP="00894B04">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w:t>
      </w:r>
    </w:p>
    <w:p w:rsidR="00894B04" w:rsidRPr="00867BE7" w:rsidRDefault="00894B04" w:rsidP="00894B04">
      <w:pPr>
        <w:pStyle w:val="ListParagraph"/>
        <w:numPr>
          <w:ilvl w:val="0"/>
          <w:numId w:val="1"/>
        </w:numPr>
        <w:spacing w:after="0" w:line="312" w:lineRule="auto"/>
      </w:pPr>
      <w:r w:rsidRPr="00867BE7">
        <w:t>Nêu được khái niệm tự lập</w:t>
      </w:r>
    </w:p>
    <w:p w:rsidR="00894B04" w:rsidRPr="00867BE7" w:rsidRDefault="00894B04" w:rsidP="00894B04">
      <w:pPr>
        <w:pStyle w:val="ListParagraph"/>
        <w:numPr>
          <w:ilvl w:val="0"/>
          <w:numId w:val="1"/>
        </w:numPr>
        <w:spacing w:after="0" w:line="312" w:lineRule="auto"/>
      </w:pPr>
      <w:r w:rsidRPr="00867BE7">
        <w:t>Đánh giá được khả năng tự lập của bản thân và người khác</w:t>
      </w:r>
    </w:p>
    <w:p w:rsidR="00894B04" w:rsidRPr="00867BE7" w:rsidRDefault="00894B04" w:rsidP="00894B04">
      <w:pPr>
        <w:pStyle w:val="ListParagraph"/>
        <w:numPr>
          <w:ilvl w:val="0"/>
          <w:numId w:val="1"/>
        </w:numPr>
        <w:spacing w:after="0" w:line="312" w:lineRule="auto"/>
      </w:pPr>
      <w:r w:rsidRPr="00867BE7">
        <w:t>Tự thự</w:t>
      </w:r>
      <w:r>
        <w:t>c hiện đ</w:t>
      </w:r>
      <w:r w:rsidRPr="00867BE7">
        <w:t>ược một số nhiệm vụ giúp ích cho bản thân học tập, sinh hoạt hằng ngày, hoạt động tập thể ở trường và trong cuộc sống cộng đồng, không dự dẫm, ỷ lại phụ thuộc vào người khác</w:t>
      </w:r>
    </w:p>
    <w:p w:rsidR="00894B04" w:rsidRPr="00CA06D2" w:rsidRDefault="00894B04" w:rsidP="00894B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894B04" w:rsidRPr="00867BE7" w:rsidRDefault="00894B04" w:rsidP="00894B04">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894B04" w:rsidRPr="00867BE7" w:rsidRDefault="00894B04" w:rsidP="00894B04">
      <w:pPr>
        <w:spacing w:after="0" w:line="312" w:lineRule="auto"/>
      </w:pPr>
      <w:r w:rsidRPr="00867BE7">
        <w:t xml:space="preserve">- Năng lực đặc thù: </w:t>
      </w:r>
      <w:r>
        <w:t xml:space="preserve"> điều chỉnh hành vi, phát triển năng lực, học các tự lập</w:t>
      </w:r>
    </w:p>
    <w:p w:rsidR="00894B04" w:rsidRDefault="00894B04" w:rsidP="00894B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894B04" w:rsidRDefault="00894B04" w:rsidP="00894B04">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yêu nước, nhân ái, chăm chỉ, trách nhiệm</w:t>
      </w:r>
    </w:p>
    <w:p w:rsidR="00894B04" w:rsidRPr="00797FBF" w:rsidRDefault="00894B04" w:rsidP="00894B04">
      <w:pPr>
        <w:spacing w:after="0" w:line="312" w:lineRule="auto"/>
        <w:rPr>
          <w:b/>
        </w:rPr>
      </w:pPr>
      <w:r w:rsidRPr="00797FBF">
        <w:rPr>
          <w:b/>
        </w:rPr>
        <w:t>II. THIẾT BỊ DẠY HỌC VÀ HỌC LIỆU</w:t>
      </w:r>
    </w:p>
    <w:p w:rsidR="00894B04" w:rsidRDefault="00894B04" w:rsidP="00894B04">
      <w:pPr>
        <w:tabs>
          <w:tab w:val="left" w:pos="7169"/>
        </w:tabs>
        <w:spacing w:after="0" w:line="312" w:lineRule="auto"/>
        <w:jc w:val="both"/>
      </w:pPr>
      <w:r>
        <w:t xml:space="preserve">- Giáo viên: </w:t>
      </w:r>
      <w:r w:rsidRPr="006E6207">
        <w:t>Máy tính, máy chiếu, bài giảng pp,...( nếu có điều kiện)</w:t>
      </w:r>
      <w:r>
        <w:t>, sgv, tranh ảnh thơ truyện, ca dao, tục ngữ, âm nhạc  những ví dụ thực tế,… gắn với bài “ Tự lập”.</w:t>
      </w:r>
    </w:p>
    <w:p w:rsidR="00894B04" w:rsidRDefault="00894B04" w:rsidP="00894B04">
      <w:pPr>
        <w:tabs>
          <w:tab w:val="left" w:pos="7169"/>
        </w:tabs>
        <w:spacing w:after="0" w:line="312" w:lineRule="auto"/>
        <w:jc w:val="both"/>
      </w:pPr>
      <w:r>
        <w:t>- HS: sgk, sbt, đọc và chuẩn bị trước bài ở nahf</w:t>
      </w:r>
    </w:p>
    <w:p w:rsidR="00894B04" w:rsidRPr="006E6DEE" w:rsidRDefault="00894B04" w:rsidP="00894B04">
      <w:pPr>
        <w:tabs>
          <w:tab w:val="left" w:pos="7169"/>
        </w:tabs>
        <w:spacing w:after="0" w:line="312" w:lineRule="auto"/>
        <w:jc w:val="both"/>
        <w:rPr>
          <w:b/>
        </w:rPr>
      </w:pPr>
      <w:r w:rsidRPr="006E6DEE">
        <w:rPr>
          <w:b/>
        </w:rPr>
        <w:t>III. TIẾN TRÌNH DẠY HỌC</w:t>
      </w:r>
    </w:p>
    <w:p w:rsidR="00894B04" w:rsidRPr="006E6DEE" w:rsidRDefault="00894B04" w:rsidP="00894B04">
      <w:pPr>
        <w:tabs>
          <w:tab w:val="left" w:pos="7169"/>
        </w:tabs>
        <w:spacing w:after="0" w:line="312" w:lineRule="auto"/>
        <w:jc w:val="both"/>
        <w:rPr>
          <w:b/>
        </w:rPr>
      </w:pPr>
      <w:r w:rsidRPr="006E6DEE">
        <w:rPr>
          <w:b/>
        </w:rPr>
        <w:t>A. HOẠT ĐỘNG KHỞI ĐỘNG</w:t>
      </w:r>
    </w:p>
    <w:p w:rsidR="00894B04" w:rsidRDefault="00894B04" w:rsidP="00894B04">
      <w:pPr>
        <w:tabs>
          <w:tab w:val="left" w:pos="7169"/>
        </w:tabs>
        <w:spacing w:after="0" w:line="312" w:lineRule="auto"/>
        <w:jc w:val="both"/>
      </w:pPr>
      <w:r w:rsidRPr="00CF7616">
        <w:rPr>
          <w:b/>
        </w:rPr>
        <w:t>a. Mục tiêu:</w:t>
      </w:r>
      <w:r>
        <w:t xml:space="preserve"> Tạo hứng thú ho HS vào bài học và giúp HS có hiểu biết ban đầu về bài học mới</w:t>
      </w:r>
    </w:p>
    <w:p w:rsidR="00894B04" w:rsidRDefault="00894B04" w:rsidP="00894B04">
      <w:pPr>
        <w:tabs>
          <w:tab w:val="left" w:pos="7169"/>
        </w:tabs>
        <w:spacing w:after="0" w:line="312" w:lineRule="auto"/>
        <w:jc w:val="both"/>
      </w:pPr>
      <w:r w:rsidRPr="00D754C7">
        <w:rPr>
          <w:b/>
        </w:rPr>
        <w:t>b. Nội dung:</w:t>
      </w:r>
      <w:r>
        <w:t xml:space="preserve"> Tổ chức trò chơi, tìm hiểu bài học</w:t>
      </w:r>
    </w:p>
    <w:p w:rsidR="00894B04" w:rsidRDefault="00894B04" w:rsidP="00894B04">
      <w:pPr>
        <w:tabs>
          <w:tab w:val="left" w:pos="7169"/>
        </w:tabs>
        <w:spacing w:after="0" w:line="312" w:lineRule="auto"/>
        <w:jc w:val="both"/>
      </w:pPr>
      <w:r w:rsidRPr="00D754C7">
        <w:rPr>
          <w:b/>
        </w:rPr>
        <w:t>c. Sản phẩm:</w:t>
      </w:r>
      <w:r>
        <w:t xml:space="preserve"> HS hứng thú chơi trò chơi và nắm được nội dung tiết học về “ Tự lập”</w:t>
      </w:r>
    </w:p>
    <w:p w:rsidR="00894B04" w:rsidRPr="00D754C7" w:rsidRDefault="00894B04" w:rsidP="00894B04">
      <w:pPr>
        <w:tabs>
          <w:tab w:val="left" w:pos="7169"/>
        </w:tabs>
        <w:spacing w:after="0" w:line="312" w:lineRule="auto"/>
        <w:jc w:val="both"/>
        <w:rPr>
          <w:b/>
        </w:rPr>
      </w:pPr>
      <w:r w:rsidRPr="00D754C7">
        <w:rPr>
          <w:b/>
        </w:rPr>
        <w:t>d. Tổ chức thực hiện:</w:t>
      </w:r>
    </w:p>
    <w:p w:rsidR="00894B04" w:rsidRDefault="00894B04" w:rsidP="00894B04">
      <w:pPr>
        <w:pStyle w:val="ListParagraph"/>
        <w:numPr>
          <w:ilvl w:val="0"/>
          <w:numId w:val="3"/>
        </w:numPr>
        <w:tabs>
          <w:tab w:val="left" w:pos="7169"/>
        </w:tabs>
        <w:spacing w:after="0" w:line="312" w:lineRule="auto"/>
        <w:jc w:val="both"/>
      </w:pPr>
      <w:r>
        <w:t>GV tổ chức cho HS chơi trò chơi “ giải ô chữ”</w:t>
      </w:r>
    </w:p>
    <w:p w:rsidR="00894B04" w:rsidRDefault="00894B04" w:rsidP="00894B04">
      <w:pPr>
        <w:pStyle w:val="ListParagraph"/>
        <w:numPr>
          <w:ilvl w:val="0"/>
          <w:numId w:val="3"/>
        </w:numPr>
        <w:tabs>
          <w:tab w:val="left" w:pos="7169"/>
        </w:tabs>
        <w:spacing w:after="0" w:line="312" w:lineRule="auto"/>
        <w:jc w:val="both"/>
      </w:pPr>
      <w:r>
        <w:t>GV hướng dẫn HS tìm hiểu về 5 ô chữ hàng ngang để tìm ra từ chìa khoá ở hàng đọc. Ai tìm được từ chìa khoá nhanh nhất sẽ chiến thẳng.</w:t>
      </w:r>
    </w:p>
    <w:p w:rsidR="00894B04" w:rsidRDefault="00894B04" w:rsidP="00894B04">
      <w:pPr>
        <w:tabs>
          <w:tab w:val="left" w:pos="7169"/>
        </w:tabs>
        <w:spacing w:after="0" w:line="312" w:lineRule="auto"/>
        <w:jc w:val="both"/>
      </w:pPr>
      <w:r w:rsidRPr="00FA3508">
        <w:t>Gợi ý: từ chìa khoá của trò chơi: Tự lập.</w:t>
      </w:r>
    </w:p>
    <w:p w:rsidR="00894B04" w:rsidRDefault="00894B04" w:rsidP="00894B04">
      <w:pPr>
        <w:tabs>
          <w:tab w:val="left" w:pos="7169"/>
        </w:tabs>
        <w:spacing w:after="0" w:line="312" w:lineRule="auto"/>
        <w:jc w:val="center"/>
      </w:pPr>
      <w:r>
        <w:rPr>
          <w:noProof/>
        </w:rPr>
        <w:lastRenderedPageBreak/>
        <w:drawing>
          <wp:inline distT="0" distB="0" distL="0" distR="0" wp14:anchorId="510DEE72" wp14:editId="1E816FF8">
            <wp:extent cx="3552825" cy="1762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52825" cy="1762125"/>
                    </a:xfrm>
                    <a:prstGeom prst="rect">
                      <a:avLst/>
                    </a:prstGeom>
                  </pic:spPr>
                </pic:pic>
              </a:graphicData>
            </a:graphic>
          </wp:inline>
        </w:drawing>
      </w:r>
    </w:p>
    <w:p w:rsidR="00894B04" w:rsidRDefault="00894B04" w:rsidP="00894B04">
      <w:pPr>
        <w:pStyle w:val="ListParagraph"/>
        <w:numPr>
          <w:ilvl w:val="0"/>
          <w:numId w:val="2"/>
        </w:numPr>
        <w:tabs>
          <w:tab w:val="left" w:pos="7169"/>
        </w:tabs>
        <w:spacing w:after="0" w:line="312" w:lineRule="auto"/>
        <w:jc w:val="both"/>
      </w:pPr>
      <w:r>
        <w:t>Hàng ngang số 1 gồm 7 chữ cái, chỉ thành tích nổi bật của HS hơn mức bình thường xuất sắc.</w:t>
      </w:r>
    </w:p>
    <w:p w:rsidR="00894B04" w:rsidRDefault="00894B04" w:rsidP="00894B04">
      <w:pPr>
        <w:pStyle w:val="ListParagraph"/>
        <w:numPr>
          <w:ilvl w:val="0"/>
          <w:numId w:val="2"/>
        </w:numPr>
        <w:tabs>
          <w:tab w:val="left" w:pos="7169"/>
        </w:tabs>
        <w:spacing w:after="0" w:line="312" w:lineRule="auto"/>
        <w:jc w:val="both"/>
      </w:pPr>
      <w:r w:rsidRPr="00D754C7">
        <w:t>Hàng ngang số 2 gồm 6 chữ cái, chỉ sự đối lập với ỷ lại: tự giác.</w:t>
      </w:r>
    </w:p>
    <w:p w:rsidR="00894B04" w:rsidRDefault="00894B04" w:rsidP="00894B04">
      <w:pPr>
        <w:pStyle w:val="ListParagraph"/>
        <w:numPr>
          <w:ilvl w:val="0"/>
          <w:numId w:val="2"/>
        </w:numPr>
        <w:tabs>
          <w:tab w:val="left" w:pos="7169"/>
        </w:tabs>
        <w:spacing w:after="0" w:line="312" w:lineRule="auto"/>
        <w:jc w:val="both"/>
      </w:pPr>
      <w:r w:rsidRPr="00D754C7">
        <w:t>Hàng ngang số 3 gồm 7 chữ cái, chỉ sự đồng nghĩa với làm việc: lao động.</w:t>
      </w:r>
    </w:p>
    <w:p w:rsidR="00894B04" w:rsidRDefault="00894B04" w:rsidP="00894B04">
      <w:pPr>
        <w:pStyle w:val="ListParagraph"/>
        <w:numPr>
          <w:ilvl w:val="0"/>
          <w:numId w:val="2"/>
        </w:numPr>
        <w:tabs>
          <w:tab w:val="left" w:pos="7169"/>
        </w:tabs>
        <w:spacing w:after="0" w:line="312" w:lineRule="auto"/>
        <w:jc w:val="both"/>
      </w:pPr>
      <w:r w:rsidRPr="00D754C7">
        <w:t>Hàng ngang số 4 gồm 6 chữ cái, chỉ hoạt động chính của HS ở trường học: học tập.</w:t>
      </w:r>
    </w:p>
    <w:p w:rsidR="00894B04" w:rsidRPr="00BD4F9B" w:rsidRDefault="00894B04" w:rsidP="00894B04">
      <w:pPr>
        <w:pStyle w:val="ListParagraph"/>
        <w:numPr>
          <w:ilvl w:val="0"/>
          <w:numId w:val="2"/>
        </w:numPr>
        <w:tabs>
          <w:tab w:val="left" w:pos="7169"/>
        </w:tabs>
        <w:spacing w:after="0" w:line="312" w:lineRule="auto"/>
        <w:jc w:val="both"/>
      </w:pPr>
      <w:r>
        <w:t>Hàng ngang số 5 gồm 6 chữ cái, chỉ thái độ tôn trọng và đúng mực đối với người lớn tuổi: lễ phép.</w:t>
      </w:r>
    </w:p>
    <w:p w:rsidR="00894B04" w:rsidRDefault="00894B04" w:rsidP="00894B04">
      <w:pPr>
        <w:spacing w:after="0" w:line="312" w:lineRule="auto"/>
      </w:pPr>
      <w:r>
        <w:t>Sau khi chơi, GV yêu cầu HS chia sẻ những hiểu biết về từ chìa khoá “tự lập” và dẫn dắt vào bài học.</w:t>
      </w:r>
    </w:p>
    <w:p w:rsidR="00894B04" w:rsidRPr="00A31A5E" w:rsidRDefault="00894B04" w:rsidP="00894B04">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p>
    <w:p w:rsidR="00894B04" w:rsidRPr="00A31A5E" w:rsidRDefault="00894B04" w:rsidP="00894B04">
      <w:pPr>
        <w:spacing w:after="0" w:line="312" w:lineRule="auto"/>
        <w:jc w:val="both"/>
        <w:rPr>
          <w:b/>
          <w:szCs w:val="28"/>
        </w:rPr>
      </w:pPr>
      <w:r w:rsidRPr="00A31A5E">
        <w:rPr>
          <w:b/>
          <w:szCs w:val="28"/>
        </w:rPr>
        <w:t xml:space="preserve">Hoạt động 1: </w:t>
      </w:r>
      <w:r>
        <w:rPr>
          <w:b/>
          <w:szCs w:val="28"/>
        </w:rPr>
        <w:t>Tìm hiểu thế nào là tự lập</w:t>
      </w:r>
    </w:p>
    <w:p w:rsidR="00894B04" w:rsidRPr="00A31A5E" w:rsidRDefault="00894B04" w:rsidP="00894B04">
      <w:pPr>
        <w:tabs>
          <w:tab w:val="left" w:pos="567"/>
          <w:tab w:val="left" w:pos="1134"/>
        </w:tabs>
        <w:spacing w:after="0" w:line="312"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sidRPr="00A31A5E">
        <w:rPr>
          <w:color w:val="000000" w:themeColor="text1"/>
          <w:szCs w:val="28"/>
        </w:rPr>
        <w:t xml:space="preserve"> </w:t>
      </w:r>
      <w:r>
        <w:rPr>
          <w:color w:val="000000" w:themeColor="text1"/>
          <w:szCs w:val="28"/>
        </w:rPr>
        <w:t>HS trình bày được thế nào là tự lập</w:t>
      </w:r>
    </w:p>
    <w:p w:rsidR="00894B04" w:rsidRDefault="00894B04" w:rsidP="00894B04">
      <w:pPr>
        <w:tabs>
          <w:tab w:val="left" w:pos="567"/>
          <w:tab w:val="left" w:pos="1134"/>
        </w:tabs>
        <w:spacing w:after="0" w:line="312"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p>
    <w:p w:rsidR="00894B04" w:rsidRDefault="00894B04" w:rsidP="00894B04">
      <w:pPr>
        <w:tabs>
          <w:tab w:val="left" w:pos="567"/>
          <w:tab w:val="left" w:pos="1134"/>
        </w:tabs>
        <w:spacing w:after="0" w:line="312" w:lineRule="auto"/>
        <w:jc w:val="both"/>
        <w:rPr>
          <w:color w:val="000000" w:themeColor="text1"/>
          <w:szCs w:val="28"/>
        </w:rPr>
      </w:pPr>
      <w:r>
        <w:rPr>
          <w:color w:val="000000" w:themeColor="text1"/>
          <w:szCs w:val="28"/>
          <w:lang w:val="nl-NL"/>
        </w:rPr>
        <w:t>HS đưa ra được câu trả lời phù hợp với câu hỏi GV đưa ra</w:t>
      </w:r>
    </w:p>
    <w:p w:rsidR="00894B04" w:rsidRPr="00A31A5E"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4508"/>
        <w:gridCol w:w="4509"/>
      </w:tblGrid>
      <w:tr w:rsidR="00894B04" w:rsidTr="00992C8E">
        <w:tc>
          <w:tcPr>
            <w:tcW w:w="4508" w:type="dxa"/>
          </w:tcPr>
          <w:p w:rsidR="00894B04" w:rsidRPr="00A31A5E" w:rsidRDefault="00894B04" w:rsidP="00992C8E">
            <w:pPr>
              <w:tabs>
                <w:tab w:val="left" w:pos="495"/>
              </w:tabs>
              <w:spacing w:after="0" w:line="312" w:lineRule="auto"/>
              <w:jc w:val="center"/>
              <w:rPr>
                <w:b/>
                <w:szCs w:val="28"/>
              </w:rPr>
            </w:pPr>
            <w:r w:rsidRPr="00A31A5E">
              <w:rPr>
                <w:b/>
                <w:szCs w:val="28"/>
              </w:rPr>
              <w:t>HOẠT ĐỘNG CỦA GV VÀ HS</w:t>
            </w:r>
          </w:p>
        </w:tc>
        <w:tc>
          <w:tcPr>
            <w:tcW w:w="4509" w:type="dxa"/>
          </w:tcPr>
          <w:p w:rsidR="00894B04" w:rsidRPr="00A31A5E" w:rsidRDefault="00894B04" w:rsidP="00992C8E">
            <w:pPr>
              <w:spacing w:after="0" w:line="312" w:lineRule="auto"/>
              <w:jc w:val="center"/>
              <w:rPr>
                <w:b/>
                <w:szCs w:val="28"/>
              </w:rPr>
            </w:pPr>
            <w:r w:rsidRPr="00A31A5E">
              <w:rPr>
                <w:b/>
                <w:szCs w:val="28"/>
              </w:rPr>
              <w:t>SẢN PHẨM DỰ KIẾN</w:t>
            </w:r>
          </w:p>
        </w:tc>
      </w:tr>
      <w:tr w:rsidR="00894B04" w:rsidTr="00992C8E">
        <w:tc>
          <w:tcPr>
            <w:tcW w:w="4508" w:type="dxa"/>
          </w:tcPr>
          <w:p w:rsidR="00894B04" w:rsidRDefault="00894B04" w:rsidP="00992C8E">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894B04" w:rsidRDefault="00894B04" w:rsidP="00992C8E">
            <w:pPr>
              <w:spacing w:after="0" w:line="312" w:lineRule="auto"/>
              <w:jc w:val="both"/>
              <w:rPr>
                <w:color w:val="000000" w:themeColor="text1"/>
                <w:szCs w:val="28"/>
              </w:rPr>
            </w:pPr>
            <w:r>
              <w:rPr>
                <w:color w:val="000000" w:themeColor="text1"/>
                <w:szCs w:val="28"/>
              </w:rPr>
              <w:t>GV hướng dẫn hs tìm hiểu câu chuyện: ” Hai bàn tay” ở SGJ bằng cách mời một HS đọc to, rõ ràng câu chuyện, cả lớp lắng nghe, Sau khi HS đọc câu chuyện, GV yêu cầu HS thảo luận nhóm đôi theo câu hỏi:</w:t>
            </w:r>
          </w:p>
          <w:p w:rsidR="00894B04" w:rsidRPr="00D249B5" w:rsidRDefault="00894B04" w:rsidP="00992C8E">
            <w:pPr>
              <w:spacing w:after="0" w:line="312" w:lineRule="auto"/>
              <w:jc w:val="both"/>
              <w:rPr>
                <w:i/>
                <w:color w:val="000000" w:themeColor="text1"/>
                <w:szCs w:val="28"/>
              </w:rPr>
            </w:pPr>
            <w:r w:rsidRPr="00D249B5">
              <w:rPr>
                <w:i/>
                <w:color w:val="000000" w:themeColor="text1"/>
                <w:szCs w:val="28"/>
              </w:rPr>
              <w:t>a.  Vì sao Bác Hồ quyết tâm ra đi tìm đường cứu nước với hai bàn tay trắng?</w:t>
            </w:r>
          </w:p>
          <w:p w:rsidR="00894B04" w:rsidRDefault="00894B04" w:rsidP="00992C8E">
            <w:pPr>
              <w:spacing w:after="0" w:line="312" w:lineRule="auto"/>
              <w:jc w:val="both"/>
              <w:rPr>
                <w:color w:val="000000" w:themeColor="text1"/>
                <w:szCs w:val="28"/>
              </w:rPr>
            </w:pPr>
            <w:r>
              <w:rPr>
                <w:color w:val="000000" w:themeColor="text1"/>
                <w:szCs w:val="28"/>
              </w:rPr>
              <w:lastRenderedPageBreak/>
              <w:t xml:space="preserve">Sau khi HS trả lời, GV tiếp tục chp HS thảo luận về một bài tấm gương tự lập có liên quan đến thực tế cuộc sống để HS suy ngẫm và trả lời câu hỏi: </w:t>
            </w:r>
          </w:p>
          <w:p w:rsidR="00894B04" w:rsidRPr="00D249B5" w:rsidRDefault="00894B04" w:rsidP="00992C8E">
            <w:pPr>
              <w:spacing w:after="0" w:line="312" w:lineRule="auto"/>
              <w:jc w:val="both"/>
              <w:rPr>
                <w:i/>
                <w:color w:val="000000" w:themeColor="text1"/>
                <w:szCs w:val="28"/>
              </w:rPr>
            </w:pPr>
            <w:r w:rsidRPr="00D249B5">
              <w:rPr>
                <w:i/>
                <w:color w:val="000000" w:themeColor="text1"/>
                <w:szCs w:val="28"/>
              </w:rPr>
              <w:t>b. Em hiểu thế nào là tự lập?</w:t>
            </w:r>
          </w:p>
          <w:p w:rsidR="00894B04" w:rsidRPr="00A31A5E" w:rsidRDefault="00894B04" w:rsidP="00992C8E">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894B04" w:rsidRPr="00A31A5E" w:rsidRDefault="00894B04" w:rsidP="00992C8E">
            <w:pPr>
              <w:spacing w:after="0" w:line="312" w:lineRule="auto"/>
              <w:jc w:val="both"/>
              <w:rPr>
                <w:szCs w:val="28"/>
              </w:rPr>
            </w:pPr>
            <w:r w:rsidRPr="00A31A5E">
              <w:rPr>
                <w:color w:val="000000" w:themeColor="text1"/>
                <w:szCs w:val="28"/>
              </w:rPr>
              <w:t xml:space="preserve"> + </w:t>
            </w:r>
            <w:r w:rsidRPr="00A31A5E">
              <w:rPr>
                <w:szCs w:val="28"/>
              </w:rPr>
              <w:t>HS Hoạt độ</w:t>
            </w:r>
            <w:r>
              <w:rPr>
                <w:szCs w:val="28"/>
              </w:rPr>
              <w:t>ng cá nhân,</w:t>
            </w:r>
            <w:r>
              <w:rPr>
                <w:color w:val="000000" w:themeColor="text1"/>
                <w:szCs w:val="28"/>
              </w:rPr>
              <w:t xml:space="preserve"> suy ngẫm và trả lời câu hỏi</w:t>
            </w:r>
          </w:p>
          <w:p w:rsidR="00894B04" w:rsidRPr="00A31A5E" w:rsidRDefault="00894B04" w:rsidP="00992C8E">
            <w:pPr>
              <w:spacing w:after="0" w:line="312" w:lineRule="auto"/>
              <w:jc w:val="both"/>
              <w:rPr>
                <w:b/>
                <w:color w:val="000000" w:themeColor="text1"/>
                <w:szCs w:val="28"/>
              </w:rPr>
            </w:pPr>
            <w:r w:rsidRPr="00A31A5E">
              <w:rPr>
                <w:b/>
                <w:color w:val="000000" w:themeColor="text1"/>
                <w:szCs w:val="28"/>
              </w:rPr>
              <w:t xml:space="preserve"> - Bước 3: Báo cáo, thảo luận: </w:t>
            </w:r>
          </w:p>
          <w:p w:rsidR="00894B04" w:rsidRDefault="00894B04" w:rsidP="00992C8E">
            <w:pPr>
              <w:spacing w:after="0" w:line="312" w:lineRule="auto"/>
              <w:jc w:val="both"/>
              <w:rPr>
                <w:color w:val="000000" w:themeColor="text1"/>
                <w:szCs w:val="28"/>
              </w:rPr>
            </w:pPr>
            <w:r>
              <w:rPr>
                <w:color w:val="000000" w:themeColor="text1"/>
                <w:szCs w:val="28"/>
              </w:rPr>
              <w:t xml:space="preserve">GV mời đại diện các nhóm trả lời. </w:t>
            </w:r>
            <w:r w:rsidRPr="00A31A5E">
              <w:rPr>
                <w:b/>
                <w:color w:val="000000" w:themeColor="text1"/>
                <w:szCs w:val="28"/>
              </w:rPr>
              <w:t xml:space="preserve">- Bước 4: Kết luận, nhận định: </w:t>
            </w:r>
          </w:p>
          <w:p w:rsidR="00894B04" w:rsidRPr="00BE5B44" w:rsidRDefault="00894B04" w:rsidP="00992C8E">
            <w:pPr>
              <w:spacing w:after="0" w:line="312" w:lineRule="auto"/>
              <w:jc w:val="both"/>
              <w:rPr>
                <w:color w:val="000000" w:themeColor="text1"/>
                <w:szCs w:val="28"/>
              </w:rPr>
            </w:pPr>
            <w:r>
              <w:rPr>
                <w:color w:val="000000" w:themeColor="text1"/>
                <w:szCs w:val="28"/>
              </w:rPr>
              <w:t>GV khen ngợi các bạn có câu trả lời đúng và hay, bổ sung với câu trả lời còn thiếu và kết luận</w:t>
            </w:r>
          </w:p>
        </w:tc>
        <w:tc>
          <w:tcPr>
            <w:tcW w:w="4509" w:type="dxa"/>
          </w:tcPr>
          <w:p w:rsidR="00894B04" w:rsidRPr="00077B7E" w:rsidRDefault="00894B04" w:rsidP="00992C8E">
            <w:pPr>
              <w:spacing w:after="0" w:line="312" w:lineRule="auto"/>
              <w:jc w:val="both"/>
              <w:rPr>
                <w:b/>
              </w:rPr>
            </w:pPr>
            <w:r w:rsidRPr="00077B7E">
              <w:rPr>
                <w:b/>
              </w:rPr>
              <w:lastRenderedPageBreak/>
              <w:t>I. Tự lập và biểu hiện của tự lập</w:t>
            </w:r>
          </w:p>
          <w:p w:rsidR="00894B04" w:rsidRDefault="00894B04" w:rsidP="00992C8E">
            <w:pPr>
              <w:spacing w:after="0" w:line="312" w:lineRule="auto"/>
              <w:jc w:val="both"/>
              <w:rPr>
                <w:b/>
              </w:rPr>
            </w:pPr>
            <w:r w:rsidRPr="00077B7E">
              <w:rPr>
                <w:b/>
              </w:rPr>
              <w:t>1. Thế nào là tự lập</w:t>
            </w:r>
          </w:p>
          <w:p w:rsidR="00894B04" w:rsidRDefault="00894B04" w:rsidP="00992C8E">
            <w:pPr>
              <w:spacing w:after="0" w:line="312" w:lineRule="auto"/>
              <w:jc w:val="both"/>
              <w:rPr>
                <w:color w:val="000000" w:themeColor="text1"/>
                <w:szCs w:val="28"/>
              </w:rPr>
            </w:pPr>
            <w:r>
              <w:rPr>
                <w:color w:val="000000" w:themeColor="text1"/>
                <w:szCs w:val="28"/>
              </w:rPr>
              <w:t>Tự lập là tự làm lấy, tự giải quyết công việc của mình: tự lo liệu, tạo dựng cho cuộc sống của mình, không trông chờ, dựa dẫm, phụ thuộc vào người khác.</w:t>
            </w:r>
          </w:p>
          <w:p w:rsidR="00894B04" w:rsidRDefault="00894B04" w:rsidP="00992C8E">
            <w:pPr>
              <w:spacing w:after="0" w:line="312" w:lineRule="auto"/>
              <w:jc w:val="both"/>
              <w:rPr>
                <w:color w:val="000000" w:themeColor="text1"/>
                <w:szCs w:val="28"/>
              </w:rPr>
            </w:pPr>
            <w:r>
              <w:rPr>
                <w:color w:val="000000" w:themeColor="text1"/>
                <w:szCs w:val="28"/>
              </w:rPr>
              <w:t xml:space="preserve">VD: Việc Bác Hồ ra đi tìm đường cứu nước, dù chỉ với hai bàn tay trắng, thể hiện viêc không sợ khó khăn, gian khổ, tự lập cao của Bác Hồ. Bác có lòng </w:t>
            </w:r>
            <w:r>
              <w:rPr>
                <w:color w:val="000000" w:themeColor="text1"/>
                <w:szCs w:val="28"/>
              </w:rPr>
              <w:lastRenderedPageBreak/>
              <w:t>quyết tâm, hăng hái của tuổi trẻ, tin vào chính mình, sức lực của mình, có thể nuôi sống mình bằng hai bàn tay và để tìm đường cứu nước</w:t>
            </w:r>
          </w:p>
          <w:p w:rsidR="00894B04" w:rsidRPr="00077B7E" w:rsidRDefault="00894B04" w:rsidP="00992C8E">
            <w:pPr>
              <w:spacing w:after="0" w:line="312" w:lineRule="auto"/>
              <w:jc w:val="both"/>
              <w:rPr>
                <w:b/>
              </w:rPr>
            </w:pPr>
          </w:p>
          <w:p w:rsidR="00894B04" w:rsidRDefault="00894B04" w:rsidP="00992C8E">
            <w:pPr>
              <w:spacing w:after="0" w:line="312" w:lineRule="auto"/>
              <w:jc w:val="both"/>
            </w:pPr>
          </w:p>
        </w:tc>
      </w:tr>
    </w:tbl>
    <w:p w:rsidR="00894B04" w:rsidRPr="00A31A5E" w:rsidRDefault="00894B04" w:rsidP="00894B04">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894B04" w:rsidRPr="00A31A5E" w:rsidRDefault="00894B04" w:rsidP="00894B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w:t>
      </w:r>
      <w:r>
        <w:rPr>
          <w:color w:val="000000" w:themeColor="text1"/>
          <w:szCs w:val="28"/>
          <w:lang w:val="fr-FR"/>
        </w:rPr>
        <w:t>p</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894B04" w:rsidRDefault="00894B04" w:rsidP="00894B04">
      <w:pPr>
        <w:spacing w:after="0" w:line="312" w:lineRule="auto"/>
      </w:pPr>
      <w:r w:rsidRPr="00D36C28">
        <w:t xml:space="preserve">Gv yêu cầu hs hoàn thiện bài tập </w:t>
      </w:r>
      <w:r>
        <w:t>sau:</w:t>
      </w:r>
    </w:p>
    <w:p w:rsidR="00894B04" w:rsidRDefault="00894B04" w:rsidP="00894B04">
      <w:pPr>
        <w:spacing w:after="0" w:line="312" w:lineRule="auto"/>
      </w:pPr>
      <w:r>
        <w:t>Đánh dấu V vào những hành bi tự lập, Dấu X vào những hành vi chưa tự lập</w:t>
      </w:r>
    </w:p>
    <w:tbl>
      <w:tblPr>
        <w:tblStyle w:val="TableGrid"/>
        <w:tblW w:w="0" w:type="auto"/>
        <w:tblLook w:val="04A0" w:firstRow="1" w:lastRow="0" w:firstColumn="1" w:lastColumn="0" w:noHBand="0" w:noVBand="1"/>
      </w:tblPr>
      <w:tblGrid>
        <w:gridCol w:w="6232"/>
        <w:gridCol w:w="1276"/>
        <w:gridCol w:w="1509"/>
      </w:tblGrid>
      <w:tr w:rsidR="00894B04" w:rsidTr="00992C8E">
        <w:tc>
          <w:tcPr>
            <w:tcW w:w="6232" w:type="dxa"/>
          </w:tcPr>
          <w:p w:rsidR="00894B04" w:rsidRDefault="00894B04" w:rsidP="00992C8E">
            <w:pPr>
              <w:spacing w:after="0" w:line="312" w:lineRule="auto"/>
              <w:jc w:val="center"/>
            </w:pPr>
            <w:r>
              <w:t>Hành vi</w:t>
            </w:r>
          </w:p>
        </w:tc>
        <w:tc>
          <w:tcPr>
            <w:tcW w:w="1276" w:type="dxa"/>
          </w:tcPr>
          <w:p w:rsidR="00894B04" w:rsidRDefault="00894B04" w:rsidP="00992C8E">
            <w:pPr>
              <w:spacing w:after="0" w:line="312" w:lineRule="auto"/>
              <w:jc w:val="center"/>
            </w:pPr>
            <w:r>
              <w:t>Tự lập</w:t>
            </w:r>
          </w:p>
        </w:tc>
        <w:tc>
          <w:tcPr>
            <w:tcW w:w="1509" w:type="dxa"/>
          </w:tcPr>
          <w:p w:rsidR="00894B04" w:rsidRDefault="00894B04" w:rsidP="00992C8E">
            <w:pPr>
              <w:spacing w:after="0" w:line="312" w:lineRule="auto"/>
              <w:jc w:val="center"/>
            </w:pPr>
            <w:r>
              <w:t>Chưa tự lập</w:t>
            </w:r>
          </w:p>
        </w:tc>
      </w:tr>
      <w:tr w:rsidR="00894B04" w:rsidTr="00992C8E">
        <w:tc>
          <w:tcPr>
            <w:tcW w:w="6232" w:type="dxa"/>
          </w:tcPr>
          <w:p w:rsidR="00894B04" w:rsidRDefault="00894B04" w:rsidP="00992C8E">
            <w:pPr>
              <w:spacing w:after="0" w:line="312" w:lineRule="auto"/>
            </w:pPr>
            <w:r>
              <w:t>a. Buổi sáng thức giấc, Nam nhờ mẹ chuẩn bị bữa sáng và quần áo cho mình trước khi đến lớp</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b. Minh luôn tự dọn dẹp bàn học, sắp xếp sách vở, chuẩn bị bài học cho buổi học ngày hôm sau</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c. Gặp bài tập khó, Phương mở ngay phần đáp án ra chép mà không suy nghĩ</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r w:rsidR="00894B04" w:rsidTr="00992C8E">
        <w:tc>
          <w:tcPr>
            <w:tcW w:w="6232" w:type="dxa"/>
          </w:tcPr>
          <w:p w:rsidR="00894B04" w:rsidRDefault="00894B04" w:rsidP="00992C8E">
            <w:pPr>
              <w:spacing w:after="0" w:line="312" w:lineRule="auto"/>
            </w:pPr>
            <w:r>
              <w:t>d. Lan chăm chỉ giúp đỡ bố mẹ tự gấp quần áo, dọn dẹp nhà cửa</w:t>
            </w:r>
          </w:p>
        </w:tc>
        <w:tc>
          <w:tcPr>
            <w:tcW w:w="1276" w:type="dxa"/>
          </w:tcPr>
          <w:p w:rsidR="00894B04" w:rsidRDefault="00894B04" w:rsidP="00992C8E">
            <w:pPr>
              <w:spacing w:after="0" w:line="312" w:lineRule="auto"/>
            </w:pPr>
          </w:p>
        </w:tc>
        <w:tc>
          <w:tcPr>
            <w:tcW w:w="1509" w:type="dxa"/>
          </w:tcPr>
          <w:p w:rsidR="00894B04" w:rsidRDefault="00894B04" w:rsidP="00992C8E">
            <w:pPr>
              <w:spacing w:after="0" w:line="312" w:lineRule="auto"/>
            </w:pPr>
          </w:p>
        </w:tc>
      </w:tr>
    </w:tbl>
    <w:p w:rsidR="00894B04" w:rsidRPr="00A31A5E" w:rsidRDefault="00894B04" w:rsidP="00894B04">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894B04" w:rsidRPr="00A31A5E" w:rsidRDefault="00894B04" w:rsidP="00894B04">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894B04" w:rsidRPr="00A31A5E" w:rsidRDefault="00894B04" w:rsidP="00894B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94B04" w:rsidRDefault="00894B04" w:rsidP="00894B04">
      <w:pPr>
        <w:tabs>
          <w:tab w:val="left" w:pos="567"/>
          <w:tab w:val="left" w:pos="1134"/>
        </w:tabs>
        <w:spacing w:after="0" w:line="312" w:lineRule="auto"/>
        <w:jc w:val="both"/>
        <w:rPr>
          <w:szCs w:val="28"/>
          <w:lang w:val="fr-FR"/>
        </w:rPr>
      </w:pPr>
      <w:r>
        <w:rPr>
          <w:b/>
          <w:color w:val="000000" w:themeColor="text1"/>
          <w:szCs w:val="28"/>
          <w:lang w:val="fr-FR"/>
        </w:rPr>
        <w:lastRenderedPageBreak/>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894B04" w:rsidRDefault="00894B04" w:rsidP="00894B04">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894B04" w:rsidRDefault="00894B04" w:rsidP="00894B04">
      <w:pPr>
        <w:pStyle w:val="ListParagraph"/>
        <w:numPr>
          <w:ilvl w:val="0"/>
          <w:numId w:val="4"/>
        </w:numPr>
        <w:tabs>
          <w:tab w:val="left" w:pos="567"/>
          <w:tab w:val="left" w:pos="1134"/>
        </w:tabs>
        <w:spacing w:after="0" w:line="312" w:lineRule="auto"/>
        <w:jc w:val="both"/>
        <w:rPr>
          <w:color w:val="000000" w:themeColor="text1"/>
          <w:szCs w:val="28"/>
        </w:rPr>
      </w:pPr>
      <w:r w:rsidRPr="0058130D">
        <w:rPr>
          <w:color w:val="000000" w:themeColor="text1"/>
          <w:szCs w:val="28"/>
        </w:rPr>
        <w:t>GV yêu cầu HS liệt kê những hành động tự lập mà bản thân em có thể</w:t>
      </w:r>
      <w:r>
        <w:rPr>
          <w:color w:val="000000" w:themeColor="text1"/>
          <w:szCs w:val="28"/>
        </w:rPr>
        <w:t xml:space="preserve"> làm tự lập làm được và những hành động lười nhác ỷ lại mà bản thân em cần sửa chữa.</w:t>
      </w:r>
    </w:p>
    <w:p w:rsidR="00894B04" w:rsidRDefault="00894B04" w:rsidP="00894B04">
      <w:pPr>
        <w:pStyle w:val="ListParagraph"/>
        <w:numPr>
          <w:ilvl w:val="0"/>
          <w:numId w:val="4"/>
        </w:numPr>
        <w:tabs>
          <w:tab w:val="left" w:pos="567"/>
          <w:tab w:val="left" w:pos="1134"/>
        </w:tabs>
        <w:spacing w:after="0" w:line="312" w:lineRule="auto"/>
        <w:jc w:val="both"/>
        <w:rPr>
          <w:color w:val="000000" w:themeColor="text1"/>
          <w:szCs w:val="28"/>
        </w:rPr>
      </w:pPr>
      <w:r>
        <w:rPr>
          <w:color w:val="000000" w:themeColor="text1"/>
          <w:szCs w:val="28"/>
        </w:rPr>
        <w:t>HS nghe và thực hiện yêu cầu, báo cáo lại ở tiết học sau:</w:t>
      </w:r>
    </w:p>
    <w:p w:rsidR="00894B04" w:rsidRPr="0058130D" w:rsidRDefault="00894B04" w:rsidP="00894B04">
      <w:pPr>
        <w:spacing w:after="0" w:line="312" w:lineRule="auto"/>
        <w:jc w:val="both"/>
        <w:rPr>
          <w:b/>
          <w:lang w:val="sv-SE"/>
        </w:rPr>
      </w:pPr>
      <w:r w:rsidRPr="0058130D">
        <w:rPr>
          <w:b/>
          <w:lang w:val="sv-SE"/>
        </w:rPr>
        <w:t>IV. KẾ HOẠCH ĐÁNH GIÁ</w:t>
      </w:r>
    </w:p>
    <w:p w:rsidR="00894B04" w:rsidRPr="000A4C60" w:rsidRDefault="00894B04" w:rsidP="00894B04">
      <w:pPr>
        <w:spacing w:after="0" w:line="312" w:lineRule="auto"/>
        <w:jc w:val="both"/>
        <w:rPr>
          <w:i/>
          <w:szCs w:val="28"/>
          <w:lang w:val="sv-SE"/>
        </w:rPr>
      </w:pPr>
      <w:r>
        <w:rPr>
          <w:b/>
          <w:szCs w:val="28"/>
          <w:lang w:val="sv-SE"/>
        </w:rPr>
        <w:t xml:space="preserve">V. </w:t>
      </w:r>
      <w:r w:rsidRPr="003B557C">
        <w:rPr>
          <w:b/>
          <w:szCs w:val="28"/>
          <w:lang w:val="sv-SE"/>
        </w:rPr>
        <w:t xml:space="preserve"> </w:t>
      </w:r>
      <w:r>
        <w:rPr>
          <w:b/>
          <w:szCs w:val="28"/>
          <w:lang w:val="sv-SE"/>
        </w:rPr>
        <w:t>RÚT KINH NGHIỆM</w:t>
      </w:r>
    </w:p>
    <w:p w:rsidR="00894B04" w:rsidRDefault="00894B04" w:rsidP="00894B04">
      <w:pPr>
        <w:tabs>
          <w:tab w:val="left" w:pos="0"/>
          <w:tab w:val="left" w:leader="dot" w:pos="9000"/>
        </w:tabs>
        <w:spacing w:after="0" w:line="312" w:lineRule="auto"/>
        <w:jc w:val="both"/>
        <w:rPr>
          <w:szCs w:val="28"/>
          <w:lang w:val="fr-FR"/>
        </w:rPr>
      </w:pPr>
      <w:r>
        <w:rPr>
          <w:szCs w:val="28"/>
          <w:lang w:val="fr-FR"/>
        </w:rPr>
        <w:tab/>
      </w:r>
      <w:r>
        <w:rPr>
          <w:szCs w:val="28"/>
          <w:lang w:val="fr-FR"/>
        </w:rPr>
        <w:tab/>
      </w:r>
      <w:r>
        <w:rPr>
          <w:szCs w:val="28"/>
          <w:lang w:val="fr-FR"/>
        </w:rPr>
        <w:tab/>
      </w:r>
    </w:p>
    <w:p w:rsidR="00894B04" w:rsidRPr="00A31A5E" w:rsidRDefault="00894B04" w:rsidP="00894B04">
      <w:pPr>
        <w:spacing w:after="0" w:line="312" w:lineRule="auto"/>
        <w:jc w:val="both"/>
        <w:rPr>
          <w:b/>
          <w:szCs w:val="28"/>
          <w:lang w:val="fr-FR"/>
        </w:rPr>
      </w:pPr>
      <w:r w:rsidRPr="00A31A5E">
        <w:rPr>
          <w:b/>
          <w:szCs w:val="28"/>
          <w:lang w:val="fr-FR"/>
        </w:rPr>
        <w:t>* HƯỚNG DẪN VỀ NHÀ</w:t>
      </w:r>
    </w:p>
    <w:p w:rsidR="00894B04" w:rsidRDefault="00894B04" w:rsidP="00894B04">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894B04" w:rsidRPr="0058130D" w:rsidRDefault="00894B04" w:rsidP="00894B04">
      <w:pPr>
        <w:spacing w:after="0" w:line="312" w:lineRule="auto"/>
      </w:pPr>
      <w:r w:rsidRPr="0058130D">
        <w:t>- Chuẩn bị bài cho bài học tiếp theo:</w:t>
      </w:r>
      <w:r>
        <w:t xml:space="preserve"> Bài 5: Tự lập ( Tiết 2)</w:t>
      </w:r>
    </w:p>
    <w:p w:rsidR="00743FB1" w:rsidRDefault="00BD3A2B"/>
    <w:sectPr w:rsidR="00743FB1" w:rsidSect="00894B04">
      <w:pgSz w:w="11906" w:h="16838"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0625"/>
    <w:multiLevelType w:val="hybridMultilevel"/>
    <w:tmpl w:val="C5A6E9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C4544"/>
    <w:multiLevelType w:val="hybridMultilevel"/>
    <w:tmpl w:val="27F09D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40622E"/>
    <w:multiLevelType w:val="hybridMultilevel"/>
    <w:tmpl w:val="85045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D777B4"/>
    <w:multiLevelType w:val="hybridMultilevel"/>
    <w:tmpl w:val="FDFC75A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04"/>
    <w:rsid w:val="003E2C23"/>
    <w:rsid w:val="00894B04"/>
    <w:rsid w:val="00BD3A2B"/>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DC438-AB59-4DA4-8F94-8D2A4A4B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94B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04"/>
    <w:rPr>
      <w:rFonts w:ascii="Times New Roman" w:eastAsiaTheme="majorEastAsia" w:hAnsi="Times New Roman" w:cstheme="majorBidi"/>
      <w:sz w:val="32"/>
      <w:szCs w:val="32"/>
    </w:rPr>
  </w:style>
  <w:style w:type="paragraph" w:styleId="Header">
    <w:name w:val="header"/>
    <w:basedOn w:val="Normal"/>
    <w:link w:val="HeaderChar"/>
    <w:uiPriority w:val="99"/>
    <w:rsid w:val="00894B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94B04"/>
    <w:rPr>
      <w:rFonts w:ascii=".VnTime" w:eastAsia="Times New Roman" w:hAnsi=".VnTime" w:cs="Times New Roman"/>
      <w:sz w:val="26"/>
      <w:szCs w:val="24"/>
    </w:rPr>
  </w:style>
  <w:style w:type="table" w:styleId="TableGrid">
    <w:name w:val="Table Grid"/>
    <w:basedOn w:val="TableNormal"/>
    <w:uiPriority w:val="39"/>
    <w:rsid w:val="00894B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2</cp:revision>
  <dcterms:created xsi:type="dcterms:W3CDTF">2026-01-04T08:21:00Z</dcterms:created>
  <dcterms:modified xsi:type="dcterms:W3CDTF">2026-01-04T08:21:00Z</dcterms:modified>
</cp:coreProperties>
</file>