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274" w:rsidRPr="006E3D6E" w:rsidRDefault="00D97274" w:rsidP="006E3D6E">
      <w:pPr>
        <w:jc w:val="center"/>
        <w:rPr>
          <w:b/>
          <w:sz w:val="28"/>
          <w:szCs w:val="28"/>
        </w:rPr>
      </w:pPr>
      <w:bookmarkStart w:id="0" w:name="_GoBack"/>
      <w:r w:rsidRPr="006E3D6E">
        <w:rPr>
          <w:b/>
          <w:sz w:val="28"/>
          <w:szCs w:val="28"/>
        </w:rPr>
        <w:t>Hoạt động chuyên môn tại lớp học – Đồng hành cùng giáo viên và trẻ</w:t>
      </w:r>
    </w:p>
    <w:p w:rsidR="00D97274" w:rsidRPr="006E3D6E" w:rsidRDefault="00D97274" w:rsidP="006E3D6E">
      <w:pPr>
        <w:jc w:val="center"/>
        <w:rPr>
          <w:b/>
          <w:i/>
          <w:sz w:val="28"/>
          <w:szCs w:val="28"/>
        </w:rPr>
      </w:pPr>
      <w:r w:rsidRPr="006E3D6E">
        <w:rPr>
          <w:b/>
          <w:i/>
          <w:sz w:val="28"/>
          <w:szCs w:val="28"/>
        </w:rPr>
        <w:t>Thực hiện Thông tư 11/2026/TT-BGDĐT của Bộ Giáo dục và Đào tạo về quy định chế độ làm việc đối với giáo viên mầm non, Ban giám hiệu Trường Mầm non Hoa Sữa luôn chú trọng việc tham gia trực tiếp vào các hoạt động giáo dục tại lớp như một hình thức sinh hoạt chuyên môn thiết thực và gần gũi.</w:t>
      </w:r>
    </w:p>
    <w:p w:rsidR="00D97274" w:rsidRPr="00D97274" w:rsidRDefault="00D97274" w:rsidP="00D97274">
      <w:pPr>
        <w:rPr>
          <w:sz w:val="28"/>
          <w:szCs w:val="28"/>
        </w:rPr>
      </w:pPr>
      <w:r w:rsidRPr="00D97274">
        <w:rPr>
          <w:sz w:val="28"/>
          <w:szCs w:val="28"/>
        </w:rPr>
        <w:t xml:space="preserve"> </w:t>
      </w:r>
      <w:r w:rsidR="006E3D6E">
        <w:rPr>
          <w:sz w:val="28"/>
          <w:szCs w:val="28"/>
        </w:rPr>
        <w:t xml:space="preserve">  </w:t>
      </w:r>
      <w:r w:rsidRPr="00D97274">
        <w:rPr>
          <w:sz w:val="28"/>
          <w:szCs w:val="28"/>
        </w:rPr>
        <w:t>Trong buổi hoạt động tại lớp Mẫu giáo Nhỡ B1, cô Nguyễn Thị Tuyết – Phó Hiệu trưởng nhà trường đã trực tiếp tổ chức hoạt động kể chuyện sáng tạo cùng các bạn nhỏ. Không khí lớp học diễn ra nhẹ nhàng, ấm áp và đầy hứng thú.</w:t>
      </w:r>
    </w:p>
    <w:p w:rsidR="00D97274" w:rsidRPr="00D97274" w:rsidRDefault="006E3D6E" w:rsidP="00D97274">
      <w:pPr>
        <w:rPr>
          <w:sz w:val="28"/>
          <w:szCs w:val="28"/>
        </w:rPr>
      </w:pPr>
      <w:r>
        <w:rPr>
          <w:sz w:val="28"/>
          <w:szCs w:val="28"/>
        </w:rPr>
        <w:t xml:space="preserve">   </w:t>
      </w:r>
      <w:r w:rsidR="00D97274" w:rsidRPr="00D97274">
        <w:rPr>
          <w:sz w:val="28"/>
          <w:szCs w:val="28"/>
        </w:rPr>
        <w:t>Các bạn nhỏ tham gia rất tích cực, hào hứng lắng nghe câu chuyện, mạnh dạn chia sẻ ý tưởng và cùng cô sáng tạo nên những tình tiết thú vị của câu chuyện theo trí tưởng tượng của mình. Sự tập trung và niềm vui của các con đã tạo nên một giờ học thật sinh động và ý nghĩa.</w:t>
      </w:r>
    </w:p>
    <w:p w:rsidR="00D97274" w:rsidRPr="00D97274" w:rsidRDefault="006E3D6E" w:rsidP="00D97274">
      <w:pPr>
        <w:rPr>
          <w:sz w:val="28"/>
          <w:szCs w:val="28"/>
        </w:rPr>
      </w:pPr>
      <w:r>
        <w:rPr>
          <w:sz w:val="28"/>
          <w:szCs w:val="28"/>
        </w:rPr>
        <w:t xml:space="preserve">   </w:t>
      </w:r>
      <w:r w:rsidR="00D97274" w:rsidRPr="00D97274">
        <w:rPr>
          <w:sz w:val="28"/>
          <w:szCs w:val="28"/>
        </w:rPr>
        <w:t>Thông qua hoạt động kể chuyện sáng tạo, trẻ được phát triển ngôn ngữ, trí tưởng tượng, khả năng diễn đạt và sự tự tin khi bày tỏ suy nghĩ của bản thân.</w:t>
      </w:r>
    </w:p>
    <w:p w:rsidR="00D97274" w:rsidRPr="00D97274" w:rsidRDefault="006E3D6E" w:rsidP="00D97274">
      <w:pPr>
        <w:rPr>
          <w:sz w:val="28"/>
          <w:szCs w:val="28"/>
        </w:rPr>
      </w:pPr>
      <w:r>
        <w:rPr>
          <w:sz w:val="28"/>
          <w:szCs w:val="28"/>
        </w:rPr>
        <w:t xml:space="preserve">   </w:t>
      </w:r>
      <w:r w:rsidR="00D97274" w:rsidRPr="00D97274">
        <w:rPr>
          <w:sz w:val="28"/>
          <w:szCs w:val="28"/>
        </w:rPr>
        <w:t>Việc cán bộ quản lý trực tiếp tham gia hoạt động tại lớp giúp hiểu rõ hơn quá trình tổ chức hoạt động của giáo viên và mức độ hứng thú, khả năng tiếp nhận của trẻ, từ đó đưa ra những định hướng, hỗ trợ và gợi mở chuyên môn phù hợp, góp phần nâng cao chất lượng chăm sóc – giáo dục trẻ trong nhà trường.</w:t>
      </w:r>
    </w:p>
    <w:p w:rsidR="00D97274" w:rsidRDefault="006E3D6E" w:rsidP="00D97274">
      <w:pPr>
        <w:rPr>
          <w:sz w:val="28"/>
          <w:szCs w:val="28"/>
        </w:rPr>
      </w:pPr>
      <w:r>
        <w:rPr>
          <w:sz w:val="28"/>
          <w:szCs w:val="28"/>
        </w:rPr>
        <w:t xml:space="preserve">   </w:t>
      </w:r>
      <w:r w:rsidR="00D97274" w:rsidRPr="00D97274">
        <w:rPr>
          <w:sz w:val="28"/>
          <w:szCs w:val="28"/>
        </w:rPr>
        <w:t>Những giờ học giản dị nhưng đầy cảm xúc như vậy chính là cầu nối giữa Ban giám hiệu, giáo viên  và trẻ hướng tới môi trường giáo dục lấy trẻ làm trung tâm, thân thiện và sáng tạo.</w:t>
      </w:r>
    </w:p>
    <w:p w:rsidR="00D97274" w:rsidRDefault="00D97274" w:rsidP="00D97274">
      <w:pPr>
        <w:rPr>
          <w:sz w:val="28"/>
          <w:szCs w:val="28"/>
        </w:rPr>
      </w:pPr>
      <w:r>
        <w:rPr>
          <w:sz w:val="28"/>
          <w:szCs w:val="28"/>
        </w:rPr>
        <w:t>Dưới đây là 1 số hình ảnh:</w:t>
      </w:r>
    </w:p>
    <w:p w:rsidR="00D97274" w:rsidRDefault="00D97274" w:rsidP="00D97274">
      <w:pPr>
        <w:rPr>
          <w:sz w:val="28"/>
          <w:szCs w:val="28"/>
        </w:rPr>
      </w:pPr>
      <w:r>
        <w:rPr>
          <w:noProof/>
          <w:sz w:val="28"/>
          <w:szCs w:val="28"/>
        </w:rPr>
        <w:lastRenderedPageBreak/>
        <w:drawing>
          <wp:inline distT="0" distB="0" distL="0" distR="0">
            <wp:extent cx="5971540" cy="4478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7641277251320_fd4a910c2395c244eb98b6347aa884ae.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D97274" w:rsidRPr="00D97274" w:rsidRDefault="00D97274" w:rsidP="00D97274">
      <w:pPr>
        <w:rPr>
          <w:sz w:val="28"/>
          <w:szCs w:val="28"/>
        </w:rPr>
      </w:pPr>
      <w:r>
        <w:rPr>
          <w:noProof/>
          <w:sz w:val="28"/>
          <w:szCs w:val="28"/>
        </w:rPr>
        <w:lastRenderedPageBreak/>
        <w:drawing>
          <wp:inline distT="0" distB="0" distL="0" distR="0">
            <wp:extent cx="5971540" cy="44786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7641277275240_a82aa1e684f2908f6683b6859e202e9a.jpg"/>
                    <pic:cNvPicPr/>
                  </pic:nvPicPr>
                  <pic:blipFill>
                    <a:blip r:embed="rId5">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bookmarkEnd w:id="0"/>
    <w:p w:rsidR="006E3D6E" w:rsidRPr="00D97274" w:rsidRDefault="006E3D6E">
      <w:pPr>
        <w:rPr>
          <w:sz w:val="28"/>
          <w:szCs w:val="28"/>
        </w:rPr>
      </w:pPr>
    </w:p>
    <w:sectPr w:rsidR="006E3D6E" w:rsidRPr="00D97274"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74"/>
    <w:rsid w:val="006E3D6E"/>
    <w:rsid w:val="006F23EF"/>
    <w:rsid w:val="00D97274"/>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1ACB"/>
  <w15:chartTrackingRefBased/>
  <w15:docId w15:val="{6217DC0D-CE37-44A4-87FC-A9E3A376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2026-03-20T14:28:00Z</dcterms:created>
  <dcterms:modified xsi:type="dcterms:W3CDTF">2026-03-20T14:32:00Z</dcterms:modified>
</cp:coreProperties>
</file>