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6521" w:rsidRPr="00E06521" w:rsidRDefault="00E06521" w:rsidP="00E06521">
      <w:pPr>
        <w:jc w:val="center"/>
        <w:rPr>
          <w:rFonts w:cs="Times New Roman"/>
          <w:b/>
          <w:sz w:val="28"/>
          <w:szCs w:val="28"/>
        </w:rPr>
      </w:pPr>
      <w:bookmarkStart w:id="0" w:name="_GoBack"/>
      <w:r w:rsidRPr="00E06521">
        <w:rPr>
          <w:rFonts w:cs="Times New Roman"/>
          <w:b/>
          <w:sz w:val="28"/>
          <w:szCs w:val="28"/>
        </w:rPr>
        <w:t>CÁN BỘ, GIÁO VIÊN, NHÂN VIÊN TRƯỜNG MẦM NON HOA SỮA THAM GIA HỖ TRỢ CÔNG TÁC BẦU CỬ ĐẠI BIỂU QUỐC HỘI KHOÁ XVI VÀ ĐẠI BIỂU HỘI ĐỒNG NHÂN DÂN CÁC CẤP NHIỆM KỲ 2026-2031  TẠI PHƯỜNG PHÚC LỢI</w:t>
      </w:r>
    </w:p>
    <w:bookmarkEnd w:id="0"/>
    <w:p w:rsidR="00E06521" w:rsidRPr="00E06521" w:rsidRDefault="00E06521" w:rsidP="00E06521">
      <w:pPr>
        <w:rPr>
          <w:rFonts w:cs="Times New Roman"/>
          <w:sz w:val="28"/>
          <w:szCs w:val="28"/>
        </w:rPr>
      </w:pPr>
      <w:r w:rsidRPr="00E06521">
        <w:rPr>
          <w:rFonts w:cs="Times New Roman"/>
          <w:sz w:val="28"/>
          <w:szCs w:val="28"/>
        </w:rPr>
        <w:t xml:space="preserve"> </w:t>
      </w:r>
      <w:r>
        <w:rPr>
          <w:rFonts w:cs="Times New Roman"/>
          <w:sz w:val="28"/>
          <w:szCs w:val="28"/>
        </w:rPr>
        <w:t xml:space="preserve">   </w:t>
      </w:r>
      <w:r w:rsidRPr="00E06521">
        <w:rPr>
          <w:rFonts w:cs="Times New Roman"/>
          <w:sz w:val="28"/>
          <w:szCs w:val="28"/>
        </w:rPr>
        <w:t>Với tinh thần trách nhiệm cao, CBGVNV nhà trường đã thực hiện các nhiệm vụ, hỗ trợ, hướng dẫn cử tri và phối hợp với các lực lượng chức năng nhằm đảm bảo công tác bầu cử diễn ra nghiêm túc, dân chủ, đúng quy định, an toàn.</w:t>
      </w:r>
    </w:p>
    <w:p w:rsidR="00EB5AB5" w:rsidRDefault="00E06521" w:rsidP="00E06521">
      <w:pPr>
        <w:rPr>
          <w:rFonts w:cs="Times New Roman"/>
          <w:sz w:val="28"/>
          <w:szCs w:val="28"/>
        </w:rPr>
      </w:pPr>
      <w:r w:rsidRPr="00E06521">
        <w:rPr>
          <w:rFonts w:cs="Times New Roman"/>
          <w:sz w:val="28"/>
          <w:szCs w:val="28"/>
        </w:rPr>
        <w:t xml:space="preserve"> </w:t>
      </w:r>
      <w:r>
        <w:rPr>
          <w:rFonts w:cs="Times New Roman"/>
          <w:sz w:val="28"/>
          <w:szCs w:val="28"/>
        </w:rPr>
        <w:t xml:space="preserve">   </w:t>
      </w:r>
      <w:r w:rsidRPr="00E06521">
        <w:rPr>
          <w:rFonts w:cs="Times New Roman"/>
          <w:sz w:val="28"/>
          <w:szCs w:val="28"/>
        </w:rPr>
        <w:t>Sự tham gia tích cực của tập thể cán bộ, giáo viên, nhân viên nhà trường không chỉ góp phần vào thành công chung trong ngày hội lớn của toàn dân mà còn thể hiện tinh thần trách nhiệm, gương mẫu của đội ngũ nhà giáo trong các hoạt động xã hội tại địa phương.</w:t>
      </w:r>
    </w:p>
    <w:p w:rsidR="00E06521" w:rsidRDefault="00E06521" w:rsidP="00E06521">
      <w:pPr>
        <w:rPr>
          <w:rFonts w:cs="Times New Roman"/>
          <w:sz w:val="28"/>
          <w:szCs w:val="28"/>
        </w:rPr>
      </w:pPr>
      <w:r>
        <w:rPr>
          <w:rFonts w:cs="Times New Roman"/>
          <w:sz w:val="28"/>
          <w:szCs w:val="28"/>
        </w:rPr>
        <w:t xml:space="preserve">  Dưới đay là 1 số hình ảnh:</w:t>
      </w:r>
    </w:p>
    <w:p w:rsidR="00E06521" w:rsidRDefault="00E06521" w:rsidP="00E06521">
      <w:pPr>
        <w:rPr>
          <w:rFonts w:cs="Times New Roman"/>
          <w:sz w:val="28"/>
          <w:szCs w:val="28"/>
        </w:rPr>
      </w:pPr>
      <w:r>
        <w:rPr>
          <w:rFonts w:cs="Times New Roman"/>
          <w:noProof/>
          <w:sz w:val="28"/>
          <w:szCs w:val="28"/>
        </w:rPr>
        <w:lastRenderedPageBreak/>
        <w:drawing>
          <wp:inline distT="0" distB="0" distL="0" distR="0">
            <wp:extent cx="5971540" cy="79622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641282356372_e1cb07c210010a9c2c3f4e12745b4ae4.jpg"/>
                    <pic:cNvPicPr/>
                  </pic:nvPicPr>
                  <pic:blipFill>
                    <a:blip r:embed="rId4">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p w:rsidR="00E06521" w:rsidRDefault="00E06521" w:rsidP="00E06521">
      <w:pPr>
        <w:rPr>
          <w:rFonts w:cs="Times New Roman"/>
          <w:sz w:val="28"/>
          <w:szCs w:val="28"/>
        </w:rPr>
      </w:pPr>
    </w:p>
    <w:p w:rsidR="00E06521" w:rsidRDefault="00E06521" w:rsidP="00E06521">
      <w:pPr>
        <w:rPr>
          <w:rFonts w:cs="Times New Roman"/>
          <w:noProof/>
          <w:sz w:val="28"/>
          <w:szCs w:val="28"/>
        </w:rPr>
      </w:pPr>
    </w:p>
    <w:p w:rsidR="00E06521" w:rsidRDefault="00E06521" w:rsidP="00E06521">
      <w:pPr>
        <w:rPr>
          <w:rFonts w:cs="Times New Roman"/>
          <w:sz w:val="28"/>
          <w:szCs w:val="28"/>
        </w:rPr>
      </w:pPr>
    </w:p>
    <w:p w:rsidR="00E06521" w:rsidRDefault="00E06521" w:rsidP="00E06521">
      <w:pPr>
        <w:rPr>
          <w:rFonts w:cs="Times New Roman"/>
          <w:noProof/>
          <w:sz w:val="28"/>
          <w:szCs w:val="28"/>
        </w:rPr>
      </w:pPr>
    </w:p>
    <w:p w:rsidR="00E06521" w:rsidRPr="00E06521" w:rsidRDefault="00E06521" w:rsidP="00E06521">
      <w:pPr>
        <w:rPr>
          <w:rFonts w:cs="Times New Roman"/>
          <w:sz w:val="28"/>
          <w:szCs w:val="28"/>
        </w:rPr>
      </w:pPr>
      <w:r>
        <w:rPr>
          <w:rFonts w:cs="Times New Roman"/>
          <w:noProof/>
          <w:sz w:val="28"/>
          <w:szCs w:val="28"/>
        </w:rPr>
        <w:lastRenderedPageBreak/>
        <w:drawing>
          <wp:inline distT="0" distB="0" distL="0" distR="0">
            <wp:extent cx="5971540" cy="79622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641282379539_6b445c7262dce9faa8ba6dd5f4d1b3ec.jpg"/>
                    <pic:cNvPicPr/>
                  </pic:nvPicPr>
                  <pic:blipFill>
                    <a:blip r:embed="rId5">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rFonts w:cs="Times New Roman"/>
          <w:noProof/>
          <w:sz w:val="28"/>
          <w:szCs w:val="28"/>
        </w:rPr>
        <w:lastRenderedPageBreak/>
        <w:drawing>
          <wp:inline distT="0" distB="0" distL="0" distR="0">
            <wp:extent cx="5971540" cy="46278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641282364907_0bf79047377ac04cc1d65ae1006b070e.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627880"/>
                    </a:xfrm>
                    <a:prstGeom prst="rect">
                      <a:avLst/>
                    </a:prstGeom>
                  </pic:spPr>
                </pic:pic>
              </a:graphicData>
            </a:graphic>
          </wp:inline>
        </w:drawing>
      </w:r>
      <w:r>
        <w:rPr>
          <w:rFonts w:cs="Times New Roman"/>
          <w:noProof/>
          <w:sz w:val="28"/>
          <w:szCs w:val="28"/>
        </w:rPr>
        <w:lastRenderedPageBreak/>
        <w:drawing>
          <wp:inline distT="0" distB="0" distL="0" distR="0">
            <wp:extent cx="5971540" cy="4096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641282360000_b9fcea4bb729699c360ebb898ee013aa.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096385"/>
                    </a:xfrm>
                    <a:prstGeom prst="rect">
                      <a:avLst/>
                    </a:prstGeom>
                  </pic:spPr>
                </pic:pic>
              </a:graphicData>
            </a:graphic>
          </wp:inline>
        </w:drawing>
      </w:r>
    </w:p>
    <w:sectPr w:rsidR="00E06521" w:rsidRPr="00E06521"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521"/>
    <w:rsid w:val="006F23EF"/>
    <w:rsid w:val="00E06521"/>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ECA2F"/>
  <w15:chartTrackingRefBased/>
  <w15:docId w15:val="{84A812C6-7EBA-4335-9666-5FC9F2AC1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107</Words>
  <Characters>610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2026-03-20T14:38:00Z</dcterms:created>
  <dcterms:modified xsi:type="dcterms:W3CDTF">2026-03-20T14:41:00Z</dcterms:modified>
</cp:coreProperties>
</file>