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B9" w:rsidRPr="000C40DD" w:rsidRDefault="00D40EB9">
      <w:pPr>
        <w:widowControl w:val="0"/>
        <w:pBdr>
          <w:top w:val="nil"/>
          <w:left w:val="nil"/>
          <w:bottom w:val="nil"/>
          <w:right w:val="nil"/>
          <w:between w:val="nil"/>
        </w:pBdr>
        <w:spacing w:line="276" w:lineRule="auto"/>
        <w:ind w:left="0" w:hanging="2"/>
        <w:rPr>
          <w:rFonts w:ascii="Times New Roman" w:eastAsia="Arial" w:hAnsi="Times New Roman"/>
          <w:sz w:val="22"/>
          <w:szCs w:val="22"/>
        </w:rPr>
      </w:pPr>
    </w:p>
    <w:p w:rsidR="00D40EB9" w:rsidRPr="000C40DD" w:rsidRDefault="00D40EB9">
      <w:pPr>
        <w:widowControl w:val="0"/>
        <w:pBdr>
          <w:top w:val="nil"/>
          <w:left w:val="nil"/>
          <w:bottom w:val="nil"/>
          <w:right w:val="nil"/>
          <w:between w:val="nil"/>
        </w:pBdr>
        <w:spacing w:line="276" w:lineRule="auto"/>
        <w:ind w:left="0" w:hanging="2"/>
        <w:rPr>
          <w:rFonts w:ascii="Times New Roman" w:eastAsia="Arial" w:hAnsi="Times New Roman"/>
          <w:sz w:val="22"/>
          <w:szCs w:val="22"/>
        </w:rPr>
      </w:pPr>
    </w:p>
    <w:p w:rsidR="00D40EB9" w:rsidRPr="000C40DD" w:rsidRDefault="00D40EB9">
      <w:pPr>
        <w:widowControl w:val="0"/>
        <w:pBdr>
          <w:top w:val="nil"/>
          <w:left w:val="nil"/>
          <w:bottom w:val="nil"/>
          <w:right w:val="nil"/>
          <w:between w:val="nil"/>
        </w:pBdr>
        <w:spacing w:line="276" w:lineRule="auto"/>
        <w:ind w:left="0" w:hanging="2"/>
        <w:rPr>
          <w:rFonts w:ascii="Times New Roman" w:eastAsia="Arial" w:hAnsi="Times New Roman"/>
          <w:sz w:val="22"/>
          <w:szCs w:val="22"/>
        </w:rPr>
      </w:pPr>
    </w:p>
    <w:tbl>
      <w:tblPr>
        <w:tblStyle w:val="afffff7"/>
        <w:tblW w:w="16348" w:type="dxa"/>
        <w:tblLayout w:type="fixed"/>
        <w:tblLook w:val="0000" w:firstRow="0" w:lastRow="0" w:firstColumn="0" w:lastColumn="0" w:noHBand="0" w:noVBand="0"/>
      </w:tblPr>
      <w:tblGrid>
        <w:gridCol w:w="6090"/>
        <w:gridCol w:w="10258"/>
      </w:tblGrid>
      <w:tr w:rsidR="00D40EB9" w:rsidRPr="000C40DD" w:rsidTr="000C40DD">
        <w:trPr>
          <w:trHeight w:val="717"/>
        </w:trPr>
        <w:tc>
          <w:tcPr>
            <w:tcW w:w="6090" w:type="dxa"/>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UBND QUẬN LONG BIÊN</w:t>
            </w:r>
          </w:p>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TRƯỜNG TIỂU HỌC VIỆT HƯNG</w:t>
            </w:r>
          </w:p>
        </w:tc>
        <w:tc>
          <w:tcPr>
            <w:tcW w:w="10258" w:type="dxa"/>
          </w:tcPr>
          <w:p w:rsidR="00D40EB9" w:rsidRPr="000C40DD" w:rsidRDefault="00423484">
            <w:pPr>
              <w:ind w:left="1" w:right="412" w:hanging="3"/>
              <w:jc w:val="center"/>
              <w:rPr>
                <w:rFonts w:ascii="Times New Roman" w:hAnsi="Times New Roman"/>
                <w:sz w:val="28"/>
                <w:szCs w:val="28"/>
              </w:rPr>
            </w:pPr>
            <w:r w:rsidRPr="000C40DD">
              <w:rPr>
                <w:rFonts w:ascii="Times New Roman" w:hAnsi="Times New Roman"/>
                <w:b/>
                <w:sz w:val="28"/>
                <w:szCs w:val="28"/>
              </w:rPr>
              <w:t>LỊCH CÔNG TÁC CHUNG CỦA TRƯỜNG</w:t>
            </w:r>
          </w:p>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 xml:space="preserve">(TUẦN </w:t>
            </w:r>
            <w:r w:rsidRPr="000C40DD">
              <w:rPr>
                <w:rFonts w:ascii="Times New Roman" w:hAnsi="Times New Roman"/>
                <w:b/>
                <w:sz w:val="28"/>
                <w:szCs w:val="28"/>
              </w:rPr>
              <w:t>26</w:t>
            </w:r>
            <w:r w:rsidRPr="000C40DD">
              <w:rPr>
                <w:rFonts w:ascii="Times New Roman" w:hAnsi="Times New Roman"/>
                <w:b/>
                <w:sz w:val="28"/>
                <w:szCs w:val="28"/>
              </w:rPr>
              <w:t xml:space="preserve"> NĂM HỌC 202</w:t>
            </w:r>
            <w:r w:rsidRPr="000C40DD">
              <w:rPr>
                <w:rFonts w:ascii="Times New Roman" w:hAnsi="Times New Roman"/>
                <w:b/>
                <w:sz w:val="28"/>
                <w:szCs w:val="28"/>
              </w:rPr>
              <w:t>4</w:t>
            </w:r>
            <w:r w:rsidRPr="000C40DD">
              <w:rPr>
                <w:rFonts w:ascii="Times New Roman" w:hAnsi="Times New Roman"/>
                <w:b/>
                <w:sz w:val="28"/>
                <w:szCs w:val="28"/>
              </w:rPr>
              <w:t>-20</w:t>
            </w:r>
            <w:r w:rsidRPr="000C40DD">
              <w:rPr>
                <w:rFonts w:ascii="Times New Roman" w:hAnsi="Times New Roman"/>
                <w:b/>
                <w:sz w:val="28"/>
                <w:szCs w:val="28"/>
              </w:rPr>
              <w:t>25</w:t>
            </w:r>
            <w:r w:rsidRPr="000C40DD">
              <w:rPr>
                <w:rFonts w:ascii="Times New Roman" w:hAnsi="Times New Roman"/>
                <w:b/>
                <w:sz w:val="28"/>
                <w:szCs w:val="28"/>
              </w:rPr>
              <w:t>)</w:t>
            </w:r>
          </w:p>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 xml:space="preserve">TỪ NGÀY </w:t>
            </w:r>
            <w:r w:rsidRPr="000C40DD">
              <w:rPr>
                <w:rFonts w:ascii="Times New Roman" w:hAnsi="Times New Roman"/>
                <w:b/>
                <w:sz w:val="28"/>
                <w:szCs w:val="28"/>
              </w:rPr>
              <w:t xml:space="preserve">17/3 </w:t>
            </w:r>
            <w:r w:rsidRPr="000C40DD">
              <w:rPr>
                <w:rFonts w:ascii="Times New Roman" w:hAnsi="Times New Roman"/>
                <w:b/>
                <w:sz w:val="28"/>
                <w:szCs w:val="28"/>
              </w:rPr>
              <w:t xml:space="preserve"> ĐẾN NGÀY </w:t>
            </w:r>
            <w:r w:rsidRPr="000C40DD">
              <w:rPr>
                <w:rFonts w:ascii="Times New Roman" w:hAnsi="Times New Roman"/>
                <w:b/>
                <w:sz w:val="28"/>
                <w:szCs w:val="28"/>
              </w:rPr>
              <w:t>23/3/2025</w:t>
            </w:r>
          </w:p>
        </w:tc>
      </w:tr>
    </w:tbl>
    <w:p w:rsidR="00D40EB9" w:rsidRPr="000C40DD" w:rsidRDefault="00D40EB9">
      <w:pPr>
        <w:ind w:left="1" w:hanging="3"/>
        <w:jc w:val="both"/>
        <w:rPr>
          <w:rFonts w:ascii="Times New Roman" w:hAnsi="Times New Roman"/>
          <w:sz w:val="28"/>
          <w:szCs w:val="28"/>
        </w:rPr>
      </w:pPr>
    </w:p>
    <w:tbl>
      <w:tblPr>
        <w:tblStyle w:val="afffff8"/>
        <w:tblW w:w="154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960"/>
        <w:gridCol w:w="5550"/>
        <w:gridCol w:w="3075"/>
        <w:gridCol w:w="1320"/>
        <w:gridCol w:w="1875"/>
        <w:gridCol w:w="1635"/>
      </w:tblGrid>
      <w:tr w:rsidR="00D40EB9" w:rsidRPr="000C40DD">
        <w:trPr>
          <w:trHeight w:val="238"/>
        </w:trPr>
        <w:tc>
          <w:tcPr>
            <w:tcW w:w="103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Thứ</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Buổi</w:t>
            </w:r>
          </w:p>
        </w:tc>
        <w:tc>
          <w:tcPr>
            <w:tcW w:w="555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Nội dung công việc, thời gian, địa điểm</w:t>
            </w:r>
          </w:p>
        </w:tc>
        <w:tc>
          <w:tcPr>
            <w:tcW w:w="307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Bộ phận thực hiện</w:t>
            </w:r>
          </w:p>
        </w:tc>
        <w:tc>
          <w:tcPr>
            <w:tcW w:w="132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Lãnh đạo</w:t>
            </w:r>
          </w:p>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phụ trách</w:t>
            </w:r>
          </w:p>
        </w:tc>
        <w:tc>
          <w:tcPr>
            <w:tcW w:w="187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GV trực</w:t>
            </w:r>
          </w:p>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(Cả ngày)</w:t>
            </w:r>
          </w:p>
        </w:tc>
        <w:tc>
          <w:tcPr>
            <w:tcW w:w="163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b/>
                <w:sz w:val="28"/>
                <w:szCs w:val="28"/>
              </w:rPr>
              <w:t>Các ND công việc bổ sung</w:t>
            </w:r>
          </w:p>
        </w:tc>
      </w:tr>
      <w:tr w:rsidR="00D40EB9" w:rsidRPr="000C40DD">
        <w:trPr>
          <w:trHeight w:val="1140"/>
        </w:trPr>
        <w:tc>
          <w:tcPr>
            <w:tcW w:w="1035" w:type="dxa"/>
            <w:vMerge w:val="restart"/>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Hai</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17/3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w:t>
            </w:r>
          </w:p>
        </w:tc>
        <w:tc>
          <w:tcPr>
            <w:tcW w:w="5550"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xml:space="preserve">- Chào cờ: </w:t>
            </w: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- 9h30: Giao ban BGH, TPT</w:t>
            </w: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Các bộ phận thu thập minh chứng KĐCL</w:t>
            </w:r>
          </w:p>
          <w:p w:rsidR="00D40EB9" w:rsidRPr="000C40DD" w:rsidRDefault="00423484">
            <w:pPr>
              <w:ind w:left="1" w:hanging="3"/>
              <w:rPr>
                <w:rFonts w:ascii="Times New Roman" w:hAnsi="Times New Roman"/>
                <w:color w:val="FF0000"/>
                <w:sz w:val="28"/>
                <w:szCs w:val="28"/>
              </w:rPr>
            </w:pPr>
            <w:r w:rsidRPr="000C40DD">
              <w:rPr>
                <w:rFonts w:ascii="Times New Roman" w:hAnsi="Times New Roman"/>
                <w:sz w:val="28"/>
                <w:szCs w:val="28"/>
              </w:rPr>
              <w:t xml:space="preserve">- Kiêm tra nội bộ (cả tuần), </w:t>
            </w:r>
            <w:r w:rsidRPr="000C40DD">
              <w:rPr>
                <w:rFonts w:ascii="Times New Roman" w:hAnsi="Times New Roman"/>
                <w:color w:val="FF0000"/>
                <w:sz w:val="28"/>
                <w:szCs w:val="28"/>
              </w:rPr>
              <w:t>Kiểm tra toàn diện đc Nguyễn Thị Như Quỳnh (trong tuần)</w:t>
            </w:r>
          </w:p>
        </w:tc>
        <w:tc>
          <w:tcPr>
            <w:tcW w:w="3075" w:type="dxa"/>
          </w:tcPr>
          <w:p w:rsidR="00D40EB9" w:rsidRPr="000C40DD" w:rsidRDefault="00D40EB9">
            <w:pPr>
              <w:ind w:left="1" w:hanging="3"/>
              <w:rPr>
                <w:rFonts w:ascii="Times New Roman" w:hAnsi="Times New Roman"/>
                <w:sz w:val="28"/>
                <w:szCs w:val="28"/>
              </w:rPr>
            </w:pPr>
          </w:p>
          <w:p w:rsidR="00D40EB9" w:rsidRPr="000C40DD" w:rsidRDefault="00D40EB9">
            <w:pPr>
              <w:ind w:left="1" w:hanging="3"/>
              <w:rPr>
                <w:rFonts w:ascii="Times New Roman" w:hAnsi="Times New Roman"/>
                <w:sz w:val="28"/>
                <w:szCs w:val="28"/>
              </w:rPr>
            </w:pP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Các bộ phận được phân công.</w:t>
            </w:r>
          </w:p>
        </w:tc>
        <w:tc>
          <w:tcPr>
            <w:tcW w:w="1320" w:type="dxa"/>
            <w:vMerge w:val="restart"/>
          </w:tcPr>
          <w:p w:rsidR="00D40EB9" w:rsidRPr="000C40DD" w:rsidRDefault="00423484">
            <w:pPr>
              <w:ind w:left="1" w:right="-108" w:hanging="3"/>
              <w:jc w:val="center"/>
              <w:rPr>
                <w:rFonts w:ascii="Times New Roman" w:hAnsi="Times New Roman"/>
                <w:sz w:val="28"/>
                <w:szCs w:val="28"/>
              </w:rPr>
            </w:pPr>
            <w:r w:rsidRPr="000C40DD">
              <w:rPr>
                <w:rFonts w:ascii="Times New Roman" w:hAnsi="Times New Roman"/>
                <w:sz w:val="28"/>
                <w:szCs w:val="28"/>
              </w:rPr>
              <w:t>Đ/c Thức HT</w:t>
            </w:r>
          </w:p>
        </w:tc>
        <w:tc>
          <w:tcPr>
            <w:tcW w:w="1875" w:type="dxa"/>
            <w:vMerge w:val="restart"/>
          </w:tcPr>
          <w:p w:rsidR="00D40EB9" w:rsidRPr="000C40DD" w:rsidRDefault="00D40EB9">
            <w:pPr>
              <w:ind w:left="1" w:hanging="3"/>
              <w:jc w:val="center"/>
              <w:rPr>
                <w:rFonts w:ascii="Times New Roman" w:hAnsi="Times New Roman"/>
                <w:sz w:val="28"/>
                <w:szCs w:val="28"/>
              </w:rPr>
            </w:pPr>
          </w:p>
        </w:tc>
        <w:tc>
          <w:tcPr>
            <w:tcW w:w="1635" w:type="dxa"/>
            <w:vMerge w:val="restart"/>
          </w:tcPr>
          <w:p w:rsidR="00D40EB9" w:rsidRPr="000C40DD" w:rsidRDefault="00D40EB9">
            <w:pPr>
              <w:ind w:left="1" w:hanging="3"/>
              <w:jc w:val="both"/>
              <w:rPr>
                <w:rFonts w:ascii="Times New Roman" w:hAnsi="Times New Roman"/>
                <w:sz w:val="28"/>
                <w:szCs w:val="28"/>
              </w:rPr>
            </w:pPr>
          </w:p>
        </w:tc>
      </w:tr>
      <w:tr w:rsidR="00D40EB9" w:rsidRPr="000C40DD">
        <w:trPr>
          <w:trHeight w:val="980"/>
        </w:trPr>
        <w:tc>
          <w:tcPr>
            <w:tcW w:w="1035" w:type="dxa"/>
            <w:vMerge/>
            <w:vAlign w:val="center"/>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Làm công tác kiểm định</w:t>
            </w:r>
          </w:p>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xml:space="preserve">- 14h00: Tập huấn triển khai kiểm tra, đánh giá và ứng ứng AI trong công tác ra đề kiểm tra, dạy học môn Tiếng Anh cấp Tiểu học tại Ái Mộ A </w:t>
            </w:r>
          </w:p>
        </w:tc>
        <w:tc>
          <w:tcPr>
            <w:tcW w:w="3075" w:type="dxa"/>
          </w:tcPr>
          <w:p w:rsidR="00D40EB9" w:rsidRPr="000C40DD" w:rsidRDefault="00D40EB9">
            <w:pPr>
              <w:ind w:left="1" w:hanging="3"/>
              <w:rPr>
                <w:rFonts w:ascii="Times New Roman" w:hAnsi="Times New Roman"/>
                <w:color w:val="FF0000"/>
                <w:sz w:val="28"/>
                <w:szCs w:val="28"/>
              </w:rPr>
            </w:pPr>
          </w:p>
          <w:p w:rsidR="00D40EB9" w:rsidRPr="000C40DD" w:rsidRDefault="00423484">
            <w:pPr>
              <w:ind w:left="1" w:hanging="3"/>
              <w:rPr>
                <w:rFonts w:ascii="Times New Roman" w:hAnsi="Times New Roman"/>
                <w:color w:val="FF0000"/>
                <w:sz w:val="28"/>
                <w:szCs w:val="28"/>
              </w:rPr>
            </w:pPr>
            <w:r w:rsidRPr="000C40DD">
              <w:rPr>
                <w:rFonts w:ascii="Times New Roman" w:hAnsi="Times New Roman"/>
                <w:color w:val="FF0000"/>
                <w:sz w:val="28"/>
                <w:szCs w:val="28"/>
              </w:rPr>
              <w:t>- Đ/c Thức HT, 02 GV Tiếng Anh</w:t>
            </w:r>
          </w:p>
        </w:tc>
        <w:tc>
          <w:tcPr>
            <w:tcW w:w="1320"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c>
          <w:tcPr>
            <w:tcW w:w="187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c>
          <w:tcPr>
            <w:tcW w:w="163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r>
      <w:tr w:rsidR="00D40EB9" w:rsidRPr="000C40DD">
        <w:trPr>
          <w:trHeight w:val="795"/>
        </w:trPr>
        <w:tc>
          <w:tcPr>
            <w:tcW w:w="1035" w:type="dxa"/>
            <w:vMerge w:val="restart"/>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Ba</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18/3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w:t>
            </w:r>
          </w:p>
        </w:tc>
        <w:tc>
          <w:tcPr>
            <w:tcW w:w="5550" w:type="dxa"/>
            <w:tcBorders>
              <w:bottom w:val="single" w:sz="4" w:space="0" w:color="FF0000"/>
            </w:tcBorders>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Dự giờ</w:t>
            </w:r>
          </w:p>
        </w:tc>
        <w:tc>
          <w:tcPr>
            <w:tcW w:w="3075" w:type="dxa"/>
          </w:tcPr>
          <w:p w:rsidR="00D40EB9" w:rsidRPr="000C40DD" w:rsidRDefault="00D40EB9">
            <w:pPr>
              <w:ind w:left="1" w:hanging="3"/>
              <w:rPr>
                <w:rFonts w:ascii="Times New Roman" w:hAnsi="Times New Roman"/>
                <w:sz w:val="28"/>
                <w:szCs w:val="28"/>
              </w:rPr>
            </w:pPr>
          </w:p>
        </w:tc>
        <w:tc>
          <w:tcPr>
            <w:tcW w:w="1320" w:type="dxa"/>
            <w:vMerge w:val="restart"/>
          </w:tcPr>
          <w:p w:rsidR="00D40EB9" w:rsidRPr="000C40DD" w:rsidRDefault="00423484">
            <w:pPr>
              <w:ind w:left="1" w:right="-108" w:hanging="3"/>
              <w:jc w:val="center"/>
              <w:rPr>
                <w:rFonts w:ascii="Times New Roman" w:hAnsi="Times New Roman"/>
                <w:sz w:val="28"/>
                <w:szCs w:val="28"/>
              </w:rPr>
            </w:pPr>
            <w:r w:rsidRPr="000C40DD">
              <w:rPr>
                <w:rFonts w:ascii="Times New Roman" w:hAnsi="Times New Roman"/>
                <w:sz w:val="28"/>
                <w:szCs w:val="28"/>
              </w:rPr>
              <w:t>Đ/c Thức HT</w:t>
            </w:r>
          </w:p>
        </w:tc>
        <w:tc>
          <w:tcPr>
            <w:tcW w:w="1875" w:type="dxa"/>
            <w:vMerge w:val="restart"/>
          </w:tcPr>
          <w:p w:rsidR="00D40EB9" w:rsidRPr="000C40DD" w:rsidRDefault="00D40EB9">
            <w:pPr>
              <w:ind w:left="1" w:hanging="3"/>
              <w:jc w:val="center"/>
              <w:rPr>
                <w:rFonts w:ascii="Times New Roman" w:hAnsi="Times New Roman"/>
                <w:sz w:val="28"/>
                <w:szCs w:val="28"/>
              </w:rPr>
            </w:pPr>
          </w:p>
        </w:tc>
        <w:tc>
          <w:tcPr>
            <w:tcW w:w="1635" w:type="dxa"/>
            <w:vMerge w:val="restart"/>
          </w:tcPr>
          <w:p w:rsidR="00D40EB9" w:rsidRPr="000C40DD" w:rsidRDefault="00D40EB9">
            <w:pPr>
              <w:ind w:left="1" w:hanging="3"/>
              <w:jc w:val="both"/>
              <w:rPr>
                <w:rFonts w:ascii="Times New Roman" w:hAnsi="Times New Roman"/>
                <w:sz w:val="28"/>
                <w:szCs w:val="28"/>
              </w:rPr>
            </w:pPr>
          </w:p>
        </w:tc>
      </w:tr>
      <w:tr w:rsidR="00D40EB9" w:rsidRPr="000C40DD">
        <w:trPr>
          <w:trHeight w:val="615"/>
        </w:trPr>
        <w:tc>
          <w:tcPr>
            <w:tcW w:w="1035" w:type="dxa"/>
            <w:vMerge/>
            <w:vAlign w:val="center"/>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tcBorders>
              <w:right w:val="single" w:sz="4" w:space="0" w:color="FF0000"/>
            </w:tcBorders>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w:t>
            </w:r>
          </w:p>
        </w:tc>
        <w:tc>
          <w:tcPr>
            <w:tcW w:w="5550" w:type="dxa"/>
            <w:tcBorders>
              <w:top w:val="single" w:sz="4" w:space="0" w:color="FF0000"/>
              <w:left w:val="single" w:sz="4" w:space="0" w:color="FF0000"/>
              <w:bottom w:val="single" w:sz="4" w:space="0" w:color="FF0000"/>
              <w:right w:val="single" w:sz="4" w:space="0" w:color="FF0000"/>
            </w:tcBorders>
          </w:tcPr>
          <w:p w:rsidR="00D40EB9" w:rsidRDefault="00423484">
            <w:pPr>
              <w:ind w:left="1" w:hanging="3"/>
              <w:jc w:val="both"/>
              <w:rPr>
                <w:rFonts w:ascii="Times New Roman" w:hAnsi="Times New Roman"/>
                <w:sz w:val="28"/>
                <w:szCs w:val="28"/>
              </w:rPr>
            </w:pPr>
            <w:r w:rsidRPr="000C40DD">
              <w:rPr>
                <w:rFonts w:ascii="Times New Roman" w:hAnsi="Times New Roman"/>
                <w:sz w:val="28"/>
                <w:szCs w:val="28"/>
              </w:rPr>
              <w:t>Các bộ phận thu thập minh chứng KĐCL</w:t>
            </w:r>
          </w:p>
          <w:p w:rsidR="000C40DD" w:rsidRPr="000C40DD" w:rsidRDefault="000C40DD">
            <w:pPr>
              <w:ind w:left="1" w:hanging="3"/>
              <w:jc w:val="both"/>
              <w:rPr>
                <w:rFonts w:ascii="Times New Roman" w:hAnsi="Times New Roman"/>
                <w:sz w:val="28"/>
                <w:szCs w:val="28"/>
              </w:rPr>
            </w:pPr>
          </w:p>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xml:space="preserve">16h20: 100% GV dự CĐ </w:t>
            </w:r>
            <w:r w:rsidRPr="000C40DD">
              <w:rPr>
                <w:rFonts w:ascii="Times New Roman" w:hAnsi="Times New Roman"/>
                <w:color w:val="FF0000"/>
                <w:sz w:val="28"/>
                <w:szCs w:val="28"/>
              </w:rPr>
              <w:t>“Nhà trường cùng chung tay phát triển, thầy cô cùng chia sẻ trách nhiệm” tại TH Đoàn Khuê</w:t>
            </w:r>
          </w:p>
        </w:tc>
        <w:tc>
          <w:tcPr>
            <w:tcW w:w="3075" w:type="dxa"/>
            <w:tcBorders>
              <w:left w:val="single" w:sz="4" w:space="0" w:color="FF0000"/>
            </w:tcBorders>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Các bộ phận được phân công.</w:t>
            </w: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BGH, 100% GV</w:t>
            </w:r>
          </w:p>
        </w:tc>
        <w:tc>
          <w:tcPr>
            <w:tcW w:w="1320"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D40EB9" w:rsidRPr="000C40DD">
        <w:trPr>
          <w:trHeight w:val="885"/>
        </w:trPr>
        <w:tc>
          <w:tcPr>
            <w:tcW w:w="1035" w:type="dxa"/>
            <w:vMerge w:val="restart"/>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Tư</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19/3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w:t>
            </w:r>
          </w:p>
        </w:tc>
        <w:tc>
          <w:tcPr>
            <w:tcW w:w="5550" w:type="dxa"/>
            <w:tcBorders>
              <w:bottom w:val="single" w:sz="4" w:space="0" w:color="FF0000"/>
            </w:tcBorders>
          </w:tcPr>
          <w:p w:rsidR="00D40EB9" w:rsidRPr="000C40DD" w:rsidRDefault="00423484">
            <w:pPr>
              <w:ind w:left="1" w:hanging="3"/>
              <w:jc w:val="both"/>
              <w:rPr>
                <w:rFonts w:ascii="Times New Roman" w:hAnsi="Times New Roman"/>
                <w:color w:val="FF0000"/>
                <w:sz w:val="28"/>
                <w:szCs w:val="28"/>
              </w:rPr>
            </w:pPr>
            <w:r w:rsidRPr="000C40DD">
              <w:rPr>
                <w:rFonts w:ascii="Times New Roman" w:hAnsi="Times New Roman"/>
                <w:color w:val="FF0000"/>
                <w:sz w:val="28"/>
                <w:szCs w:val="28"/>
              </w:rPr>
              <w:t>- : Dự Hội thảo Phương pháp giáo dục thông qua Nghệ thuật cho trẻ từ Mầm non đến Tiểu học tại TH Đô thị Sài Đồng.</w:t>
            </w:r>
          </w:p>
          <w:p w:rsidR="00D40EB9" w:rsidRPr="000C40DD" w:rsidRDefault="00D40EB9">
            <w:pPr>
              <w:ind w:left="1" w:hanging="3"/>
              <w:jc w:val="both"/>
              <w:rPr>
                <w:rFonts w:ascii="Times New Roman" w:hAnsi="Times New Roman"/>
                <w:color w:val="FF0000"/>
                <w:sz w:val="28"/>
                <w:szCs w:val="28"/>
              </w:rPr>
            </w:pP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Đ/c Yến PHT, đc Phượng Âm nhạc, đc Hà Mĩ thuật, Khánh Linh</w:t>
            </w:r>
          </w:p>
          <w:p w:rsidR="00D40EB9" w:rsidRPr="000C40DD" w:rsidRDefault="00D40EB9">
            <w:pPr>
              <w:ind w:left="1" w:hanging="3"/>
              <w:rPr>
                <w:rFonts w:ascii="Times New Roman" w:hAnsi="Times New Roman"/>
                <w:sz w:val="28"/>
                <w:szCs w:val="28"/>
              </w:rPr>
            </w:pPr>
          </w:p>
        </w:tc>
        <w:tc>
          <w:tcPr>
            <w:tcW w:w="1320" w:type="dxa"/>
            <w:vMerge w:val="restart"/>
          </w:tcPr>
          <w:p w:rsidR="00D40EB9" w:rsidRPr="000C40DD" w:rsidRDefault="00D40EB9">
            <w:pPr>
              <w:ind w:left="1" w:right="-108" w:hanging="3"/>
              <w:jc w:val="center"/>
              <w:rPr>
                <w:rFonts w:ascii="Times New Roman" w:hAnsi="Times New Roman"/>
                <w:sz w:val="28"/>
                <w:szCs w:val="28"/>
              </w:rPr>
            </w:pPr>
          </w:p>
          <w:p w:rsidR="00D40EB9" w:rsidRPr="000C40DD" w:rsidRDefault="00423484">
            <w:pPr>
              <w:ind w:left="1" w:right="-108" w:hanging="3"/>
              <w:rPr>
                <w:rFonts w:ascii="Times New Roman" w:hAnsi="Times New Roman"/>
                <w:sz w:val="28"/>
                <w:szCs w:val="28"/>
              </w:rPr>
            </w:pPr>
            <w:r w:rsidRPr="000C40DD">
              <w:rPr>
                <w:rFonts w:ascii="Times New Roman" w:hAnsi="Times New Roman"/>
                <w:sz w:val="28"/>
                <w:szCs w:val="28"/>
              </w:rPr>
              <w:br/>
              <w:t>Đ/c Thức HT</w:t>
            </w:r>
          </w:p>
        </w:tc>
        <w:tc>
          <w:tcPr>
            <w:tcW w:w="1875" w:type="dxa"/>
            <w:vMerge w:val="restart"/>
          </w:tcPr>
          <w:p w:rsidR="00D40EB9" w:rsidRPr="000C40DD" w:rsidRDefault="00D40EB9">
            <w:pPr>
              <w:ind w:left="1" w:hanging="3"/>
              <w:jc w:val="both"/>
              <w:rPr>
                <w:rFonts w:ascii="Times New Roman" w:hAnsi="Times New Roman"/>
                <w:sz w:val="28"/>
                <w:szCs w:val="28"/>
              </w:rPr>
            </w:pPr>
          </w:p>
        </w:tc>
        <w:tc>
          <w:tcPr>
            <w:tcW w:w="1635" w:type="dxa"/>
            <w:vMerge w:val="restart"/>
          </w:tcPr>
          <w:p w:rsidR="00D40EB9" w:rsidRPr="000C40DD" w:rsidRDefault="00D40EB9">
            <w:pPr>
              <w:ind w:left="1" w:hanging="3"/>
              <w:jc w:val="both"/>
              <w:rPr>
                <w:rFonts w:ascii="Times New Roman" w:hAnsi="Times New Roman"/>
                <w:sz w:val="28"/>
                <w:szCs w:val="28"/>
              </w:rPr>
            </w:pPr>
          </w:p>
        </w:tc>
      </w:tr>
      <w:tr w:rsidR="00D40EB9" w:rsidRPr="000C40DD">
        <w:trPr>
          <w:trHeight w:val="795"/>
        </w:trPr>
        <w:tc>
          <w:tcPr>
            <w:tcW w:w="1035" w:type="dxa"/>
            <w:vMerge/>
            <w:vAlign w:val="center"/>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w:t>
            </w:r>
          </w:p>
        </w:tc>
        <w:tc>
          <w:tcPr>
            <w:tcW w:w="5550" w:type="dxa"/>
            <w:tcBorders>
              <w:bottom w:val="single" w:sz="4" w:space="0" w:color="FF0000"/>
            </w:tcBorders>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-Các bộ phận thu thập minh chứng KĐCL</w:t>
            </w:r>
          </w:p>
          <w:p w:rsidR="00D40EB9" w:rsidRPr="000C40DD" w:rsidRDefault="00D40EB9">
            <w:pPr>
              <w:ind w:left="1" w:hanging="3"/>
              <w:jc w:val="both"/>
              <w:rPr>
                <w:rFonts w:ascii="Times New Roman" w:hAnsi="Times New Roman"/>
                <w:sz w:val="28"/>
                <w:szCs w:val="28"/>
              </w:rPr>
            </w:pPr>
          </w:p>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- 16h00-17h00: HS dự thi Tin học trẻ cấp quận tại học viện Teky</w:t>
            </w: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Các bộ phận được phân công.</w:t>
            </w: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xml:space="preserve">- Đ/c P. Thủy, </w:t>
            </w:r>
          </w:p>
        </w:tc>
        <w:tc>
          <w:tcPr>
            <w:tcW w:w="1320"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D40EB9" w:rsidRPr="000C40DD">
        <w:trPr>
          <w:trHeight w:val="890"/>
        </w:trPr>
        <w:tc>
          <w:tcPr>
            <w:tcW w:w="1035" w:type="dxa"/>
            <w:vMerge w:val="restart"/>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Năm</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20/3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w:t>
            </w:r>
          </w:p>
        </w:tc>
        <w:tc>
          <w:tcPr>
            <w:tcW w:w="5550" w:type="dxa"/>
          </w:tcPr>
          <w:p w:rsidR="00D40EB9" w:rsidRPr="000C40DD" w:rsidRDefault="00423484">
            <w:pPr>
              <w:ind w:left="1" w:hanging="3"/>
              <w:jc w:val="both"/>
              <w:rPr>
                <w:rFonts w:ascii="Times New Roman" w:hAnsi="Times New Roman"/>
                <w:color w:val="FF0000"/>
                <w:sz w:val="28"/>
                <w:szCs w:val="28"/>
              </w:rPr>
            </w:pPr>
            <w:r w:rsidRPr="000C40DD">
              <w:rPr>
                <w:rFonts w:ascii="Times New Roman" w:hAnsi="Times New Roman"/>
                <w:color w:val="FF0000"/>
                <w:sz w:val="28"/>
                <w:szCs w:val="28"/>
              </w:rPr>
              <w:t xml:space="preserve">- 8h30: Hội nghị học tập, quán triệt, triển khai thực hiện chuyên đề năm 2025“Học tập và làm theo tư tưởng, đạo đức, phong cách Hồ Chí Minh về kỷ cương, kỷ luật và trách nhiệm trong công việc của đội ngũ cán bộ, đảng viên” </w:t>
            </w: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Đ/c Thức HT</w:t>
            </w:r>
          </w:p>
        </w:tc>
        <w:tc>
          <w:tcPr>
            <w:tcW w:w="1320" w:type="dxa"/>
            <w:vMerge w:val="restart"/>
          </w:tcPr>
          <w:p w:rsidR="00D40EB9" w:rsidRPr="000C40DD" w:rsidRDefault="00423484">
            <w:pPr>
              <w:ind w:left="1" w:right="-108" w:hanging="3"/>
              <w:jc w:val="center"/>
              <w:rPr>
                <w:rFonts w:ascii="Times New Roman" w:hAnsi="Times New Roman"/>
                <w:sz w:val="28"/>
                <w:szCs w:val="28"/>
              </w:rPr>
            </w:pPr>
            <w:r w:rsidRPr="000C40DD">
              <w:rPr>
                <w:rFonts w:ascii="Times New Roman" w:hAnsi="Times New Roman"/>
                <w:sz w:val="28"/>
                <w:szCs w:val="28"/>
              </w:rPr>
              <w:t>Đ/c Thức HT</w:t>
            </w:r>
          </w:p>
        </w:tc>
        <w:tc>
          <w:tcPr>
            <w:tcW w:w="1875" w:type="dxa"/>
            <w:vMerge w:val="restart"/>
          </w:tcPr>
          <w:p w:rsidR="00D40EB9" w:rsidRPr="000C40DD" w:rsidRDefault="00D40EB9">
            <w:pPr>
              <w:ind w:left="1" w:hanging="3"/>
              <w:rPr>
                <w:rFonts w:ascii="Times New Roman" w:hAnsi="Times New Roman"/>
                <w:sz w:val="28"/>
                <w:szCs w:val="28"/>
              </w:rPr>
            </w:pPr>
          </w:p>
        </w:tc>
        <w:tc>
          <w:tcPr>
            <w:tcW w:w="1635" w:type="dxa"/>
            <w:vMerge w:val="restart"/>
          </w:tcPr>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tc>
      </w:tr>
      <w:tr w:rsidR="00D40EB9" w:rsidRPr="000C40DD">
        <w:trPr>
          <w:trHeight w:val="870"/>
        </w:trPr>
        <w:tc>
          <w:tcPr>
            <w:tcW w:w="1035" w:type="dxa"/>
            <w:vMerge/>
            <w:vAlign w:val="center"/>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Các bộ phận thu thập minh chứng KĐCL</w:t>
            </w: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Các bộ phận được phân công.</w:t>
            </w:r>
          </w:p>
        </w:tc>
        <w:tc>
          <w:tcPr>
            <w:tcW w:w="1320"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D40EB9" w:rsidRPr="000C40DD">
        <w:trPr>
          <w:trHeight w:val="313"/>
        </w:trPr>
        <w:tc>
          <w:tcPr>
            <w:tcW w:w="1035" w:type="dxa"/>
            <w:vMerge w:val="restart"/>
            <w:vAlign w:val="center"/>
          </w:tcPr>
          <w:p w:rsidR="00D40EB9" w:rsidRPr="000C40DD" w:rsidRDefault="00D40EB9">
            <w:pPr>
              <w:ind w:left="1" w:hanging="3"/>
              <w:jc w:val="center"/>
              <w:rPr>
                <w:rFonts w:ascii="Times New Roman" w:hAnsi="Times New Roman"/>
                <w:sz w:val="28"/>
                <w:szCs w:val="28"/>
              </w:rPr>
            </w:pP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Sáu</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21/3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- 8h00: Dự lớp bồi dưỡng kỹ năng tiếp báo chí, truyền thông cho cán bộ quản lý các trường MN, TH, THCS trên địa bàn quận” tại giảng đường Trung tâm chính trị quận</w:t>
            </w:r>
          </w:p>
          <w:p w:rsidR="00D40EB9" w:rsidRPr="000C40DD" w:rsidRDefault="00D40EB9">
            <w:pPr>
              <w:ind w:left="1" w:hanging="3"/>
              <w:jc w:val="both"/>
              <w:rPr>
                <w:rFonts w:ascii="Times New Roman" w:hAnsi="Times New Roman"/>
                <w:sz w:val="28"/>
                <w:szCs w:val="28"/>
              </w:rPr>
            </w:pPr>
          </w:p>
        </w:tc>
        <w:tc>
          <w:tcPr>
            <w:tcW w:w="3075" w:type="dxa"/>
          </w:tcPr>
          <w:p w:rsidR="00D40EB9" w:rsidRPr="000C40DD" w:rsidRDefault="00D40EB9">
            <w:pPr>
              <w:ind w:left="1" w:hanging="3"/>
              <w:rPr>
                <w:rFonts w:ascii="Times New Roman" w:hAnsi="Times New Roman"/>
                <w:sz w:val="28"/>
                <w:szCs w:val="28"/>
              </w:rPr>
            </w:pP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Đ/c Thức HT</w:t>
            </w:r>
          </w:p>
        </w:tc>
        <w:tc>
          <w:tcPr>
            <w:tcW w:w="1320" w:type="dxa"/>
            <w:vMerge w:val="restart"/>
          </w:tcPr>
          <w:p w:rsidR="00D40EB9" w:rsidRPr="000C40DD" w:rsidRDefault="00423484">
            <w:pPr>
              <w:ind w:left="1" w:right="-108" w:hanging="3"/>
              <w:jc w:val="center"/>
              <w:rPr>
                <w:rFonts w:ascii="Times New Roman" w:hAnsi="Times New Roman"/>
                <w:sz w:val="28"/>
                <w:szCs w:val="28"/>
              </w:rPr>
            </w:pPr>
            <w:r w:rsidRPr="000C40DD">
              <w:rPr>
                <w:rFonts w:ascii="Times New Roman" w:hAnsi="Times New Roman"/>
                <w:sz w:val="28"/>
                <w:szCs w:val="28"/>
              </w:rPr>
              <w:t>Đ/c Thức HT</w:t>
            </w:r>
          </w:p>
          <w:p w:rsidR="00D40EB9" w:rsidRPr="000C40DD" w:rsidRDefault="00D40EB9">
            <w:pPr>
              <w:ind w:left="1" w:right="-108" w:hanging="3"/>
              <w:jc w:val="center"/>
              <w:rPr>
                <w:rFonts w:ascii="Times New Roman" w:hAnsi="Times New Roman"/>
                <w:sz w:val="28"/>
                <w:szCs w:val="28"/>
              </w:rPr>
            </w:pPr>
          </w:p>
        </w:tc>
        <w:tc>
          <w:tcPr>
            <w:tcW w:w="1875" w:type="dxa"/>
            <w:vMerge w:val="restart"/>
          </w:tcPr>
          <w:p w:rsidR="00D40EB9" w:rsidRPr="000C40DD" w:rsidRDefault="00D40EB9">
            <w:pPr>
              <w:ind w:left="1" w:hanging="3"/>
              <w:rPr>
                <w:rFonts w:ascii="Times New Roman" w:hAnsi="Times New Roman"/>
                <w:sz w:val="28"/>
                <w:szCs w:val="28"/>
              </w:rPr>
            </w:pPr>
          </w:p>
        </w:tc>
        <w:tc>
          <w:tcPr>
            <w:tcW w:w="1635" w:type="dxa"/>
            <w:vMerge w:val="restart"/>
          </w:tcPr>
          <w:p w:rsidR="00D40EB9" w:rsidRPr="000C40DD" w:rsidRDefault="00D40EB9">
            <w:pPr>
              <w:ind w:left="1" w:hanging="3"/>
              <w:jc w:val="both"/>
              <w:rPr>
                <w:rFonts w:ascii="Times New Roman" w:hAnsi="Times New Roman"/>
                <w:sz w:val="28"/>
                <w:szCs w:val="28"/>
              </w:rPr>
            </w:pPr>
          </w:p>
        </w:tc>
      </w:tr>
      <w:tr w:rsidR="00D40EB9" w:rsidRPr="000C40DD">
        <w:trPr>
          <w:trHeight w:val="964"/>
        </w:trPr>
        <w:tc>
          <w:tcPr>
            <w:tcW w:w="1035" w:type="dxa"/>
            <w:vMerge/>
            <w:vAlign w:val="center"/>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Dự giờ</w:t>
            </w:r>
          </w:p>
        </w:tc>
        <w:tc>
          <w:tcPr>
            <w:tcW w:w="3075" w:type="dxa"/>
          </w:tcPr>
          <w:p w:rsidR="00D40EB9" w:rsidRPr="000C40DD" w:rsidRDefault="00D40EB9">
            <w:pPr>
              <w:ind w:left="1" w:hanging="3"/>
              <w:rPr>
                <w:rFonts w:ascii="Times New Roman" w:hAnsi="Times New Roman"/>
                <w:sz w:val="28"/>
                <w:szCs w:val="28"/>
              </w:rPr>
            </w:pPr>
          </w:p>
        </w:tc>
        <w:tc>
          <w:tcPr>
            <w:tcW w:w="1320"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D40EB9" w:rsidRPr="000C40DD" w:rsidRDefault="00D40EB9">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D40EB9" w:rsidRPr="000C40DD">
        <w:trPr>
          <w:trHeight w:val="416"/>
        </w:trPr>
        <w:tc>
          <w:tcPr>
            <w:tcW w:w="103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Bảy</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22/3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S-C</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- 7h00: Thi Olympic Tiếng Anh Tiểu học cấp Thành phố tại Đại học Công đoàn</w:t>
            </w:r>
          </w:p>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- 8h00: Dự thi Violympic cấp Quốc gia tại TH Đoàn Khuê (theo Lịch thi đã gửi GVCN)</w:t>
            </w: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Đ/c Ngô Nga, HS Hoàng Nam 5A2</w:t>
            </w:r>
          </w:p>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GV được phân công và HS K2-K5</w:t>
            </w:r>
          </w:p>
        </w:tc>
        <w:tc>
          <w:tcPr>
            <w:tcW w:w="1320" w:type="dxa"/>
          </w:tcPr>
          <w:p w:rsidR="00D40EB9" w:rsidRPr="000C40DD" w:rsidRDefault="00423484">
            <w:pPr>
              <w:ind w:left="1" w:right="-108" w:hanging="3"/>
              <w:jc w:val="center"/>
              <w:rPr>
                <w:rFonts w:ascii="Times New Roman" w:hAnsi="Times New Roman"/>
                <w:sz w:val="28"/>
                <w:szCs w:val="28"/>
              </w:rPr>
            </w:pPr>
            <w:r w:rsidRPr="000C40DD">
              <w:rPr>
                <w:rFonts w:ascii="Times New Roman" w:hAnsi="Times New Roman"/>
                <w:sz w:val="28"/>
                <w:szCs w:val="28"/>
              </w:rPr>
              <w:t>Đ/c Thức HT</w:t>
            </w:r>
          </w:p>
          <w:p w:rsidR="00D40EB9" w:rsidRPr="000C40DD" w:rsidRDefault="00D40EB9">
            <w:pPr>
              <w:ind w:left="1" w:hanging="3"/>
              <w:jc w:val="center"/>
              <w:rPr>
                <w:rFonts w:ascii="Times New Roman" w:hAnsi="Times New Roman"/>
                <w:sz w:val="28"/>
                <w:szCs w:val="28"/>
              </w:rPr>
            </w:pPr>
          </w:p>
        </w:tc>
        <w:tc>
          <w:tcPr>
            <w:tcW w:w="1875" w:type="dxa"/>
          </w:tcPr>
          <w:p w:rsidR="00D40EB9" w:rsidRPr="000C40DD" w:rsidRDefault="00D40EB9">
            <w:pPr>
              <w:ind w:left="1" w:hanging="3"/>
              <w:jc w:val="center"/>
              <w:rPr>
                <w:rFonts w:ascii="Times New Roman" w:hAnsi="Times New Roman"/>
                <w:sz w:val="28"/>
                <w:szCs w:val="28"/>
              </w:rPr>
            </w:pPr>
          </w:p>
        </w:tc>
        <w:tc>
          <w:tcPr>
            <w:tcW w:w="1635" w:type="dxa"/>
          </w:tcPr>
          <w:p w:rsidR="00D40EB9" w:rsidRPr="000C40DD" w:rsidRDefault="00D40EB9">
            <w:pPr>
              <w:ind w:left="1" w:hanging="3"/>
              <w:jc w:val="both"/>
              <w:rPr>
                <w:rFonts w:ascii="Times New Roman" w:hAnsi="Times New Roman"/>
                <w:sz w:val="28"/>
                <w:szCs w:val="28"/>
              </w:rPr>
            </w:pPr>
          </w:p>
        </w:tc>
      </w:tr>
      <w:tr w:rsidR="00D40EB9" w:rsidRPr="000C40DD">
        <w:trPr>
          <w:trHeight w:val="553"/>
        </w:trPr>
        <w:tc>
          <w:tcPr>
            <w:tcW w:w="1035"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CN</w:t>
            </w:r>
          </w:p>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23/3</w:t>
            </w:r>
          </w:p>
        </w:tc>
        <w:tc>
          <w:tcPr>
            <w:tcW w:w="960" w:type="dxa"/>
            <w:vAlign w:val="center"/>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S - C</w:t>
            </w:r>
          </w:p>
        </w:tc>
        <w:tc>
          <w:tcPr>
            <w:tcW w:w="5550" w:type="dxa"/>
          </w:tcPr>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- 8h00: Dự thi Violympic cấp Quốc gia tại TH Đoàn Khuê (theo Lịch thi đã gửi GVCN)</w:t>
            </w:r>
          </w:p>
          <w:p w:rsidR="00D40EB9" w:rsidRPr="000C40DD" w:rsidRDefault="00D40EB9">
            <w:pPr>
              <w:ind w:left="1" w:hanging="3"/>
              <w:jc w:val="both"/>
              <w:rPr>
                <w:rFonts w:ascii="Times New Roman" w:hAnsi="Times New Roman"/>
                <w:sz w:val="28"/>
                <w:szCs w:val="28"/>
              </w:rPr>
            </w:pPr>
          </w:p>
        </w:tc>
        <w:tc>
          <w:tcPr>
            <w:tcW w:w="3075" w:type="dxa"/>
          </w:tcPr>
          <w:p w:rsidR="00D40EB9" w:rsidRPr="000C40DD" w:rsidRDefault="00423484">
            <w:pPr>
              <w:ind w:left="1" w:hanging="3"/>
              <w:rPr>
                <w:rFonts w:ascii="Times New Roman" w:hAnsi="Times New Roman"/>
                <w:sz w:val="28"/>
                <w:szCs w:val="28"/>
              </w:rPr>
            </w:pPr>
            <w:r w:rsidRPr="000C40DD">
              <w:rPr>
                <w:rFonts w:ascii="Times New Roman" w:hAnsi="Times New Roman"/>
                <w:sz w:val="28"/>
                <w:szCs w:val="28"/>
              </w:rPr>
              <w:t>- GV được phân công và HS K2-K5</w:t>
            </w:r>
          </w:p>
        </w:tc>
        <w:tc>
          <w:tcPr>
            <w:tcW w:w="1320" w:type="dxa"/>
          </w:tcPr>
          <w:p w:rsidR="00D40EB9" w:rsidRPr="000C40DD" w:rsidRDefault="00423484">
            <w:pPr>
              <w:ind w:left="1" w:hanging="3"/>
              <w:jc w:val="center"/>
              <w:rPr>
                <w:rFonts w:ascii="Times New Roman" w:hAnsi="Times New Roman"/>
                <w:sz w:val="28"/>
                <w:szCs w:val="28"/>
              </w:rPr>
            </w:pPr>
            <w:r w:rsidRPr="000C40DD">
              <w:rPr>
                <w:rFonts w:ascii="Times New Roman" w:hAnsi="Times New Roman"/>
                <w:sz w:val="28"/>
                <w:szCs w:val="28"/>
              </w:rPr>
              <w:t>Đ/c Thức HT</w:t>
            </w:r>
          </w:p>
        </w:tc>
        <w:tc>
          <w:tcPr>
            <w:tcW w:w="1875" w:type="dxa"/>
          </w:tcPr>
          <w:p w:rsidR="00D40EB9" w:rsidRPr="000C40DD" w:rsidRDefault="00D40EB9">
            <w:pPr>
              <w:ind w:left="1" w:hanging="3"/>
              <w:jc w:val="center"/>
              <w:rPr>
                <w:rFonts w:ascii="Times New Roman" w:hAnsi="Times New Roman"/>
                <w:sz w:val="28"/>
                <w:szCs w:val="28"/>
              </w:rPr>
            </w:pPr>
          </w:p>
        </w:tc>
        <w:tc>
          <w:tcPr>
            <w:tcW w:w="1635" w:type="dxa"/>
          </w:tcPr>
          <w:p w:rsidR="00D40EB9" w:rsidRPr="000C40DD" w:rsidRDefault="00D40EB9">
            <w:pPr>
              <w:ind w:left="1" w:hanging="3"/>
              <w:jc w:val="both"/>
              <w:rPr>
                <w:rFonts w:ascii="Times New Roman" w:hAnsi="Times New Roman"/>
                <w:sz w:val="28"/>
                <w:szCs w:val="28"/>
              </w:rPr>
            </w:pPr>
          </w:p>
        </w:tc>
      </w:tr>
    </w:tbl>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ab/>
      </w:r>
    </w:p>
    <w:p w:rsidR="00D40EB9" w:rsidRPr="000C40DD" w:rsidRDefault="00423484">
      <w:pPr>
        <w:ind w:left="1" w:hanging="3"/>
        <w:jc w:val="both"/>
        <w:rPr>
          <w:rFonts w:ascii="Times New Roman" w:hAnsi="Times New Roman"/>
          <w:b/>
          <w:sz w:val="28"/>
          <w:szCs w:val="28"/>
        </w:rPr>
      </w:pPr>
      <w:r w:rsidRPr="000C40DD">
        <w:rPr>
          <w:rFonts w:ascii="Times New Roman" w:hAnsi="Times New Roman"/>
          <w:sz w:val="28"/>
          <w:szCs w:val="28"/>
        </w:rPr>
        <w:t xml:space="preserve"> </w:t>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000C40DD">
        <w:rPr>
          <w:rFonts w:ascii="Times New Roman" w:hAnsi="Times New Roman"/>
          <w:sz w:val="28"/>
          <w:szCs w:val="28"/>
        </w:rPr>
        <w:tab/>
      </w:r>
      <w:r w:rsidRPr="000C40DD">
        <w:rPr>
          <w:rFonts w:ascii="Times New Roman" w:hAnsi="Times New Roman"/>
          <w:sz w:val="28"/>
          <w:szCs w:val="28"/>
        </w:rPr>
        <w:t xml:space="preserve">   </w:t>
      </w:r>
      <w:r w:rsidRPr="000C40DD">
        <w:rPr>
          <w:rFonts w:ascii="Times New Roman" w:hAnsi="Times New Roman"/>
          <w:b/>
          <w:sz w:val="28"/>
          <w:szCs w:val="28"/>
        </w:rPr>
        <w:t>HIỆU TRƯỞNG</w:t>
      </w:r>
    </w:p>
    <w:p w:rsidR="00D40EB9" w:rsidRPr="000C40DD" w:rsidRDefault="00D40EB9">
      <w:pPr>
        <w:ind w:left="1" w:hanging="3"/>
        <w:jc w:val="both"/>
        <w:rPr>
          <w:rFonts w:ascii="Times New Roman" w:hAnsi="Times New Roman"/>
          <w:b/>
          <w:sz w:val="28"/>
          <w:szCs w:val="28"/>
        </w:rPr>
      </w:pPr>
    </w:p>
    <w:p w:rsidR="00D40EB9" w:rsidRPr="000C40DD" w:rsidRDefault="00423484">
      <w:pPr>
        <w:ind w:left="1" w:hanging="3"/>
        <w:jc w:val="both"/>
        <w:rPr>
          <w:rFonts w:ascii="Times New Roman" w:hAnsi="Times New Roman"/>
          <w:sz w:val="28"/>
          <w:szCs w:val="28"/>
        </w:rPr>
      </w:pPr>
      <w:r w:rsidRPr="000C40DD">
        <w:rPr>
          <w:rFonts w:ascii="Times New Roman" w:hAnsi="Times New Roman"/>
          <w:sz w:val="28"/>
          <w:szCs w:val="28"/>
        </w:rPr>
        <w:t xml:space="preserve">             </w:t>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r w:rsidRPr="000C40DD">
        <w:rPr>
          <w:rFonts w:ascii="Times New Roman" w:hAnsi="Times New Roman"/>
          <w:sz w:val="28"/>
          <w:szCs w:val="28"/>
        </w:rPr>
        <w:tab/>
      </w:r>
    </w:p>
    <w:p w:rsidR="00D40EB9" w:rsidRPr="000C40DD" w:rsidRDefault="00423484">
      <w:pPr>
        <w:ind w:left="1" w:hanging="3"/>
        <w:jc w:val="both"/>
        <w:rPr>
          <w:rFonts w:ascii="Times New Roman" w:hAnsi="Times New Roman"/>
          <w:sz w:val="28"/>
          <w:szCs w:val="28"/>
        </w:rPr>
      </w:pPr>
      <w:r w:rsidRPr="000C40DD">
        <w:rPr>
          <w:rFonts w:ascii="Times New Roman" w:hAnsi="Times New Roman"/>
          <w:b/>
          <w:sz w:val="28"/>
          <w:szCs w:val="28"/>
        </w:rPr>
        <w:t xml:space="preserve">  </w:t>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r>
      <w:r w:rsidR="000C40DD">
        <w:rPr>
          <w:rFonts w:ascii="Times New Roman" w:hAnsi="Times New Roman"/>
          <w:b/>
          <w:sz w:val="28"/>
          <w:szCs w:val="28"/>
        </w:rPr>
        <w:tab/>
        <w:t xml:space="preserve">  </w:t>
      </w:r>
      <w:bookmarkStart w:id="0" w:name="_GoBack"/>
      <w:bookmarkEnd w:id="0"/>
      <w:r w:rsidRPr="000C40DD">
        <w:rPr>
          <w:rFonts w:ascii="Times New Roman" w:hAnsi="Times New Roman"/>
          <w:b/>
          <w:sz w:val="28"/>
          <w:szCs w:val="28"/>
        </w:rPr>
        <w:t xml:space="preserve"> </w:t>
      </w:r>
      <w:r w:rsidRPr="000C40DD">
        <w:rPr>
          <w:rFonts w:ascii="Times New Roman" w:hAnsi="Times New Roman"/>
          <w:b/>
          <w:sz w:val="28"/>
          <w:szCs w:val="28"/>
        </w:rPr>
        <w:t>Nguyễn Thị Thức</w:t>
      </w: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1" w:hanging="3"/>
        <w:jc w:val="both"/>
        <w:rPr>
          <w:rFonts w:ascii="Times New Roman" w:hAnsi="Times New Roman"/>
          <w:sz w:val="28"/>
          <w:szCs w:val="28"/>
        </w:rPr>
      </w:pPr>
    </w:p>
    <w:p w:rsidR="00D40EB9" w:rsidRPr="000C40DD" w:rsidRDefault="00D40EB9">
      <w:pPr>
        <w:ind w:left="0" w:hanging="2"/>
        <w:rPr>
          <w:rFonts w:ascii="Times New Roman" w:hAnsi="Times New Roman"/>
        </w:rPr>
      </w:pPr>
    </w:p>
    <w:sectPr w:rsidR="00D40EB9" w:rsidRPr="000C40DD">
      <w:footerReference w:type="default" r:id="rId7"/>
      <w:pgSz w:w="16840" w:h="11907" w:orient="landscape"/>
      <w:pgMar w:top="357" w:right="567" w:bottom="567" w:left="95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84" w:rsidRDefault="00423484">
      <w:pPr>
        <w:spacing w:line="240" w:lineRule="auto"/>
        <w:ind w:left="0" w:hanging="2"/>
      </w:pPr>
      <w:r>
        <w:separator/>
      </w:r>
    </w:p>
  </w:endnote>
  <w:endnote w:type="continuationSeparator" w:id="0">
    <w:p w:rsidR="00423484" w:rsidRDefault="004234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B9" w:rsidRDefault="00D40EB9">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84" w:rsidRDefault="00423484">
      <w:pPr>
        <w:spacing w:line="240" w:lineRule="auto"/>
        <w:ind w:left="0" w:hanging="2"/>
      </w:pPr>
      <w:r>
        <w:separator/>
      </w:r>
    </w:p>
  </w:footnote>
  <w:footnote w:type="continuationSeparator" w:id="0">
    <w:p w:rsidR="00423484" w:rsidRDefault="00423484">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B9"/>
    <w:rsid w:val="000C40DD"/>
    <w:rsid w:val="00423484"/>
    <w:rsid w:val="00D4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B2AF8-402B-4A78-8B31-A9B6C705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PJhpwreQYhcWfGTY54Ld+Vp2A==">CgMxLjA4AHIhMXhLM0QtUWRGYjROR2V3TUo4MlBGSmhmcG5QN1puMnp2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DW</cp:lastModifiedBy>
  <cp:revision>2</cp:revision>
  <dcterms:created xsi:type="dcterms:W3CDTF">2021-09-07T08:45:00Z</dcterms:created>
  <dcterms:modified xsi:type="dcterms:W3CDTF">2025-03-19T01:09:00Z</dcterms:modified>
</cp:coreProperties>
</file>