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3E1" w:rsidRPr="009921E0" w:rsidRDefault="0018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f7"/>
        <w:tblW w:w="15417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9921E0" w:rsidRPr="009921E0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1853E1" w:rsidRPr="009921E0" w:rsidRDefault="00E81A68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1E0"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1853E1" w:rsidRPr="009921E0" w:rsidRDefault="00E81A68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21E0"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 w:rsidRPr="009921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61F2A49" wp14:editId="74A5F368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2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1853E1" w:rsidRPr="009921E0" w:rsidRDefault="00E81A68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21E0"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1853E1" w:rsidRPr="009921E0" w:rsidRDefault="00E81A68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eading=h.1fob9te" w:colFirst="0" w:colLast="0"/>
            <w:bookmarkEnd w:id="0"/>
            <w:r w:rsidRPr="009921E0">
              <w:rPr>
                <w:rFonts w:ascii="Times New Roman" w:hAnsi="Times New Roman"/>
                <w:b/>
                <w:sz w:val="22"/>
                <w:szCs w:val="22"/>
              </w:rPr>
              <w:t>TUẦN 27 TỪ NGÀY 24/3/2025 ĐẾN NGÀY 28/3/2025</w:t>
            </w:r>
          </w:p>
        </w:tc>
      </w:tr>
      <w:tr w:rsidR="009921E0" w:rsidRPr="009921E0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:rsidR="001853E1" w:rsidRPr="009921E0" w:rsidRDefault="001853E1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1853E1" w:rsidRPr="009921E0" w:rsidRDefault="001853E1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f8"/>
        <w:tblW w:w="158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983"/>
        <w:gridCol w:w="2145"/>
        <w:gridCol w:w="1275"/>
        <w:gridCol w:w="974"/>
        <w:gridCol w:w="1258"/>
        <w:gridCol w:w="1535"/>
      </w:tblGrid>
      <w:tr w:rsidR="009921E0" w:rsidRPr="009921E0" w:rsidTr="00E81A68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eading=h.3znysh7" w:colFirst="0" w:colLast="0"/>
            <w:bookmarkEnd w:id="1"/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proofErr w:type="spellEnd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:rsid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phận</w:t>
            </w:r>
            <w:proofErr w:type="spellEnd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1853E1" w:rsidRPr="009921E0" w:rsidRDefault="00E81A68" w:rsidP="009921E0">
            <w:pPr>
              <w:spacing w:line="240" w:lineRule="auto"/>
              <w:ind w:leftChars="-54" w:left="-127" w:right="-9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Lãnh</w:t>
            </w:r>
            <w:proofErr w:type="spellEnd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đạo</w:t>
            </w:r>
            <w:proofErr w:type="spellEnd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974" w:type="dxa"/>
            <w:tcBorders>
              <w:top w:val="single" w:sz="4" w:space="0" w:color="000000"/>
            </w:tcBorders>
            <w:vAlign w:val="center"/>
          </w:tcPr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1E0">
              <w:rPr>
                <w:rFonts w:ascii="Times New Roman" w:hAnsi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</w:tcBorders>
          </w:tcPr>
          <w:p w:rsidR="001853E1" w:rsidRPr="009921E0" w:rsidRDefault="00E81A6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Giáo</w:t>
            </w:r>
            <w:proofErr w:type="spellEnd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</w:tcBorders>
            <w:vAlign w:val="center"/>
          </w:tcPr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 xml:space="preserve"> ND CV </w:t>
            </w:r>
            <w:proofErr w:type="spellStart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>bổ</w:t>
            </w:r>
            <w:proofErr w:type="spellEnd"/>
            <w:r w:rsidRPr="009921E0">
              <w:rPr>
                <w:rFonts w:ascii="Times New Roman" w:hAnsi="Times New Roman"/>
                <w:b/>
                <w:sz w:val="26"/>
                <w:szCs w:val="26"/>
              </w:rPr>
              <w:t xml:space="preserve"> sung</w:t>
            </w:r>
          </w:p>
        </w:tc>
      </w:tr>
      <w:tr w:rsidR="009921E0" w:rsidRPr="009921E0" w:rsidTr="00E81A68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21E0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1E0">
              <w:rPr>
                <w:rFonts w:ascii="Times New Roman" w:hAnsi="Times New Roman"/>
                <w:b/>
                <w:sz w:val="28"/>
                <w:szCs w:val="28"/>
              </w:rPr>
              <w:t>24/3</w:t>
            </w:r>
          </w:p>
        </w:tc>
        <w:tc>
          <w:tcPr>
            <w:tcW w:w="810" w:type="dxa"/>
            <w:vAlign w:val="center"/>
          </w:tcPr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1853E1" w:rsidRPr="009921E0" w:rsidRDefault="00992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7h15: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HT,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TPT, 4 HS 5A3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tiểu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Am</w:t>
            </w:r>
          </w:p>
          <w:p w:rsidR="001853E1" w:rsidRPr="009921E0" w:rsidRDefault="00992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eading=h.4fnl7tlcsnw3" w:colFirst="0" w:colLast="0"/>
            <w:bookmarkEnd w:id="2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8h: HS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toàn</w:t>
            </w:r>
            <w:bookmarkStart w:id="3" w:name="_GoBack"/>
            <w:bookmarkEnd w:id="3"/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tiểu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53E1" w:rsidRPr="009921E0" w:rsidRDefault="00992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_heading=h.i4vgk4ymx7ol" w:colFirst="0" w:colLast="0"/>
            <w:bookmarkEnd w:id="4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T2-3: KTĐK GKII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TV 4-5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</w:p>
        </w:tc>
        <w:tc>
          <w:tcPr>
            <w:tcW w:w="2145" w:type="dxa"/>
          </w:tcPr>
          <w:p w:rsidR="001853E1" w:rsidRPr="009921E0" w:rsidRDefault="00E81A68" w:rsidP="009921E0">
            <w:pPr>
              <w:ind w:leftChars="-46" w:left="-107" w:right="-8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_heading=h.gjdgxs" w:colFirst="0" w:colLast="0"/>
            <w:bookmarkEnd w:id="5"/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 HT, </w:t>
            </w: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 TPT, 4 HS 5A3</w:t>
            </w:r>
          </w:p>
          <w:p w:rsidR="001853E1" w:rsidRPr="009921E0" w:rsidRDefault="00E81A68" w:rsidP="009921E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_heading=h.x2n3emuyv50p" w:colFirst="0" w:colLast="0"/>
            <w:bookmarkEnd w:id="6"/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1853E1" w:rsidRPr="009921E0" w:rsidRDefault="001853E1" w:rsidP="009921E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_heading=h.r6p0zjs2g8k0" w:colFirst="0" w:colLast="0"/>
            <w:bookmarkEnd w:id="7"/>
          </w:p>
          <w:p w:rsidR="001853E1" w:rsidRPr="009921E0" w:rsidRDefault="00E81A68" w:rsidP="009921E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8" w:name="_heading=h.k80zb237ljcj" w:colFirst="0" w:colLast="0"/>
            <w:bookmarkEnd w:id="8"/>
            <w:r w:rsidRPr="009921E0">
              <w:rPr>
                <w:rFonts w:ascii="Times New Roman" w:hAnsi="Times New Roman"/>
                <w:sz w:val="28"/>
                <w:szCs w:val="28"/>
              </w:rPr>
              <w:t>GVK4,5</w:t>
            </w:r>
          </w:p>
        </w:tc>
        <w:tc>
          <w:tcPr>
            <w:tcW w:w="1275" w:type="dxa"/>
          </w:tcPr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  <w:p w:rsidR="001853E1" w:rsidRPr="009921E0" w:rsidRDefault="001853E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3E1" w:rsidRPr="009921E0" w:rsidRDefault="001853E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  <w:p w:rsidR="001853E1" w:rsidRPr="009921E0" w:rsidRDefault="001853E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974" w:type="dxa"/>
          </w:tcPr>
          <w:p w:rsidR="001853E1" w:rsidRPr="009921E0" w:rsidRDefault="001853E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9" w:name="_heading=h.30j0zll" w:colFirst="0" w:colLast="0"/>
            <w:bookmarkEnd w:id="9"/>
          </w:p>
        </w:tc>
        <w:tc>
          <w:tcPr>
            <w:tcW w:w="1258" w:type="dxa"/>
            <w:vMerge w:val="restart"/>
          </w:tcPr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 5A1</w:t>
            </w:r>
          </w:p>
        </w:tc>
        <w:tc>
          <w:tcPr>
            <w:tcW w:w="1535" w:type="dxa"/>
          </w:tcPr>
          <w:p w:rsidR="001853E1" w:rsidRPr="009921E0" w:rsidRDefault="001853E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1E0" w:rsidRPr="009921E0" w:rsidTr="00E81A68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1853E1" w:rsidRPr="009921E0" w:rsidRDefault="0018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1853E1" w:rsidRPr="009921E0" w:rsidRDefault="009921E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T5: KTĐK GKII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853E1" w:rsidRPr="009921E0" w:rsidRDefault="009921E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trật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bạo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ngừa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trái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II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2025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HS.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PGD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11h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31/3</w:t>
            </w:r>
          </w:p>
        </w:tc>
        <w:tc>
          <w:tcPr>
            <w:tcW w:w="2145" w:type="dxa"/>
          </w:tcPr>
          <w:p w:rsidR="001853E1" w:rsidRPr="009921E0" w:rsidRDefault="00E81A6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GVK4</w:t>
            </w:r>
          </w:p>
          <w:p w:rsidR="001853E1" w:rsidRPr="009921E0" w:rsidRDefault="00E81A6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GVMT</w:t>
            </w:r>
          </w:p>
        </w:tc>
        <w:tc>
          <w:tcPr>
            <w:tcW w:w="1275" w:type="dxa"/>
          </w:tcPr>
          <w:p w:rsidR="001853E1" w:rsidRPr="009921E0" w:rsidRDefault="00E81A6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:rsidR="001853E1" w:rsidRPr="009921E0" w:rsidRDefault="001853E1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3E1" w:rsidRPr="009921E0" w:rsidRDefault="00E81A6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974" w:type="dxa"/>
          </w:tcPr>
          <w:p w:rsidR="001853E1" w:rsidRPr="009921E0" w:rsidRDefault="001853E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1853E1" w:rsidRPr="009921E0" w:rsidRDefault="0018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1853E1" w:rsidRPr="009921E0" w:rsidRDefault="001853E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1E0" w:rsidRPr="009921E0" w:rsidTr="00E81A68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b/>
                <w:sz w:val="28"/>
                <w:szCs w:val="28"/>
              </w:rPr>
              <w:t>25/3</w:t>
            </w:r>
          </w:p>
        </w:tc>
        <w:tc>
          <w:tcPr>
            <w:tcW w:w="810" w:type="dxa"/>
            <w:vAlign w:val="center"/>
          </w:tcPr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1853E1" w:rsidRPr="009921E0" w:rsidRDefault="009921E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UBND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</w:p>
          <w:p w:rsidR="001853E1" w:rsidRPr="009921E0" w:rsidRDefault="009921E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9h20: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chúc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GVGDTC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Nam</w:t>
            </w:r>
          </w:p>
          <w:p w:rsidR="001853E1" w:rsidRPr="009921E0" w:rsidRDefault="009921E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T3: KTĐK GKII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2145" w:type="dxa"/>
          </w:tcPr>
          <w:p w:rsidR="001853E1" w:rsidRPr="009921E0" w:rsidRDefault="00E81A68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1853E1" w:rsidRPr="009921E0" w:rsidRDefault="001853E1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3E1" w:rsidRPr="009921E0" w:rsidRDefault="00E81A68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BCHCĐ, BGH, GVGDTC</w:t>
            </w:r>
          </w:p>
          <w:p w:rsidR="001853E1" w:rsidRPr="009921E0" w:rsidRDefault="00E81A68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GVK5</w:t>
            </w:r>
          </w:p>
        </w:tc>
        <w:tc>
          <w:tcPr>
            <w:tcW w:w="1275" w:type="dxa"/>
          </w:tcPr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1853E1" w:rsidRPr="009921E0" w:rsidRDefault="001853E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  <w:p w:rsidR="001853E1" w:rsidRPr="009921E0" w:rsidRDefault="001853E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974" w:type="dxa"/>
          </w:tcPr>
          <w:p w:rsidR="001853E1" w:rsidRPr="009921E0" w:rsidRDefault="001853E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1853E1" w:rsidRPr="009921E0" w:rsidRDefault="0018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 w:val="restart"/>
          </w:tcPr>
          <w:p w:rsidR="001853E1" w:rsidRPr="009921E0" w:rsidRDefault="001853E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1E0" w:rsidRPr="009921E0" w:rsidTr="00E81A68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1853E1" w:rsidRPr="009921E0" w:rsidRDefault="0018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1853E1" w:rsidRPr="009921E0" w:rsidRDefault="009921E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hưởng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khí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2025</w:t>
            </w:r>
          </w:p>
        </w:tc>
        <w:tc>
          <w:tcPr>
            <w:tcW w:w="2145" w:type="dxa"/>
          </w:tcPr>
          <w:p w:rsidR="001853E1" w:rsidRPr="009921E0" w:rsidRDefault="00E81A6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TPT, GVCN</w:t>
            </w:r>
          </w:p>
        </w:tc>
        <w:tc>
          <w:tcPr>
            <w:tcW w:w="1275" w:type="dxa"/>
          </w:tcPr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974" w:type="dxa"/>
          </w:tcPr>
          <w:p w:rsidR="001853E1" w:rsidRPr="009921E0" w:rsidRDefault="001853E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1853E1" w:rsidRPr="009921E0" w:rsidRDefault="0018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/>
          </w:tcPr>
          <w:p w:rsidR="001853E1" w:rsidRPr="009921E0" w:rsidRDefault="0018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1E0" w:rsidRPr="009921E0" w:rsidTr="00E81A68">
        <w:trPr>
          <w:cantSplit/>
          <w:trHeight w:val="379"/>
        </w:trPr>
        <w:tc>
          <w:tcPr>
            <w:tcW w:w="855" w:type="dxa"/>
            <w:vMerge w:val="restart"/>
            <w:vAlign w:val="center"/>
          </w:tcPr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921E0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1E0">
              <w:rPr>
                <w:rFonts w:ascii="Times New Roman" w:hAnsi="Times New Roman"/>
                <w:b/>
                <w:sz w:val="28"/>
                <w:szCs w:val="28"/>
              </w:rPr>
              <w:t>26/3</w:t>
            </w:r>
          </w:p>
        </w:tc>
        <w:tc>
          <w:tcPr>
            <w:tcW w:w="810" w:type="dxa"/>
          </w:tcPr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1853E1" w:rsidRPr="009921E0" w:rsidRDefault="00E81A6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T2: </w:t>
            </w: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 STEM - </w:t>
            </w: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 5A6</w:t>
            </w:r>
          </w:p>
        </w:tc>
        <w:tc>
          <w:tcPr>
            <w:tcW w:w="2145" w:type="dxa"/>
          </w:tcPr>
          <w:p w:rsidR="001853E1" w:rsidRPr="009921E0" w:rsidRDefault="00E81A6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275" w:type="dxa"/>
          </w:tcPr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974" w:type="dxa"/>
          </w:tcPr>
          <w:p w:rsidR="001853E1" w:rsidRPr="009921E0" w:rsidRDefault="001853E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1853E1" w:rsidRPr="009921E0" w:rsidRDefault="0018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1853E1" w:rsidRPr="009921E0" w:rsidRDefault="001853E1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1E0" w:rsidRPr="009921E0" w:rsidTr="00E81A68">
        <w:trPr>
          <w:cantSplit/>
          <w:trHeight w:val="379"/>
        </w:trPr>
        <w:tc>
          <w:tcPr>
            <w:tcW w:w="855" w:type="dxa"/>
            <w:vMerge/>
            <w:vAlign w:val="center"/>
          </w:tcPr>
          <w:p w:rsidR="001853E1" w:rsidRPr="009921E0" w:rsidRDefault="0018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1853E1" w:rsidRPr="009921E0" w:rsidRDefault="009921E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T5-6: KTĐK GKII </w:t>
            </w: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 TV4-5 (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853E1" w:rsidRPr="009921E0" w:rsidRDefault="009921E0" w:rsidP="009921E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r w:rsidRPr="009921E0">
              <w:rPr>
                <w:rFonts w:ascii="Times New Roman" w:hAnsi="Times New Roman"/>
                <w:sz w:val="28"/>
                <w:szCs w:val="28"/>
              </w:rPr>
              <w:t>Đ/</w:t>
            </w:r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c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1A68" w:rsidRPr="009921E0">
              <w:rPr>
                <w:rFonts w:ascii="Times New Roman" w:hAnsi="Times New Roman"/>
                <w:sz w:val="28"/>
                <w:szCs w:val="28"/>
              </w:rPr>
              <w:t>-</w:t>
            </w:r>
            <w:r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HT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2145" w:type="dxa"/>
          </w:tcPr>
          <w:p w:rsidR="001853E1" w:rsidRPr="009921E0" w:rsidRDefault="00E81A6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GVK4,5</w:t>
            </w:r>
          </w:p>
          <w:p w:rsidR="001853E1" w:rsidRPr="009921E0" w:rsidRDefault="00E81A6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974" w:type="dxa"/>
          </w:tcPr>
          <w:p w:rsidR="001853E1" w:rsidRPr="009921E0" w:rsidRDefault="001853E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1853E1" w:rsidRPr="009921E0" w:rsidRDefault="0018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1853E1" w:rsidRPr="009921E0" w:rsidRDefault="001853E1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1E0" w:rsidRPr="009921E0" w:rsidTr="00E81A68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921E0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1E0">
              <w:rPr>
                <w:rFonts w:ascii="Times New Roman" w:hAnsi="Times New Roman"/>
                <w:b/>
                <w:sz w:val="28"/>
                <w:szCs w:val="28"/>
              </w:rPr>
              <w:t>27/3</w:t>
            </w:r>
          </w:p>
        </w:tc>
        <w:tc>
          <w:tcPr>
            <w:tcW w:w="810" w:type="dxa"/>
            <w:vAlign w:val="center"/>
          </w:tcPr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1853E1" w:rsidRPr="009921E0" w:rsidRDefault="00E81A6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0" w:name="_heading=h.p99zl467cz88" w:colFirst="0" w:colLast="0"/>
            <w:bookmarkEnd w:id="10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 CV NTVT </w:t>
            </w: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 PNV</w:t>
            </w:r>
          </w:p>
          <w:p w:rsidR="001853E1" w:rsidRPr="009921E0" w:rsidRDefault="009921E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1" w:name="_heading=h.xtl983pwyszv" w:colFirst="0" w:colLast="0"/>
            <w:bookmarkEnd w:id="11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dã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ngoại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Đền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Đô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Vồng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45" w:type="dxa"/>
          </w:tcPr>
          <w:p w:rsidR="001853E1" w:rsidRPr="009921E0" w:rsidRDefault="001853E1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2" w:name="_heading=h.9tqrp6oethos" w:colFirst="0" w:colLast="0"/>
            <w:bookmarkEnd w:id="12"/>
          </w:p>
          <w:p w:rsidR="001853E1" w:rsidRPr="009921E0" w:rsidRDefault="00E81A6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3" w:name="_heading=h.3dy6vkm" w:colFirst="0" w:colLast="0"/>
            <w:bookmarkEnd w:id="13"/>
            <w:r w:rsidRPr="009921E0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275" w:type="dxa"/>
            <w:vAlign w:val="center"/>
          </w:tcPr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974" w:type="dxa"/>
          </w:tcPr>
          <w:p w:rsidR="001853E1" w:rsidRPr="009921E0" w:rsidRDefault="001853E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1853E1" w:rsidRPr="009921E0" w:rsidRDefault="0018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1853E1" w:rsidRPr="009921E0" w:rsidRDefault="001853E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1E0" w:rsidRPr="009921E0" w:rsidTr="00E81A68">
        <w:trPr>
          <w:cantSplit/>
          <w:trHeight w:val="484"/>
        </w:trPr>
        <w:tc>
          <w:tcPr>
            <w:tcW w:w="855" w:type="dxa"/>
            <w:vMerge/>
            <w:vAlign w:val="center"/>
          </w:tcPr>
          <w:p w:rsidR="001853E1" w:rsidRPr="009921E0" w:rsidRDefault="0018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1853E1" w:rsidRPr="009921E0" w:rsidRDefault="009921E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4" w:name="_heading=h.tyjcwt" w:colFirst="0" w:colLast="0"/>
            <w:bookmarkEnd w:id="14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16h30: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rút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2145" w:type="dxa"/>
          </w:tcPr>
          <w:p w:rsidR="001853E1" w:rsidRPr="009921E0" w:rsidRDefault="00E81A6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 xml:space="preserve">CBGVNV </w:t>
            </w:r>
          </w:p>
        </w:tc>
        <w:tc>
          <w:tcPr>
            <w:tcW w:w="1275" w:type="dxa"/>
            <w:vAlign w:val="center"/>
          </w:tcPr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974" w:type="dxa"/>
          </w:tcPr>
          <w:p w:rsidR="001853E1" w:rsidRPr="009921E0" w:rsidRDefault="001853E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1853E1" w:rsidRPr="009921E0" w:rsidRDefault="0018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1853E1" w:rsidRPr="009921E0" w:rsidRDefault="001853E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1E0" w:rsidRPr="009921E0" w:rsidTr="00E81A68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921E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Sáu</w:t>
            </w:r>
            <w:proofErr w:type="spellEnd"/>
          </w:p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1E0">
              <w:rPr>
                <w:rFonts w:ascii="Times New Roman" w:hAnsi="Times New Roman"/>
                <w:b/>
                <w:sz w:val="28"/>
                <w:szCs w:val="28"/>
              </w:rPr>
              <w:t>28/3</w:t>
            </w:r>
          </w:p>
        </w:tc>
        <w:tc>
          <w:tcPr>
            <w:tcW w:w="810" w:type="dxa"/>
            <w:vAlign w:val="center"/>
          </w:tcPr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1853E1" w:rsidRPr="009921E0" w:rsidRDefault="009921E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2145" w:type="dxa"/>
          </w:tcPr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275" w:type="dxa"/>
            <w:vAlign w:val="center"/>
          </w:tcPr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974" w:type="dxa"/>
            <w:vAlign w:val="center"/>
          </w:tcPr>
          <w:p w:rsidR="001853E1" w:rsidRPr="009921E0" w:rsidRDefault="001853E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1853E1" w:rsidRPr="009921E0" w:rsidRDefault="0018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1853E1" w:rsidRPr="009921E0" w:rsidRDefault="001853E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1E0" w:rsidRPr="009921E0" w:rsidTr="00E81A68">
        <w:trPr>
          <w:cantSplit/>
          <w:trHeight w:val="70"/>
        </w:trPr>
        <w:tc>
          <w:tcPr>
            <w:tcW w:w="855" w:type="dxa"/>
            <w:vMerge/>
            <w:vAlign w:val="center"/>
          </w:tcPr>
          <w:p w:rsidR="001853E1" w:rsidRPr="009921E0" w:rsidRDefault="0018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1853E1" w:rsidRPr="009921E0" w:rsidRDefault="00E81A6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T5: </w:t>
            </w: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9921E0">
              <w:rPr>
                <w:rFonts w:ascii="Times New Roman" w:hAnsi="Times New Roman"/>
                <w:sz w:val="28"/>
                <w:szCs w:val="28"/>
              </w:rPr>
              <w:t xml:space="preserve"> STEM - CN 4A5</w:t>
            </w:r>
          </w:p>
          <w:p w:rsidR="001853E1" w:rsidRPr="009921E0" w:rsidRDefault="009921E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:rsidR="001853E1" w:rsidRPr="009921E0" w:rsidRDefault="009921E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16h30: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45" w:type="dxa"/>
          </w:tcPr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GV 4A5</w:t>
            </w:r>
          </w:p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CBGVNV, HS</w:t>
            </w:r>
          </w:p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275" w:type="dxa"/>
            <w:vAlign w:val="center"/>
          </w:tcPr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1853E1" w:rsidRPr="009921E0" w:rsidRDefault="001853E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3E1" w:rsidRPr="009921E0" w:rsidRDefault="00E81A6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974" w:type="dxa"/>
            <w:vAlign w:val="center"/>
          </w:tcPr>
          <w:p w:rsidR="001853E1" w:rsidRPr="009921E0" w:rsidRDefault="001853E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1853E1" w:rsidRPr="009921E0" w:rsidRDefault="0018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1853E1" w:rsidRPr="009921E0" w:rsidRDefault="001853E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1E0" w:rsidRPr="009921E0" w:rsidTr="00E81A68">
        <w:trPr>
          <w:cantSplit/>
          <w:trHeight w:val="70"/>
        </w:trPr>
        <w:tc>
          <w:tcPr>
            <w:tcW w:w="855" w:type="dxa"/>
            <w:vAlign w:val="center"/>
          </w:tcPr>
          <w:p w:rsidR="001853E1" w:rsidRPr="009921E0" w:rsidRDefault="00E81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Bảy</w:t>
            </w:r>
            <w:proofErr w:type="spellEnd"/>
          </w:p>
          <w:p w:rsidR="001853E1" w:rsidRPr="009921E0" w:rsidRDefault="00E81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29/3</w:t>
            </w:r>
          </w:p>
        </w:tc>
        <w:tc>
          <w:tcPr>
            <w:tcW w:w="810" w:type="dxa"/>
            <w:vAlign w:val="center"/>
          </w:tcPr>
          <w:p w:rsidR="001853E1" w:rsidRPr="009921E0" w:rsidRDefault="00E81A6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1853E1" w:rsidRPr="009921E0" w:rsidRDefault="009921E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1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6h30: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Lanh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Điệp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TD,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, An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Olympic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50 -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Thượng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2025</w:t>
            </w:r>
          </w:p>
        </w:tc>
        <w:tc>
          <w:tcPr>
            <w:tcW w:w="2145" w:type="dxa"/>
          </w:tcPr>
          <w:p w:rsidR="001853E1" w:rsidRPr="009921E0" w:rsidRDefault="009921E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21E0">
              <w:rPr>
                <w:rFonts w:ascii="Times New Roman" w:hAnsi="Times New Roman"/>
                <w:sz w:val="28"/>
                <w:szCs w:val="28"/>
              </w:rPr>
              <w:t>Đ</w:t>
            </w:r>
            <w:r w:rsidR="00E81A68" w:rsidRPr="009921E0">
              <w:rPr>
                <w:rFonts w:ascii="Times New Roman" w:hAnsi="Times New Roman"/>
                <w:sz w:val="28"/>
                <w:szCs w:val="28"/>
              </w:rPr>
              <w:t>.c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Lanh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Điệp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="00E81A68" w:rsidRPr="009921E0">
              <w:rPr>
                <w:rFonts w:ascii="Times New Roman" w:hAnsi="Times New Roman"/>
                <w:sz w:val="28"/>
                <w:szCs w:val="28"/>
              </w:rPr>
              <w:t xml:space="preserve">, An </w:t>
            </w:r>
            <w:proofErr w:type="spellStart"/>
            <w:r w:rsidR="00E81A68" w:rsidRPr="009921E0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1275" w:type="dxa"/>
            <w:vAlign w:val="center"/>
          </w:tcPr>
          <w:p w:rsidR="001853E1" w:rsidRPr="009921E0" w:rsidRDefault="001853E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1853E1" w:rsidRPr="009921E0" w:rsidRDefault="001853E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1853E1" w:rsidRPr="009921E0" w:rsidRDefault="0018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1853E1" w:rsidRPr="009921E0" w:rsidRDefault="001853E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53E1" w:rsidRPr="009921E0" w:rsidRDefault="009921E0" w:rsidP="009921E0">
      <w:pPr>
        <w:spacing w:before="120"/>
        <w:ind w:leftChars="0" w:left="1" w:firstLineChars="0" w:firstLine="566"/>
        <w:jc w:val="both"/>
        <w:rPr>
          <w:rFonts w:ascii="Times New Roman" w:hAnsi="Times New Roman"/>
          <w:sz w:val="28"/>
          <w:szCs w:val="28"/>
        </w:rPr>
      </w:pPr>
      <w:bookmarkStart w:id="15" w:name="_heading=h.i5dfpi6t68ck" w:colFirst="0" w:colLast="0"/>
      <w:bookmarkEnd w:id="15"/>
      <w:r w:rsidRPr="009921E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Các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tổ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chuyên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môn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nghiên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cứu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lựa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chọn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SGK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mới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81A68" w:rsidRPr="009921E0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="00E81A68" w:rsidRPr="009921E0">
        <w:rPr>
          <w:rFonts w:ascii="Times New Roman" w:hAnsi="Times New Roman"/>
          <w:sz w:val="28"/>
          <w:szCs w:val="28"/>
        </w:rPr>
        <w:t xml:space="preserve"> QĐ 664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ngày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13/3/2025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của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Bộ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GD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phê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duyệt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SGK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cấp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tiểu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học</w:t>
      </w:r>
      <w:proofErr w:type="spellEnd"/>
    </w:p>
    <w:p w:rsidR="001853E1" w:rsidRPr="009921E0" w:rsidRDefault="009921E0" w:rsidP="009921E0">
      <w:pPr>
        <w:ind w:leftChars="0" w:left="1" w:firstLineChars="0" w:firstLine="566"/>
        <w:jc w:val="both"/>
        <w:rPr>
          <w:rFonts w:ascii="Times New Roman" w:hAnsi="Times New Roman"/>
          <w:sz w:val="28"/>
          <w:szCs w:val="28"/>
        </w:rPr>
      </w:pPr>
      <w:bookmarkStart w:id="16" w:name="_heading=h.k7tqhsy627tx" w:colFirst="0" w:colLast="0"/>
      <w:bookmarkEnd w:id="16"/>
      <w:r w:rsidRPr="009921E0">
        <w:rPr>
          <w:rFonts w:ascii="Times New Roman" w:hAnsi="Times New Roman"/>
          <w:sz w:val="28"/>
          <w:szCs w:val="28"/>
        </w:rPr>
        <w:t xml:space="preserve">- </w:t>
      </w:r>
      <w:r w:rsidR="00E81A68" w:rsidRPr="009921E0">
        <w:rPr>
          <w:rFonts w:ascii="Times New Roman" w:hAnsi="Times New Roman"/>
          <w:sz w:val="28"/>
          <w:szCs w:val="28"/>
        </w:rPr>
        <w:t xml:space="preserve">CBGVNV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thi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trực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tuyến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Tự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hào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Việt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Nam”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tuần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thứ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3</w:t>
      </w:r>
    </w:p>
    <w:p w:rsidR="001853E1" w:rsidRPr="009921E0" w:rsidRDefault="009921E0" w:rsidP="009921E0">
      <w:pPr>
        <w:ind w:leftChars="0" w:left="1" w:firstLineChars="0" w:firstLine="566"/>
        <w:jc w:val="both"/>
        <w:rPr>
          <w:rFonts w:ascii="Times New Roman" w:hAnsi="Times New Roman"/>
          <w:sz w:val="28"/>
          <w:szCs w:val="28"/>
        </w:rPr>
      </w:pPr>
      <w:bookmarkStart w:id="17" w:name="_heading=h.u82iik7yl999" w:colFirst="0" w:colLast="0"/>
      <w:bookmarkEnd w:id="17"/>
      <w:r w:rsidRPr="009921E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Tham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gia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cuộc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thi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Chính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luận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bảo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vệ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nền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tảng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tư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tưởng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của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Đảng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lần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thứ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Năm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năm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2025: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mỗi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tổ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CM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chọn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bài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viết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xuất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sắc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nhất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nộp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về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PGD</w:t>
      </w:r>
    </w:p>
    <w:p w:rsidR="001853E1" w:rsidRPr="009921E0" w:rsidRDefault="009921E0" w:rsidP="009921E0">
      <w:pPr>
        <w:ind w:leftChars="0" w:left="1" w:firstLineChars="0" w:firstLine="566"/>
        <w:jc w:val="both"/>
        <w:rPr>
          <w:rFonts w:ascii="Times New Roman" w:hAnsi="Times New Roman"/>
          <w:sz w:val="28"/>
          <w:szCs w:val="28"/>
        </w:rPr>
      </w:pPr>
      <w:bookmarkStart w:id="18" w:name="_heading=h.t4w1z314vin9" w:colFirst="0" w:colLast="0"/>
      <w:bookmarkEnd w:id="18"/>
      <w:r w:rsidRPr="009921E0">
        <w:rPr>
          <w:rFonts w:ascii="Times New Roman" w:hAnsi="Times New Roman"/>
          <w:sz w:val="28"/>
          <w:szCs w:val="28"/>
        </w:rPr>
        <w:t xml:space="preserve">- </w:t>
      </w:r>
      <w:r w:rsidR="00E81A68" w:rsidRPr="009921E0">
        <w:rPr>
          <w:rFonts w:ascii="Times New Roman" w:hAnsi="Times New Roman"/>
          <w:sz w:val="28"/>
          <w:szCs w:val="28"/>
        </w:rPr>
        <w:t xml:space="preserve">BCHCĐ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hoàn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thành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hồ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sơ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KT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công</w:t>
      </w:r>
      <w:proofErr w:type="spellEnd"/>
      <w:r w:rsidR="00E81A68" w:rsidRPr="009921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68" w:rsidRPr="009921E0">
        <w:rPr>
          <w:rFonts w:ascii="Times New Roman" w:hAnsi="Times New Roman"/>
          <w:sz w:val="28"/>
          <w:szCs w:val="28"/>
        </w:rPr>
        <w:t>đoàn</w:t>
      </w:r>
      <w:proofErr w:type="spellEnd"/>
    </w:p>
    <w:p w:rsidR="001853E1" w:rsidRPr="009921E0" w:rsidRDefault="001853E1">
      <w:pPr>
        <w:spacing w:before="120"/>
        <w:ind w:left="1" w:hanging="3"/>
        <w:jc w:val="both"/>
        <w:rPr>
          <w:rFonts w:ascii="Times New Roman" w:hAnsi="Times New Roman"/>
          <w:sz w:val="28"/>
          <w:szCs w:val="28"/>
        </w:rPr>
      </w:pPr>
      <w:bookmarkStart w:id="19" w:name="_heading=h.qzbdpcv0q5ni" w:colFirst="0" w:colLast="0"/>
      <w:bookmarkEnd w:id="19"/>
    </w:p>
    <w:p w:rsidR="001853E1" w:rsidRPr="009921E0" w:rsidRDefault="00E81A68" w:rsidP="009921E0">
      <w:pPr>
        <w:ind w:leftChars="3956" w:left="9497" w:hanging="3"/>
        <w:jc w:val="center"/>
        <w:rPr>
          <w:rFonts w:ascii="Times New Roman" w:hAnsi="Times New Roman"/>
          <w:sz w:val="28"/>
          <w:szCs w:val="28"/>
        </w:rPr>
      </w:pPr>
      <w:bookmarkStart w:id="20" w:name="_heading=h.n1czw17phoa7" w:colFirst="0" w:colLast="0"/>
      <w:bookmarkEnd w:id="20"/>
      <w:proofErr w:type="spellStart"/>
      <w:r w:rsidRPr="009921E0">
        <w:rPr>
          <w:rFonts w:ascii="Times New Roman" w:hAnsi="Times New Roman"/>
          <w:b/>
          <w:sz w:val="28"/>
          <w:szCs w:val="28"/>
        </w:rPr>
        <w:t>Hiệu</w:t>
      </w:r>
      <w:proofErr w:type="spellEnd"/>
      <w:r w:rsidRPr="009921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21E0">
        <w:rPr>
          <w:rFonts w:ascii="Times New Roman" w:hAnsi="Times New Roman"/>
          <w:b/>
          <w:sz w:val="28"/>
          <w:szCs w:val="28"/>
        </w:rPr>
        <w:t>trưởng</w:t>
      </w:r>
      <w:proofErr w:type="spellEnd"/>
    </w:p>
    <w:p w:rsidR="001853E1" w:rsidRPr="009921E0" w:rsidRDefault="001853E1" w:rsidP="009921E0">
      <w:pPr>
        <w:ind w:leftChars="3956" w:left="9497" w:hanging="3"/>
        <w:jc w:val="center"/>
        <w:rPr>
          <w:rFonts w:ascii="Times New Roman" w:hAnsi="Times New Roman"/>
          <w:sz w:val="28"/>
          <w:szCs w:val="28"/>
        </w:rPr>
      </w:pPr>
    </w:p>
    <w:p w:rsidR="001853E1" w:rsidRPr="009921E0" w:rsidRDefault="001853E1" w:rsidP="009921E0">
      <w:pPr>
        <w:ind w:leftChars="3956" w:left="9497" w:hanging="3"/>
        <w:jc w:val="center"/>
        <w:rPr>
          <w:rFonts w:ascii="Times New Roman" w:hAnsi="Times New Roman"/>
          <w:sz w:val="28"/>
          <w:szCs w:val="28"/>
        </w:rPr>
      </w:pPr>
    </w:p>
    <w:p w:rsidR="001853E1" w:rsidRPr="009921E0" w:rsidRDefault="00E81A68" w:rsidP="009921E0">
      <w:pPr>
        <w:tabs>
          <w:tab w:val="left" w:pos="11235"/>
        </w:tabs>
        <w:ind w:leftChars="3956" w:left="9497" w:hanging="3"/>
        <w:jc w:val="center"/>
        <w:rPr>
          <w:rFonts w:ascii="Times New Roman" w:hAnsi="Times New Roman"/>
          <w:sz w:val="28"/>
          <w:szCs w:val="28"/>
        </w:rPr>
      </w:pPr>
      <w:bookmarkStart w:id="21" w:name="_heading=h.2et92p0" w:colFirst="0" w:colLast="0"/>
      <w:bookmarkEnd w:id="21"/>
      <w:proofErr w:type="spellStart"/>
      <w:r w:rsidRPr="009921E0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9921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21E0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9921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21E0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1853E1" w:rsidRPr="009921E0">
      <w:pgSz w:w="16840" w:h="11907" w:orient="landscape"/>
      <w:pgMar w:top="851" w:right="567" w:bottom="709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2C4D8F"/>
    <w:multiLevelType w:val="multilevel"/>
    <w:tmpl w:val="5952F2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E1"/>
    <w:rsid w:val="001853E1"/>
    <w:rsid w:val="009921E0"/>
    <w:rsid w:val="00E8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B7164A-1A33-4B44-B917-E2847EDB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34gr8x4Gt+jvKtC7Os05CC9gRQ==">CgMxLjAyCWguMWZvYjl0ZTIJaC4zem55c2g3MghoLmdqZGd4czIOaC40Zm5sN3RsY3NudzMyDmguaTR2Z2s0eW14N29sMghoLmdqZGd4czIOaC54Mm4zZW11eXY1MHAyDmgucjZwMHpqczJnOGswMg5oLms4MHpiMjM3bGpjajIJaC4zMGowemxsMg5oLnA5OXpsNDY3Y3o4ODIOaC54dGw5ODNwd3lzenYyDmguOXRxcnA2b2V0aG9zMgloLjNkeTZ2a20yCGgudHlqY3d0Mg5oLmk1ZGZwaTZ0NjhjazIOaC5rN3RxaHN5NjI3dHgyDmgudTgyaWlrN3lsOTk5Mg5oLnQ0dzF6MzE0dmluOTIOaC5xemJkcGN2MHE1bmkyDmgubjFjencxN3Bob2E3MgloLjJldDkycDA4AHIhMW81czRzOENEV2VrbmFwNVlybUtaTWIyVXFZcUI0UD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2007</Characters>
  <Application>Microsoft Office Word</Application>
  <DocSecurity>0</DocSecurity>
  <Lines>16</Lines>
  <Paragraphs>4</Paragraphs>
  <ScaleCrop>false</ScaleCrop>
  <Company>Microsoft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3</cp:revision>
  <dcterms:created xsi:type="dcterms:W3CDTF">2025-03-16T14:22:00Z</dcterms:created>
  <dcterms:modified xsi:type="dcterms:W3CDTF">2025-03-24T02:48:00Z</dcterms:modified>
</cp:coreProperties>
</file>