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6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(13/10/2025 – 17/10/2025)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2: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JENNY RIDES HER BIKE WELL!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7938"/>
        <w:gridCol w:w="1843"/>
        <w:tblGridChange w:id="0">
          <w:tblGrid>
            <w:gridCol w:w="1135"/>
            <w:gridCol w:w="7938"/>
            <w:gridCol w:w="1843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tài liệu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Jenny rides her bike well! – (Activity 07)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happily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(vui vẻ)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quickly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(nhanh chóng)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beautifully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(đẹp đẽ)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skillfully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(khéo léo),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(nhanh),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well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(tốt).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6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Adverbs of manner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 Trạng từ chỉ cách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thức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Jenny rides her bike well! – (Activity 08)</w:t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bookmarkStart w:colFirst="0" w:colLast="0" w:name="_heading=h.vcd99jzbgoon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Học sinh ôn lại từ vựng và cấu trúc câu đã học trong tiết 11</w:t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Project:  Let’s Make a Weekend Plan!</w:t>
            </w:r>
          </w:p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-Use this structure: “How about going to  [place] on [day]?” – “That’s a good idea!” or “Sorry, I can’t. I’m going to [another place].”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làm dự án về kế hoạch cuối tuần theo nhóm 3 người, sử dụng cấu trúc trên. Ví dụ:“How about going to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u w:val="single"/>
                <w:rtl w:val="0"/>
              </w:rPr>
              <w:t xml:space="preserve">theatre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u w:val="single"/>
                <w:rtl w:val="0"/>
              </w:rPr>
              <w:t xml:space="preserve">Sunday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?” Sau đó học sinh trình bày đoạn đối thoại, học sinh có thể vẽ hoặc in hình ảnh)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336" w:lineRule="auto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</w:p>
    <w:p w:rsidR="00000000" w:rsidDel="00000000" w:rsidP="00000000" w:rsidRDefault="00000000" w:rsidRPr="00000000" w14:paraId="00000026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7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65F2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65F2F"/>
    <w:rPr>
      <w:rFonts w:ascii="Segoe UI" w:cs="Segoe UI" w:eastAsia="Calibr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vDzLTMpNIA7iKtef8eHfP9cgg==">CgMxLjAyCGguZ2pkZ3hzMg5oLnZjZDk5anpiZ29vbjgAciExVlhhY0p3R3Zsd2JCb2RLWWlRSkRseEFOZDVrc19Lc0s=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2025-07-02T02:37:00Z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