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4" w:type="dxa"/>
        <w:tblInd w:w="-180" w:type="dxa"/>
        <w:tblBorders>
          <w:insideH w:val="single" w:sz="4" w:space="0" w:color="auto"/>
        </w:tblBorders>
        <w:tblLook w:val="01E0" w:firstRow="1" w:lastRow="1" w:firstColumn="1" w:lastColumn="1" w:noHBand="0" w:noVBand="0"/>
      </w:tblPr>
      <w:tblGrid>
        <w:gridCol w:w="3866"/>
        <w:gridCol w:w="5528"/>
      </w:tblGrid>
      <w:tr w:rsidR="000E479A" w:rsidRPr="000E479A" w14:paraId="7F8699F5" w14:textId="77777777" w:rsidTr="005E2389">
        <w:trPr>
          <w:trHeight w:val="892"/>
        </w:trPr>
        <w:tc>
          <w:tcPr>
            <w:tcW w:w="3866" w:type="dxa"/>
          </w:tcPr>
          <w:p w14:paraId="7871BC0A" w14:textId="77777777" w:rsidR="006C3532" w:rsidRPr="000E479A" w:rsidRDefault="006C3532" w:rsidP="006C3532">
            <w:pPr>
              <w:spacing w:after="0" w:line="240" w:lineRule="auto"/>
              <w:jc w:val="center"/>
              <w:rPr>
                <w:rFonts w:ascii="Times New Roman" w:eastAsia="Calibri" w:hAnsi="Times New Roman" w:cs="Times New Roman"/>
                <w:spacing w:val="-4"/>
                <w:kern w:val="0"/>
                <w:sz w:val="26"/>
                <w:szCs w:val="26"/>
                <w14:ligatures w14:val="none"/>
              </w:rPr>
            </w:pPr>
            <w:r w:rsidRPr="000E479A">
              <w:rPr>
                <w:rFonts w:ascii="Times New Roman" w:eastAsia="Calibri" w:hAnsi="Times New Roman" w:cs="Times New Roman"/>
                <w:spacing w:val="-4"/>
                <w:kern w:val="0"/>
                <w:sz w:val="26"/>
                <w:szCs w:val="26"/>
                <w14:ligatures w14:val="none"/>
              </w:rPr>
              <w:t>UBND THÀNH PHỐ HÀ NỘI</w:t>
            </w:r>
          </w:p>
          <w:p w14:paraId="3E47CDEF" w14:textId="1DF76602" w:rsidR="006C3532" w:rsidRPr="000E479A" w:rsidRDefault="006C3532" w:rsidP="006C3532">
            <w:pPr>
              <w:spacing w:after="0" w:line="240" w:lineRule="auto"/>
              <w:jc w:val="center"/>
              <w:rPr>
                <w:rFonts w:ascii="Times New Roman" w:eastAsia="Calibri" w:hAnsi="Times New Roman" w:cs="Times New Roman"/>
                <w:b/>
                <w:spacing w:val="-4"/>
                <w:kern w:val="0"/>
                <w:sz w:val="26"/>
                <w:szCs w:val="26"/>
                <w14:ligatures w14:val="none"/>
              </w:rPr>
            </w:pPr>
            <w:r w:rsidRPr="000E479A">
              <w:rPr>
                <w:rFonts w:ascii="Times New Roman" w:eastAsia="Calibri" w:hAnsi="Times New Roman" w:cs="Times New Roman"/>
                <w:b/>
                <w:noProof/>
                <w:spacing w:val="-4"/>
                <w:kern w:val="0"/>
                <w:sz w:val="26"/>
                <w:szCs w:val="26"/>
                <w14:ligatures w14:val="none"/>
              </w:rPr>
              <w:t>SỞ GIÁO DỤC VÀ ĐÀO TẠO</w:t>
            </w:r>
          </w:p>
          <w:p w14:paraId="63B41EDE" w14:textId="37112941" w:rsidR="006C3532" w:rsidRPr="000E479A" w:rsidRDefault="0006386B" w:rsidP="006C3532">
            <w:pPr>
              <w:spacing w:after="0" w:line="240" w:lineRule="auto"/>
              <w:jc w:val="center"/>
              <w:rPr>
                <w:rFonts w:ascii="Times New Roman" w:eastAsia="Calibri" w:hAnsi="Times New Roman" w:cs="Times New Roman"/>
                <w:b/>
                <w:spacing w:val="-4"/>
                <w:kern w:val="0"/>
                <w:sz w:val="26"/>
                <w:szCs w:val="26"/>
                <w14:ligatures w14:val="none"/>
              </w:rPr>
            </w:pPr>
            <w:r w:rsidRPr="000E479A">
              <w:rPr>
                <w:rFonts w:ascii="Times New Roman" w:eastAsia="Calibri" w:hAnsi="Times New Roman" w:cs="Times New Roman"/>
                <w:b/>
                <w:noProof/>
                <w:spacing w:val="-4"/>
                <w:kern w:val="0"/>
                <w:sz w:val="26"/>
                <w:szCs w:val="26"/>
                <w14:ligatures w14:val="none"/>
              </w:rPr>
              <mc:AlternateContent>
                <mc:Choice Requires="wps">
                  <w:drawing>
                    <wp:anchor distT="4294967295" distB="4294967295" distL="114300" distR="114300" simplePos="0" relativeHeight="251659264" behindDoc="0" locked="0" layoutInCell="1" allowOverlap="1" wp14:anchorId="6A4F0ED7" wp14:editId="410AC23B">
                      <wp:simplePos x="0" y="0"/>
                      <wp:positionH relativeFrom="margin">
                        <wp:align>center</wp:align>
                      </wp:positionH>
                      <wp:positionV relativeFrom="paragraph">
                        <wp:posOffset>68580</wp:posOffset>
                      </wp:positionV>
                      <wp:extent cx="13017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90CB3" id="Straight Connector 2"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5.4pt" to="10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PUPsAEAAEgDAAAOAAAAZHJzL2Uyb0RvYy54bWysU8tu2zAQvBfoPxC815JcuA/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">
                      <w10:wrap anchorx="margin"/>
                    </v:line>
                  </w:pict>
                </mc:Fallback>
              </mc:AlternateContent>
            </w:r>
          </w:p>
          <w:p w14:paraId="10110AB6" w14:textId="0D5BF904" w:rsidR="006C3532" w:rsidRPr="000E479A" w:rsidRDefault="006C3532" w:rsidP="006C3532">
            <w:pPr>
              <w:spacing w:after="0" w:line="240" w:lineRule="auto"/>
              <w:jc w:val="center"/>
              <w:rPr>
                <w:rFonts w:ascii="Times New Roman" w:eastAsia="Calibri" w:hAnsi="Times New Roman" w:cs="Times New Roman"/>
                <w:spacing w:val="-4"/>
                <w:kern w:val="0"/>
                <w:sz w:val="26"/>
                <w:szCs w:val="26"/>
                <w14:ligatures w14:val="none"/>
              </w:rPr>
            </w:pPr>
            <w:r w:rsidRPr="000E479A">
              <w:rPr>
                <w:rFonts w:ascii="Times New Roman" w:eastAsia="Calibri" w:hAnsi="Times New Roman" w:cs="Times New Roman"/>
                <w:spacing w:val="-4"/>
                <w:kern w:val="0"/>
                <w:sz w:val="26"/>
                <w:szCs w:val="26"/>
                <w14:ligatures w14:val="none"/>
              </w:rPr>
              <w:t>Số:           /KH-SGDĐT</w:t>
            </w:r>
          </w:p>
        </w:tc>
        <w:tc>
          <w:tcPr>
            <w:tcW w:w="5528" w:type="dxa"/>
          </w:tcPr>
          <w:p w14:paraId="78D49658" w14:textId="77777777" w:rsidR="006C3532" w:rsidRPr="000E479A" w:rsidRDefault="006C3532" w:rsidP="006C3532">
            <w:pPr>
              <w:spacing w:after="0" w:line="240" w:lineRule="auto"/>
              <w:jc w:val="center"/>
              <w:rPr>
                <w:rFonts w:ascii="Times New Roman Bold" w:eastAsia="Calibri" w:hAnsi="Times New Roman Bold" w:cs="Times New Roman"/>
                <w:b/>
                <w:spacing w:val="-4"/>
                <w:kern w:val="0"/>
                <w:sz w:val="26"/>
                <w:szCs w:val="26"/>
                <w14:ligatures w14:val="none"/>
              </w:rPr>
            </w:pPr>
            <w:r w:rsidRPr="000E479A">
              <w:rPr>
                <w:rFonts w:ascii="Times New Roman Bold" w:eastAsia="Calibri" w:hAnsi="Times New Roman Bold" w:cs="Times New Roman"/>
                <w:b/>
                <w:spacing w:val="-4"/>
                <w:kern w:val="0"/>
                <w:sz w:val="26"/>
                <w:szCs w:val="26"/>
                <w14:ligatures w14:val="none"/>
              </w:rPr>
              <w:t>CỘNG HOÀ XÃ HỘI CHỦ NGHĨA VIỆT NAM</w:t>
            </w:r>
          </w:p>
          <w:p w14:paraId="0E98B0F2" w14:textId="77777777" w:rsidR="006C3532" w:rsidRPr="000E479A" w:rsidRDefault="006C3532" w:rsidP="006C3532">
            <w:pPr>
              <w:spacing w:after="0" w:line="240" w:lineRule="auto"/>
              <w:jc w:val="center"/>
              <w:rPr>
                <w:rFonts w:ascii="Times New Roman" w:eastAsia="Calibri" w:hAnsi="Times New Roman" w:cs="Times New Roman"/>
                <w:b/>
                <w:kern w:val="0"/>
                <w:sz w:val="26"/>
                <w:szCs w:val="26"/>
                <w14:ligatures w14:val="none"/>
              </w:rPr>
            </w:pPr>
            <w:r w:rsidRPr="000E479A">
              <w:rPr>
                <w:rFonts w:ascii="Times New Roman" w:eastAsia="Calibri" w:hAnsi="Times New Roman" w:cs="Times New Roman"/>
                <w:b/>
                <w:kern w:val="0"/>
                <w:sz w:val="26"/>
                <w:szCs w:val="26"/>
                <w14:ligatures w14:val="none"/>
              </w:rPr>
              <w:t>Độc lập - Tự do - Hạnh phúc</w:t>
            </w:r>
          </w:p>
          <w:p w14:paraId="12C8FAE0" w14:textId="246ADEAA" w:rsidR="006C3532" w:rsidRPr="000E479A" w:rsidRDefault="006C3532" w:rsidP="006C3532">
            <w:pPr>
              <w:spacing w:after="0" w:line="240" w:lineRule="auto"/>
              <w:jc w:val="center"/>
              <w:rPr>
                <w:rFonts w:ascii="Times New Roman" w:eastAsia="Calibri" w:hAnsi="Times New Roman" w:cs="Times New Roman"/>
                <w:b/>
                <w:kern w:val="0"/>
                <w:sz w:val="26"/>
                <w:szCs w:val="26"/>
                <w14:ligatures w14:val="none"/>
              </w:rPr>
            </w:pPr>
            <w:r w:rsidRPr="000E479A">
              <w:rPr>
                <w:rFonts w:ascii="Times New Roman" w:eastAsia="Calibri" w:hAnsi="Times New Roman" w:cs="Times New Roman"/>
                <w:b/>
                <w:noProof/>
                <w:kern w:val="0"/>
                <w:sz w:val="26"/>
                <w:szCs w:val="26"/>
                <w14:ligatures w14:val="none"/>
              </w:rPr>
              <mc:AlternateContent>
                <mc:Choice Requires="wps">
                  <w:drawing>
                    <wp:anchor distT="0" distB="0" distL="114300" distR="114300" simplePos="0" relativeHeight="251660288" behindDoc="0" locked="0" layoutInCell="1" allowOverlap="1" wp14:anchorId="75F94FA7" wp14:editId="7780D4A6">
                      <wp:simplePos x="0" y="0"/>
                      <wp:positionH relativeFrom="margin">
                        <wp:align>center</wp:align>
                      </wp:positionH>
                      <wp:positionV relativeFrom="paragraph">
                        <wp:posOffset>49530</wp:posOffset>
                      </wp:positionV>
                      <wp:extent cx="1975485" cy="635"/>
                      <wp:effectExtent l="11430" t="10160" r="13335" b="8255"/>
                      <wp:wrapNone/>
                      <wp:docPr id="178715858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54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D4449C" id="_x0000_t32" coordsize="21600,21600" o:spt="32" o:oned="t" path="m,l21600,21600e" filled="f">
                      <v:path arrowok="t" fillok="f" o:connecttype="none"/>
                      <o:lock v:ext="edit" shapetype="t"/>
                    </v:shapetype>
                    <v:shape id="Straight Arrow Connector 1" o:spid="_x0000_s1026" type="#_x0000_t32" style="position:absolute;margin-left:0;margin-top:3.9pt;width:155.55pt;height:.0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">
                      <w10:wrap anchorx="margin"/>
                    </v:shape>
                  </w:pict>
                </mc:Fallback>
              </mc:AlternateContent>
            </w:r>
          </w:p>
          <w:p w14:paraId="434D1760" w14:textId="63CBF869" w:rsidR="006C3532" w:rsidRPr="000E479A" w:rsidRDefault="006C3532" w:rsidP="00951EA3">
            <w:pPr>
              <w:spacing w:after="120" w:line="240" w:lineRule="auto"/>
              <w:jc w:val="center"/>
              <w:rPr>
                <w:rFonts w:ascii="Times New Roman" w:eastAsia="Calibri" w:hAnsi="Times New Roman" w:cs="Times New Roman"/>
                <w:i/>
                <w:kern w:val="0"/>
                <w:sz w:val="26"/>
                <w:szCs w:val="26"/>
                <w14:ligatures w14:val="none"/>
              </w:rPr>
            </w:pPr>
            <w:r w:rsidRPr="000E479A">
              <w:rPr>
                <w:rFonts w:ascii="Times New Roman" w:eastAsia="Calibri" w:hAnsi="Times New Roman" w:cs="Times New Roman"/>
                <w:i/>
                <w:kern w:val="0"/>
                <w:sz w:val="28"/>
                <w:szCs w:val="26"/>
                <w14:ligatures w14:val="none"/>
              </w:rPr>
              <w:t>Hà Nội, ngày      tháng       năm 202</w:t>
            </w:r>
            <w:r w:rsidR="00E2270C" w:rsidRPr="000E479A">
              <w:rPr>
                <w:rFonts w:ascii="Times New Roman" w:eastAsia="Calibri" w:hAnsi="Times New Roman" w:cs="Times New Roman"/>
                <w:i/>
                <w:kern w:val="0"/>
                <w:sz w:val="28"/>
                <w:szCs w:val="26"/>
                <w14:ligatures w14:val="none"/>
              </w:rPr>
              <w:t>5</w:t>
            </w:r>
          </w:p>
        </w:tc>
      </w:tr>
    </w:tbl>
    <w:p w14:paraId="69CD5545" w14:textId="77777777" w:rsidR="006C3532" w:rsidRPr="000E479A" w:rsidRDefault="006C3532" w:rsidP="006C3532">
      <w:pPr>
        <w:spacing w:after="0" w:line="240" w:lineRule="auto"/>
        <w:jc w:val="center"/>
        <w:rPr>
          <w:rFonts w:ascii="Times New Roman" w:eastAsia="Calibri" w:hAnsi="Times New Roman" w:cs="Times New Roman"/>
          <w:kern w:val="0"/>
          <w:sz w:val="28"/>
          <w:szCs w:val="28"/>
          <w14:ligatures w14:val="none"/>
        </w:rPr>
      </w:pPr>
    </w:p>
    <w:p w14:paraId="054D2F48" w14:textId="77777777" w:rsidR="006C3532" w:rsidRPr="000E479A" w:rsidRDefault="006C3532" w:rsidP="006C3532">
      <w:pPr>
        <w:spacing w:after="0" w:line="240" w:lineRule="auto"/>
        <w:jc w:val="center"/>
        <w:rPr>
          <w:rFonts w:ascii="Times New Roman" w:eastAsia="Calibri" w:hAnsi="Times New Roman" w:cs="Times New Roman"/>
          <w:b/>
          <w:kern w:val="0"/>
          <w:sz w:val="20"/>
          <w:szCs w:val="20"/>
          <w14:ligatures w14:val="none"/>
        </w:rPr>
      </w:pPr>
    </w:p>
    <w:p w14:paraId="7D1B9041" w14:textId="77777777" w:rsidR="006C3532" w:rsidRPr="000E479A" w:rsidRDefault="006C3532" w:rsidP="006C3532">
      <w:pPr>
        <w:spacing w:after="0" w:line="240" w:lineRule="auto"/>
        <w:jc w:val="center"/>
        <w:rPr>
          <w:rFonts w:ascii="Times New Roman" w:eastAsia="Calibri" w:hAnsi="Times New Roman" w:cs="Times New Roman"/>
          <w:b/>
          <w:kern w:val="0"/>
          <w:sz w:val="28"/>
          <w:szCs w:val="28"/>
          <w14:ligatures w14:val="none"/>
        </w:rPr>
      </w:pPr>
      <w:r w:rsidRPr="000E479A">
        <w:rPr>
          <w:rFonts w:ascii="Times New Roman" w:eastAsia="Calibri" w:hAnsi="Times New Roman" w:cs="Times New Roman"/>
          <w:b/>
          <w:kern w:val="0"/>
          <w:sz w:val="28"/>
          <w:szCs w:val="28"/>
          <w14:ligatures w14:val="none"/>
        </w:rPr>
        <w:t>KẾ HOẠCH</w:t>
      </w:r>
    </w:p>
    <w:p w14:paraId="1A51E244" w14:textId="77777777" w:rsidR="005E2389" w:rsidRPr="000E479A" w:rsidRDefault="006C3532" w:rsidP="005E2389">
      <w:pPr>
        <w:spacing w:before="60" w:after="0" w:line="233" w:lineRule="auto"/>
        <w:jc w:val="center"/>
        <w:rPr>
          <w:rFonts w:ascii="Times New Roman" w:eastAsia="Calibri" w:hAnsi="Times New Roman" w:cs="Times New Roman"/>
          <w:b/>
          <w:kern w:val="0"/>
          <w:sz w:val="28"/>
          <w:szCs w:val="28"/>
          <w14:ligatures w14:val="none"/>
        </w:rPr>
      </w:pPr>
      <w:r w:rsidRPr="000E479A">
        <w:rPr>
          <w:rFonts w:ascii="Times New Roman" w:eastAsia="Calibri" w:hAnsi="Times New Roman" w:cs="Times New Roman"/>
          <w:b/>
          <w:kern w:val="0"/>
          <w:sz w:val="28"/>
          <w:szCs w:val="28"/>
          <w14:ligatures w14:val="none"/>
        </w:rPr>
        <w:t xml:space="preserve">Tổ chức Hội thi </w:t>
      </w:r>
      <w:r w:rsidR="00AA3891" w:rsidRPr="000E479A">
        <w:rPr>
          <w:rFonts w:ascii="Times New Roman" w:eastAsia="Calibri" w:hAnsi="Times New Roman" w:cs="Times New Roman"/>
          <w:b/>
          <w:kern w:val="0"/>
          <w:sz w:val="28"/>
          <w:szCs w:val="28"/>
          <w14:ligatures w14:val="none"/>
        </w:rPr>
        <w:t>G</w:t>
      </w:r>
      <w:r w:rsidRPr="000E479A">
        <w:rPr>
          <w:rFonts w:ascii="Times New Roman" w:eastAsia="Calibri" w:hAnsi="Times New Roman" w:cs="Times New Roman"/>
          <w:b/>
          <w:kern w:val="0"/>
          <w:sz w:val="28"/>
          <w:szCs w:val="28"/>
          <w14:ligatures w14:val="none"/>
        </w:rPr>
        <w:t>i</w:t>
      </w:r>
      <w:r w:rsidR="00E2270C" w:rsidRPr="000E479A">
        <w:rPr>
          <w:rFonts w:ascii="Times New Roman" w:eastAsia="Calibri" w:hAnsi="Times New Roman" w:cs="Times New Roman"/>
          <w:b/>
          <w:kern w:val="0"/>
          <w:sz w:val="28"/>
          <w:szCs w:val="28"/>
          <w14:ligatures w14:val="none"/>
        </w:rPr>
        <w:t xml:space="preserve">áo viên dạy giỏi </w:t>
      </w:r>
      <w:r w:rsidR="005E2389" w:rsidRPr="000E479A">
        <w:rPr>
          <w:rFonts w:ascii="Times New Roman" w:eastAsia="Calibri" w:hAnsi="Times New Roman" w:cs="Times New Roman"/>
          <w:b/>
          <w:kern w:val="0"/>
          <w:sz w:val="28"/>
          <w:szCs w:val="28"/>
          <w14:ligatures w14:val="none"/>
        </w:rPr>
        <w:t>Thành phố</w:t>
      </w:r>
    </w:p>
    <w:p w14:paraId="22E0F786" w14:textId="77777777" w:rsidR="005E2389" w:rsidRPr="000E479A" w:rsidRDefault="005E2389" w:rsidP="005E2389">
      <w:pPr>
        <w:spacing w:after="0" w:line="233" w:lineRule="auto"/>
        <w:jc w:val="center"/>
        <w:rPr>
          <w:rFonts w:ascii="Times New Roman" w:eastAsia="Calibri" w:hAnsi="Times New Roman" w:cs="Times New Roman"/>
          <w:b/>
          <w:kern w:val="0"/>
          <w:sz w:val="28"/>
          <w:szCs w:val="28"/>
          <w14:ligatures w14:val="none"/>
        </w:rPr>
      </w:pPr>
      <w:r w:rsidRPr="000E479A">
        <w:rPr>
          <w:rFonts w:ascii="Times New Roman" w:eastAsia="Calibri" w:hAnsi="Times New Roman" w:cs="Times New Roman"/>
          <w:b/>
          <w:kern w:val="0"/>
          <w:sz w:val="28"/>
          <w:szCs w:val="28"/>
          <w14:ligatures w14:val="none"/>
        </w:rPr>
        <w:t>môn Tiếng Anh, Khoa học tự nhiên (mạch Năng lượng và sự biến đổi),</w:t>
      </w:r>
    </w:p>
    <w:p w14:paraId="011A8DA7" w14:textId="138731D0" w:rsidR="005E2389" w:rsidRPr="000E479A" w:rsidRDefault="005E2389" w:rsidP="005E2389">
      <w:pPr>
        <w:spacing w:after="0" w:line="233" w:lineRule="auto"/>
        <w:jc w:val="center"/>
        <w:rPr>
          <w:rFonts w:ascii="Times New Roman" w:eastAsia="Calibri" w:hAnsi="Times New Roman" w:cs="Times New Roman"/>
          <w:b/>
          <w:kern w:val="0"/>
          <w:sz w:val="28"/>
          <w:szCs w:val="28"/>
          <w14:ligatures w14:val="none"/>
        </w:rPr>
      </w:pPr>
      <w:r w:rsidRPr="000E479A">
        <w:rPr>
          <w:rFonts w:ascii="Times New Roman" w:eastAsia="Calibri" w:hAnsi="Times New Roman" w:cs="Times New Roman"/>
          <w:b/>
          <w:kern w:val="0"/>
          <w:sz w:val="28"/>
          <w:szCs w:val="28"/>
          <w14:ligatures w14:val="none"/>
        </w:rPr>
        <w:t>Hoạt động trải nghiệm</w:t>
      </w:r>
      <w:r w:rsidR="003B1608" w:rsidRPr="000E479A">
        <w:rPr>
          <w:rFonts w:ascii="Times New Roman" w:eastAsia="Calibri" w:hAnsi="Times New Roman" w:cs="Times New Roman"/>
          <w:b/>
          <w:kern w:val="0"/>
          <w:sz w:val="28"/>
          <w:szCs w:val="28"/>
          <w14:ligatures w14:val="none"/>
        </w:rPr>
        <w:t>,</w:t>
      </w:r>
      <w:r w:rsidRPr="000E479A">
        <w:rPr>
          <w:rFonts w:ascii="Times New Roman" w:eastAsia="Calibri" w:hAnsi="Times New Roman" w:cs="Times New Roman"/>
          <w:b/>
          <w:kern w:val="0"/>
          <w:sz w:val="28"/>
          <w:szCs w:val="28"/>
          <w14:ligatures w14:val="none"/>
        </w:rPr>
        <w:t xml:space="preserve"> hướng nghiệp</w:t>
      </w:r>
      <w:r w:rsidR="006310D1" w:rsidRPr="000E479A">
        <w:rPr>
          <w:rFonts w:ascii="Times New Roman" w:eastAsia="Calibri" w:hAnsi="Times New Roman" w:cs="Times New Roman"/>
          <w:b/>
          <w:kern w:val="0"/>
          <w:sz w:val="28"/>
          <w:szCs w:val="28"/>
          <w14:ligatures w14:val="none"/>
        </w:rPr>
        <w:t xml:space="preserve"> </w:t>
      </w:r>
      <w:r w:rsidR="00AA3891" w:rsidRPr="000E479A">
        <w:rPr>
          <w:rFonts w:ascii="Times New Roman" w:eastAsia="Calibri" w:hAnsi="Times New Roman" w:cs="Times New Roman"/>
          <w:b/>
          <w:kern w:val="0"/>
          <w:sz w:val="28"/>
          <w:szCs w:val="28"/>
          <w14:ligatures w14:val="none"/>
        </w:rPr>
        <w:t>cấp trung học cơ sở</w:t>
      </w:r>
      <w:r w:rsidRPr="000E479A">
        <w:rPr>
          <w:rFonts w:ascii="Times New Roman" w:eastAsia="Calibri" w:hAnsi="Times New Roman" w:cs="Times New Roman"/>
          <w:b/>
          <w:kern w:val="0"/>
          <w:sz w:val="28"/>
          <w:szCs w:val="28"/>
          <w14:ligatures w14:val="none"/>
        </w:rPr>
        <w:t xml:space="preserve"> </w:t>
      </w:r>
    </w:p>
    <w:p w14:paraId="30F83D6C" w14:textId="7B7B03B7" w:rsidR="00C579AA" w:rsidRPr="000E479A" w:rsidRDefault="006C3532" w:rsidP="005E2389">
      <w:pPr>
        <w:spacing w:after="0" w:line="233" w:lineRule="auto"/>
        <w:jc w:val="center"/>
        <w:rPr>
          <w:rFonts w:ascii="Times New Roman" w:eastAsia="Calibri" w:hAnsi="Times New Roman" w:cs="Times New Roman"/>
          <w:b/>
          <w:kern w:val="0"/>
          <w:sz w:val="28"/>
          <w:szCs w:val="28"/>
          <w14:ligatures w14:val="none"/>
        </w:rPr>
      </w:pPr>
      <w:r w:rsidRPr="000E479A">
        <w:rPr>
          <w:rFonts w:ascii="Times New Roman" w:eastAsia="Calibri" w:hAnsi="Times New Roman" w:cs="Times New Roman"/>
          <w:b/>
          <w:kern w:val="0"/>
          <w:sz w:val="28"/>
          <w:szCs w:val="28"/>
          <w14:ligatures w14:val="none"/>
        </w:rPr>
        <w:t>năm học 202</w:t>
      </w:r>
      <w:r w:rsidR="00E2270C" w:rsidRPr="000E479A">
        <w:rPr>
          <w:rFonts w:ascii="Times New Roman" w:eastAsia="Calibri" w:hAnsi="Times New Roman" w:cs="Times New Roman"/>
          <w:b/>
          <w:kern w:val="0"/>
          <w:sz w:val="28"/>
          <w:szCs w:val="28"/>
          <w14:ligatures w14:val="none"/>
        </w:rPr>
        <w:t>5</w:t>
      </w:r>
      <w:r w:rsidR="00FF7482" w:rsidRPr="000E479A">
        <w:rPr>
          <w:rFonts w:ascii="Times New Roman" w:eastAsia="Calibri" w:hAnsi="Times New Roman" w:cs="Times New Roman"/>
          <w:b/>
          <w:kern w:val="0"/>
          <w:sz w:val="28"/>
          <w:szCs w:val="28"/>
          <w14:ligatures w14:val="none"/>
        </w:rPr>
        <w:t xml:space="preserve"> </w:t>
      </w:r>
      <w:r w:rsidRPr="000E479A">
        <w:rPr>
          <w:rFonts w:ascii="Times New Roman" w:eastAsia="Calibri" w:hAnsi="Times New Roman" w:cs="Times New Roman"/>
          <w:b/>
          <w:kern w:val="0"/>
          <w:sz w:val="28"/>
          <w:szCs w:val="28"/>
          <w14:ligatures w14:val="none"/>
        </w:rPr>
        <w:t>-</w:t>
      </w:r>
      <w:r w:rsidR="00FF7482" w:rsidRPr="000E479A">
        <w:rPr>
          <w:rFonts w:ascii="Times New Roman" w:eastAsia="Calibri" w:hAnsi="Times New Roman" w:cs="Times New Roman"/>
          <w:b/>
          <w:kern w:val="0"/>
          <w:sz w:val="28"/>
          <w:szCs w:val="28"/>
          <w14:ligatures w14:val="none"/>
        </w:rPr>
        <w:t xml:space="preserve"> </w:t>
      </w:r>
      <w:r w:rsidRPr="000E479A">
        <w:rPr>
          <w:rFonts w:ascii="Times New Roman" w:eastAsia="Calibri" w:hAnsi="Times New Roman" w:cs="Times New Roman"/>
          <w:b/>
          <w:kern w:val="0"/>
          <w:sz w:val="28"/>
          <w:szCs w:val="28"/>
          <w14:ligatures w14:val="none"/>
        </w:rPr>
        <w:t>202</w:t>
      </w:r>
      <w:r w:rsidR="00E2270C" w:rsidRPr="000E479A">
        <w:rPr>
          <w:rFonts w:ascii="Times New Roman" w:eastAsia="Calibri" w:hAnsi="Times New Roman" w:cs="Times New Roman"/>
          <w:b/>
          <w:kern w:val="0"/>
          <w:sz w:val="28"/>
          <w:szCs w:val="28"/>
          <w14:ligatures w14:val="none"/>
        </w:rPr>
        <w:t>6</w:t>
      </w:r>
    </w:p>
    <w:p w14:paraId="4815A770" w14:textId="67B17DBD" w:rsidR="006C3532" w:rsidRPr="000E479A" w:rsidRDefault="005E2389" w:rsidP="006C3532">
      <w:pPr>
        <w:spacing w:after="0" w:line="240" w:lineRule="auto"/>
        <w:jc w:val="center"/>
      </w:pPr>
      <w:r w:rsidRPr="000E479A">
        <w:rPr>
          <w:rFonts w:ascii="Times New Roman" w:eastAsia="Calibri" w:hAnsi="Times New Roman" w:cs="Times New Roman"/>
          <w:b/>
          <w:noProof/>
          <w:kern w:val="0"/>
          <w:sz w:val="28"/>
          <w:szCs w:val="28"/>
        </w:rPr>
        <mc:AlternateContent>
          <mc:Choice Requires="wps">
            <w:drawing>
              <wp:anchor distT="0" distB="0" distL="114300" distR="114300" simplePos="0" relativeHeight="251661312" behindDoc="0" locked="0" layoutInCell="1" allowOverlap="1" wp14:anchorId="15A2089D" wp14:editId="745406CF">
                <wp:simplePos x="0" y="0"/>
                <wp:positionH relativeFrom="margin">
                  <wp:posOffset>2359025</wp:posOffset>
                </wp:positionH>
                <wp:positionV relativeFrom="paragraph">
                  <wp:posOffset>44781</wp:posOffset>
                </wp:positionV>
                <wp:extent cx="1041991" cy="0"/>
                <wp:effectExtent l="0" t="0" r="0" b="0"/>
                <wp:wrapNone/>
                <wp:docPr id="860630942" name="Straight Connector 3"/>
                <wp:cNvGraphicFramePr/>
                <a:graphic xmlns:a="http://schemas.openxmlformats.org/drawingml/2006/main">
                  <a:graphicData uri="http://schemas.microsoft.com/office/word/2010/wordprocessingShape">
                    <wps:wsp>
                      <wps:cNvCnPr/>
                      <wps:spPr>
                        <a:xfrm flipV="1">
                          <a:off x="0" y="0"/>
                          <a:ext cx="1041991" cy="0"/>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94CDF4"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5.75pt,3.55pt" to="267.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" strokecolor="black [3213]">
                <v:stroke joinstyle="miter"/>
                <w10:wrap anchorx="margin"/>
              </v:line>
            </w:pict>
          </mc:Fallback>
        </mc:AlternateContent>
      </w:r>
      <w:r w:rsidR="006C3532" w:rsidRPr="000E479A">
        <w:t xml:space="preserve">                             </w:t>
      </w:r>
    </w:p>
    <w:p w14:paraId="5038E6E4" w14:textId="75915A02" w:rsidR="006C3532" w:rsidRPr="000E479A" w:rsidRDefault="006C3532" w:rsidP="00240B25">
      <w:pPr>
        <w:spacing w:before="300" w:after="60" w:line="278" w:lineRule="auto"/>
        <w:ind w:firstLine="567"/>
        <w:jc w:val="both"/>
        <w:rPr>
          <w:rFonts w:ascii="Times New Roman" w:hAnsi="Times New Roman" w:cs="Times New Roman"/>
          <w:sz w:val="28"/>
          <w:szCs w:val="28"/>
        </w:rPr>
      </w:pPr>
      <w:r w:rsidRPr="000E479A">
        <w:rPr>
          <w:rFonts w:ascii="Times New Roman" w:hAnsi="Times New Roman" w:cs="Times New Roman"/>
          <w:sz w:val="28"/>
          <w:szCs w:val="28"/>
        </w:rPr>
        <w:tab/>
        <w:t>Căn cứ Thông tư số 22/2019/TT-BGDĐT ngày 20/12/2019 của Bộ Giáo dục và Đào tạo</w:t>
      </w:r>
      <w:r w:rsidR="00B06FA6" w:rsidRPr="000E479A">
        <w:rPr>
          <w:rFonts w:ascii="Times New Roman" w:hAnsi="Times New Roman" w:cs="Times New Roman"/>
          <w:sz w:val="28"/>
          <w:szCs w:val="28"/>
        </w:rPr>
        <w:t xml:space="preserve"> (GDĐT)</w:t>
      </w:r>
      <w:r w:rsidRPr="000E479A">
        <w:rPr>
          <w:rFonts w:ascii="Times New Roman" w:hAnsi="Times New Roman" w:cs="Times New Roman"/>
          <w:sz w:val="28"/>
          <w:szCs w:val="28"/>
        </w:rPr>
        <w:t xml:space="preserve"> ban hành Quy định về Hội thi giáo viên dạy giỏi </w:t>
      </w:r>
      <w:r w:rsidR="004B017A" w:rsidRPr="000E479A">
        <w:rPr>
          <w:rFonts w:ascii="Times New Roman" w:hAnsi="Times New Roman" w:cs="Times New Roman"/>
          <w:sz w:val="28"/>
          <w:szCs w:val="28"/>
        </w:rPr>
        <w:t xml:space="preserve">(GVDG) </w:t>
      </w:r>
      <w:r w:rsidRPr="000E479A">
        <w:rPr>
          <w:rFonts w:ascii="Times New Roman" w:hAnsi="Times New Roman" w:cs="Times New Roman"/>
          <w:sz w:val="28"/>
          <w:szCs w:val="28"/>
        </w:rPr>
        <w:t xml:space="preserve">cơ sở giáo dục phổ thông; </w:t>
      </w:r>
    </w:p>
    <w:p w14:paraId="7FB69A4C" w14:textId="121D8033" w:rsidR="00082F89" w:rsidRPr="000E479A" w:rsidRDefault="00082F89" w:rsidP="002124C5">
      <w:pPr>
        <w:spacing w:before="60" w:after="60" w:line="276" w:lineRule="auto"/>
        <w:ind w:firstLine="720"/>
        <w:jc w:val="both"/>
        <w:rPr>
          <w:rFonts w:ascii="Times New Roman" w:hAnsi="Times New Roman" w:cs="Times New Roman"/>
          <w:sz w:val="28"/>
          <w:szCs w:val="28"/>
        </w:rPr>
      </w:pPr>
      <w:r w:rsidRPr="000E479A">
        <w:rPr>
          <w:rFonts w:ascii="Times New Roman" w:hAnsi="Times New Roman" w:cs="Times New Roman"/>
          <w:sz w:val="28"/>
          <w:szCs w:val="28"/>
        </w:rPr>
        <w:t>Căn cứ Quyết định số 4</w:t>
      </w:r>
      <w:r w:rsidR="00202FE6" w:rsidRPr="000E479A">
        <w:rPr>
          <w:rFonts w:ascii="Times New Roman" w:hAnsi="Times New Roman" w:cs="Times New Roman"/>
          <w:sz w:val="28"/>
          <w:szCs w:val="28"/>
        </w:rPr>
        <w:t>400</w:t>
      </w:r>
      <w:r w:rsidRPr="000E479A">
        <w:rPr>
          <w:rFonts w:ascii="Times New Roman" w:hAnsi="Times New Roman" w:cs="Times New Roman"/>
          <w:sz w:val="28"/>
          <w:szCs w:val="28"/>
        </w:rPr>
        <w:t>/QĐ-UBND ngày 2</w:t>
      </w:r>
      <w:r w:rsidR="00202FE6" w:rsidRPr="000E479A">
        <w:rPr>
          <w:rFonts w:ascii="Times New Roman" w:hAnsi="Times New Roman" w:cs="Times New Roman"/>
          <w:sz w:val="28"/>
          <w:szCs w:val="28"/>
        </w:rPr>
        <w:t>6</w:t>
      </w:r>
      <w:r w:rsidRPr="000E479A">
        <w:rPr>
          <w:rFonts w:ascii="Times New Roman" w:hAnsi="Times New Roman" w:cs="Times New Roman"/>
          <w:sz w:val="28"/>
          <w:szCs w:val="28"/>
        </w:rPr>
        <w:t>/8/202</w:t>
      </w:r>
      <w:r w:rsidR="00202FE6" w:rsidRPr="000E479A">
        <w:rPr>
          <w:rFonts w:ascii="Times New Roman" w:hAnsi="Times New Roman" w:cs="Times New Roman"/>
          <w:sz w:val="28"/>
          <w:szCs w:val="28"/>
        </w:rPr>
        <w:t>5</w:t>
      </w:r>
      <w:r w:rsidRPr="000E479A">
        <w:rPr>
          <w:rFonts w:ascii="Times New Roman" w:hAnsi="Times New Roman" w:cs="Times New Roman"/>
          <w:sz w:val="28"/>
          <w:szCs w:val="28"/>
        </w:rPr>
        <w:t xml:space="preserve"> của UBND thành phố Hà Nội về việc ban hành khung kế hoạch thời gian năm học 202</w:t>
      </w:r>
      <w:r w:rsidR="00202FE6" w:rsidRPr="000E479A">
        <w:rPr>
          <w:rFonts w:ascii="Times New Roman" w:hAnsi="Times New Roman" w:cs="Times New Roman"/>
          <w:sz w:val="28"/>
          <w:szCs w:val="28"/>
        </w:rPr>
        <w:t>5</w:t>
      </w:r>
      <w:r w:rsidR="0031614E" w:rsidRPr="000E479A">
        <w:rPr>
          <w:rFonts w:ascii="Times New Roman" w:hAnsi="Times New Roman" w:cs="Times New Roman"/>
          <w:sz w:val="28"/>
          <w:szCs w:val="28"/>
        </w:rPr>
        <w:t xml:space="preserve"> </w:t>
      </w:r>
      <w:r w:rsidRPr="000E479A">
        <w:rPr>
          <w:rFonts w:ascii="Times New Roman" w:hAnsi="Times New Roman" w:cs="Times New Roman"/>
          <w:sz w:val="28"/>
          <w:szCs w:val="28"/>
        </w:rPr>
        <w:t>-</w:t>
      </w:r>
      <w:r w:rsidR="0031614E" w:rsidRPr="000E479A">
        <w:rPr>
          <w:rFonts w:ascii="Times New Roman" w:hAnsi="Times New Roman" w:cs="Times New Roman"/>
          <w:sz w:val="28"/>
          <w:szCs w:val="28"/>
        </w:rPr>
        <w:t xml:space="preserve"> </w:t>
      </w:r>
      <w:r w:rsidRPr="000E479A">
        <w:rPr>
          <w:rFonts w:ascii="Times New Roman" w:hAnsi="Times New Roman" w:cs="Times New Roman"/>
          <w:sz w:val="28"/>
          <w:szCs w:val="28"/>
        </w:rPr>
        <w:t>202</w:t>
      </w:r>
      <w:r w:rsidR="00202FE6" w:rsidRPr="000E479A">
        <w:rPr>
          <w:rFonts w:ascii="Times New Roman" w:hAnsi="Times New Roman" w:cs="Times New Roman"/>
          <w:sz w:val="28"/>
          <w:szCs w:val="28"/>
        </w:rPr>
        <w:t>6</w:t>
      </w:r>
      <w:r w:rsidRPr="000E479A">
        <w:rPr>
          <w:rFonts w:ascii="Times New Roman" w:hAnsi="Times New Roman" w:cs="Times New Roman"/>
          <w:sz w:val="28"/>
          <w:szCs w:val="28"/>
        </w:rPr>
        <w:t xml:space="preserve"> đối với giáo dục mầm non, giáo dục phổ thông và giáo dục thường xuyên trên địa bàn thành phố Hà Nội;</w:t>
      </w:r>
    </w:p>
    <w:p w14:paraId="0E15C6F1" w14:textId="5E6FE61D" w:rsidR="006C3532" w:rsidRPr="000E479A" w:rsidRDefault="006C3532" w:rsidP="002124C5">
      <w:pPr>
        <w:spacing w:before="60" w:after="60" w:line="276" w:lineRule="auto"/>
        <w:ind w:firstLine="720"/>
        <w:jc w:val="both"/>
        <w:rPr>
          <w:rFonts w:ascii="Times New Roman" w:hAnsi="Times New Roman" w:cs="Times New Roman"/>
          <w:sz w:val="28"/>
          <w:szCs w:val="28"/>
        </w:rPr>
      </w:pPr>
      <w:r w:rsidRPr="000E479A">
        <w:rPr>
          <w:rFonts w:ascii="Times New Roman" w:hAnsi="Times New Roman" w:cs="Times New Roman"/>
          <w:sz w:val="28"/>
          <w:szCs w:val="28"/>
        </w:rPr>
        <w:t xml:space="preserve">Căn cứ Công văn số </w:t>
      </w:r>
      <w:r w:rsidR="003D6873" w:rsidRPr="000E479A">
        <w:rPr>
          <w:rFonts w:ascii="Times New Roman" w:hAnsi="Times New Roman" w:cs="Times New Roman"/>
          <w:sz w:val="28"/>
          <w:szCs w:val="28"/>
        </w:rPr>
        <w:t>3559</w:t>
      </w:r>
      <w:r w:rsidRPr="000E479A">
        <w:rPr>
          <w:rFonts w:ascii="Times New Roman" w:hAnsi="Times New Roman" w:cs="Times New Roman"/>
          <w:sz w:val="28"/>
          <w:szCs w:val="28"/>
        </w:rPr>
        <w:t xml:space="preserve">/SGDĐT-GDTrH ngày </w:t>
      </w:r>
      <w:r w:rsidR="003D6873" w:rsidRPr="000E479A">
        <w:rPr>
          <w:rFonts w:ascii="Times New Roman" w:hAnsi="Times New Roman" w:cs="Times New Roman"/>
          <w:sz w:val="28"/>
          <w:szCs w:val="28"/>
        </w:rPr>
        <w:t>08</w:t>
      </w:r>
      <w:r w:rsidRPr="000E479A">
        <w:rPr>
          <w:rFonts w:ascii="Times New Roman" w:hAnsi="Times New Roman" w:cs="Times New Roman"/>
          <w:sz w:val="28"/>
          <w:szCs w:val="28"/>
        </w:rPr>
        <w:t>/</w:t>
      </w:r>
      <w:r w:rsidR="003D6873" w:rsidRPr="000E479A">
        <w:rPr>
          <w:rFonts w:ascii="Times New Roman" w:hAnsi="Times New Roman" w:cs="Times New Roman"/>
          <w:sz w:val="28"/>
          <w:szCs w:val="28"/>
        </w:rPr>
        <w:t>9</w:t>
      </w:r>
      <w:r w:rsidRPr="000E479A">
        <w:rPr>
          <w:rFonts w:ascii="Times New Roman" w:hAnsi="Times New Roman" w:cs="Times New Roman"/>
          <w:sz w:val="28"/>
          <w:szCs w:val="28"/>
        </w:rPr>
        <w:t>/202</w:t>
      </w:r>
      <w:r w:rsidR="003D6873" w:rsidRPr="000E479A">
        <w:rPr>
          <w:rFonts w:ascii="Times New Roman" w:hAnsi="Times New Roman" w:cs="Times New Roman"/>
          <w:sz w:val="28"/>
          <w:szCs w:val="28"/>
        </w:rPr>
        <w:t>5</w:t>
      </w:r>
      <w:r w:rsidRPr="000E479A">
        <w:rPr>
          <w:rFonts w:ascii="Times New Roman" w:hAnsi="Times New Roman" w:cs="Times New Roman"/>
          <w:sz w:val="28"/>
          <w:szCs w:val="28"/>
        </w:rPr>
        <w:t xml:space="preserve"> của Sở </w:t>
      </w:r>
      <w:r w:rsidR="00B06FA6" w:rsidRPr="000E479A">
        <w:rPr>
          <w:rFonts w:ascii="Times New Roman" w:hAnsi="Times New Roman" w:cs="Times New Roman"/>
          <w:sz w:val="28"/>
          <w:szCs w:val="28"/>
        </w:rPr>
        <w:t>GDĐT</w:t>
      </w:r>
      <w:r w:rsidRPr="000E479A">
        <w:rPr>
          <w:rFonts w:ascii="Times New Roman" w:hAnsi="Times New Roman" w:cs="Times New Roman"/>
          <w:sz w:val="28"/>
          <w:szCs w:val="28"/>
        </w:rPr>
        <w:t xml:space="preserve"> về việc hướng dẫn thực hiện nhiệm vụ giáo dục cấp trung học </w:t>
      </w:r>
      <w:r w:rsidR="00E2270C" w:rsidRPr="000E479A">
        <w:rPr>
          <w:rFonts w:ascii="Times New Roman" w:hAnsi="Times New Roman" w:cs="Times New Roman"/>
          <w:sz w:val="28"/>
          <w:szCs w:val="28"/>
        </w:rPr>
        <w:t xml:space="preserve">cơ sở </w:t>
      </w:r>
      <w:r w:rsidRPr="000E479A">
        <w:rPr>
          <w:rFonts w:ascii="Times New Roman" w:hAnsi="Times New Roman" w:cs="Times New Roman"/>
          <w:sz w:val="28"/>
          <w:szCs w:val="28"/>
        </w:rPr>
        <w:t>(TH</w:t>
      </w:r>
      <w:r w:rsidR="00E2270C" w:rsidRPr="000E479A">
        <w:rPr>
          <w:rFonts w:ascii="Times New Roman" w:hAnsi="Times New Roman" w:cs="Times New Roman"/>
          <w:sz w:val="28"/>
          <w:szCs w:val="28"/>
        </w:rPr>
        <w:t>CS</w:t>
      </w:r>
      <w:r w:rsidRPr="000E479A">
        <w:rPr>
          <w:rFonts w:ascii="Times New Roman" w:hAnsi="Times New Roman" w:cs="Times New Roman"/>
          <w:sz w:val="28"/>
          <w:szCs w:val="28"/>
        </w:rPr>
        <w:t>) năm học 202</w:t>
      </w:r>
      <w:r w:rsidR="00E2270C" w:rsidRPr="000E479A">
        <w:rPr>
          <w:rFonts w:ascii="Times New Roman" w:hAnsi="Times New Roman" w:cs="Times New Roman"/>
          <w:sz w:val="28"/>
          <w:szCs w:val="28"/>
        </w:rPr>
        <w:t>5</w:t>
      </w:r>
      <w:r w:rsidR="0031614E" w:rsidRPr="000E479A">
        <w:rPr>
          <w:rFonts w:ascii="Times New Roman" w:hAnsi="Times New Roman" w:cs="Times New Roman"/>
          <w:sz w:val="28"/>
          <w:szCs w:val="28"/>
        </w:rPr>
        <w:t xml:space="preserve"> </w:t>
      </w:r>
      <w:r w:rsidRPr="000E479A">
        <w:rPr>
          <w:rFonts w:ascii="Times New Roman" w:hAnsi="Times New Roman" w:cs="Times New Roman"/>
          <w:sz w:val="28"/>
          <w:szCs w:val="28"/>
        </w:rPr>
        <w:t>-</w:t>
      </w:r>
      <w:r w:rsidR="0031614E" w:rsidRPr="000E479A">
        <w:rPr>
          <w:rFonts w:ascii="Times New Roman" w:hAnsi="Times New Roman" w:cs="Times New Roman"/>
          <w:sz w:val="28"/>
          <w:szCs w:val="28"/>
        </w:rPr>
        <w:t xml:space="preserve"> </w:t>
      </w:r>
      <w:r w:rsidRPr="000E479A">
        <w:rPr>
          <w:rFonts w:ascii="Times New Roman" w:hAnsi="Times New Roman" w:cs="Times New Roman"/>
          <w:sz w:val="28"/>
          <w:szCs w:val="28"/>
        </w:rPr>
        <w:t>202</w:t>
      </w:r>
      <w:r w:rsidR="00E2270C" w:rsidRPr="000E479A">
        <w:rPr>
          <w:rFonts w:ascii="Times New Roman" w:hAnsi="Times New Roman" w:cs="Times New Roman"/>
          <w:sz w:val="28"/>
          <w:szCs w:val="28"/>
        </w:rPr>
        <w:t>6</w:t>
      </w:r>
      <w:r w:rsidRPr="000E479A">
        <w:rPr>
          <w:rFonts w:ascii="Times New Roman" w:hAnsi="Times New Roman" w:cs="Times New Roman"/>
          <w:sz w:val="28"/>
          <w:szCs w:val="28"/>
        </w:rPr>
        <w:t>;</w:t>
      </w:r>
    </w:p>
    <w:p w14:paraId="05DBDA61" w14:textId="2F3FD0C7" w:rsidR="00F54A9E" w:rsidRPr="000E479A" w:rsidRDefault="00F54A9E" w:rsidP="002124C5">
      <w:pPr>
        <w:spacing w:before="60" w:after="60" w:line="276" w:lineRule="auto"/>
        <w:ind w:firstLine="720"/>
        <w:jc w:val="both"/>
        <w:rPr>
          <w:rFonts w:ascii="Times New Roman" w:hAnsi="Times New Roman" w:cs="Times New Roman"/>
          <w:sz w:val="28"/>
          <w:szCs w:val="28"/>
        </w:rPr>
      </w:pPr>
      <w:r w:rsidRPr="000E479A">
        <w:rPr>
          <w:rFonts w:ascii="Times New Roman" w:hAnsi="Times New Roman" w:cs="Times New Roman"/>
          <w:bCs/>
          <w:sz w:val="28"/>
          <w:szCs w:val="28"/>
        </w:rPr>
        <w:t xml:space="preserve">Căn cứ Quyết định số 2431/QĐ-SGDĐT ngày 29/9/2025 của Sở </w:t>
      </w:r>
      <w:r w:rsidR="00B7244A" w:rsidRPr="000E479A">
        <w:rPr>
          <w:rFonts w:ascii="Times New Roman" w:hAnsi="Times New Roman" w:cs="Times New Roman"/>
          <w:sz w:val="28"/>
          <w:szCs w:val="28"/>
        </w:rPr>
        <w:t>GDĐT</w:t>
      </w:r>
      <w:r w:rsidR="00B7244A" w:rsidRPr="000E479A">
        <w:rPr>
          <w:rFonts w:ascii="Times New Roman" w:hAnsi="Times New Roman" w:cs="Times New Roman"/>
          <w:bCs/>
          <w:sz w:val="28"/>
          <w:szCs w:val="28"/>
        </w:rPr>
        <w:t xml:space="preserve"> </w:t>
      </w:r>
      <w:r w:rsidRPr="000E479A">
        <w:rPr>
          <w:rFonts w:ascii="Times New Roman" w:hAnsi="Times New Roman" w:cs="Times New Roman"/>
          <w:bCs/>
          <w:sz w:val="28"/>
          <w:szCs w:val="28"/>
        </w:rPr>
        <w:t xml:space="preserve">về việc thành lập cụm chuyên môn các cấp học mầm non, tiểu học và </w:t>
      </w:r>
      <w:r w:rsidR="00B7244A" w:rsidRPr="000E479A">
        <w:rPr>
          <w:rFonts w:ascii="Times New Roman" w:hAnsi="Times New Roman" w:cs="Times New Roman"/>
          <w:sz w:val="28"/>
          <w:szCs w:val="28"/>
        </w:rPr>
        <w:t>THCS</w:t>
      </w:r>
      <w:r w:rsidRPr="000E479A">
        <w:rPr>
          <w:rFonts w:ascii="Times New Roman" w:hAnsi="Times New Roman" w:cs="Times New Roman"/>
          <w:bCs/>
          <w:sz w:val="28"/>
          <w:szCs w:val="28"/>
        </w:rPr>
        <w:t xml:space="preserve"> trên địa bàn thành phố Hà Nội năm học 2025</w:t>
      </w:r>
      <w:r w:rsidR="00B7244A" w:rsidRPr="000E479A">
        <w:rPr>
          <w:rFonts w:ascii="Times New Roman" w:hAnsi="Times New Roman" w:cs="Times New Roman"/>
          <w:bCs/>
          <w:sz w:val="28"/>
          <w:szCs w:val="28"/>
        </w:rPr>
        <w:t xml:space="preserve"> </w:t>
      </w:r>
      <w:r w:rsidRPr="000E479A">
        <w:rPr>
          <w:rFonts w:ascii="Times New Roman" w:hAnsi="Times New Roman" w:cs="Times New Roman"/>
          <w:bCs/>
          <w:sz w:val="28"/>
          <w:szCs w:val="28"/>
        </w:rPr>
        <w:t>-</w:t>
      </w:r>
      <w:r w:rsidR="00B7244A" w:rsidRPr="000E479A">
        <w:rPr>
          <w:rFonts w:ascii="Times New Roman" w:hAnsi="Times New Roman" w:cs="Times New Roman"/>
          <w:bCs/>
          <w:sz w:val="28"/>
          <w:szCs w:val="28"/>
        </w:rPr>
        <w:t xml:space="preserve"> </w:t>
      </w:r>
      <w:r w:rsidRPr="000E479A">
        <w:rPr>
          <w:rFonts w:ascii="Times New Roman" w:hAnsi="Times New Roman" w:cs="Times New Roman"/>
          <w:bCs/>
          <w:sz w:val="28"/>
          <w:szCs w:val="28"/>
        </w:rPr>
        <w:t>2026.</w:t>
      </w:r>
    </w:p>
    <w:p w14:paraId="5B775EB1" w14:textId="323C785B" w:rsidR="006C3532" w:rsidRPr="000E479A" w:rsidRDefault="006C3532" w:rsidP="002124C5">
      <w:pPr>
        <w:spacing w:before="60" w:after="60" w:line="276" w:lineRule="auto"/>
        <w:ind w:firstLine="720"/>
        <w:jc w:val="both"/>
        <w:rPr>
          <w:rFonts w:ascii="Times New Roman" w:hAnsi="Times New Roman" w:cs="Times New Roman"/>
          <w:sz w:val="28"/>
          <w:szCs w:val="28"/>
        </w:rPr>
      </w:pPr>
      <w:r w:rsidRPr="000E479A">
        <w:rPr>
          <w:rFonts w:ascii="Times New Roman" w:hAnsi="Times New Roman" w:cs="Times New Roman"/>
          <w:sz w:val="28"/>
          <w:szCs w:val="28"/>
        </w:rPr>
        <w:t xml:space="preserve">Sở </w:t>
      </w:r>
      <w:r w:rsidR="00B06FA6" w:rsidRPr="000E479A">
        <w:rPr>
          <w:rFonts w:ascii="Times New Roman" w:hAnsi="Times New Roman" w:cs="Times New Roman"/>
          <w:sz w:val="28"/>
          <w:szCs w:val="28"/>
        </w:rPr>
        <w:t>GDĐT</w:t>
      </w:r>
      <w:r w:rsidRPr="000E479A">
        <w:rPr>
          <w:rFonts w:ascii="Times New Roman" w:hAnsi="Times New Roman" w:cs="Times New Roman"/>
          <w:sz w:val="28"/>
          <w:szCs w:val="28"/>
        </w:rPr>
        <w:t xml:space="preserve"> xây dựng kế hoạch tổ chức Hội thi </w:t>
      </w:r>
      <w:r w:rsidR="004B017A" w:rsidRPr="000E479A">
        <w:rPr>
          <w:rFonts w:ascii="Times New Roman" w:hAnsi="Times New Roman" w:cs="Times New Roman"/>
          <w:sz w:val="28"/>
          <w:szCs w:val="28"/>
        </w:rPr>
        <w:t>GVDG</w:t>
      </w:r>
      <w:r w:rsidR="00BB700C" w:rsidRPr="000E479A">
        <w:rPr>
          <w:rFonts w:ascii="Times New Roman" w:hAnsi="Times New Roman" w:cs="Times New Roman"/>
          <w:sz w:val="28"/>
          <w:szCs w:val="28"/>
        </w:rPr>
        <w:t xml:space="preserve"> Thành phố</w:t>
      </w:r>
      <w:r w:rsidRPr="000E479A">
        <w:rPr>
          <w:rFonts w:ascii="Times New Roman" w:hAnsi="Times New Roman" w:cs="Times New Roman"/>
          <w:sz w:val="28"/>
          <w:szCs w:val="28"/>
        </w:rPr>
        <w:t xml:space="preserve"> </w:t>
      </w:r>
      <w:r w:rsidR="00BB700C" w:rsidRPr="000E479A">
        <w:rPr>
          <w:rFonts w:ascii="Times New Roman" w:hAnsi="Times New Roman" w:cs="Times New Roman"/>
          <w:sz w:val="28"/>
          <w:szCs w:val="28"/>
        </w:rPr>
        <w:t>các môn Tiếng Anh, Khoa học tự nhiên (mạch Năng lượng và sự biến đổi)</w:t>
      </w:r>
      <w:r w:rsidR="003B1608" w:rsidRPr="000E479A">
        <w:rPr>
          <w:rFonts w:ascii="Times New Roman" w:hAnsi="Times New Roman" w:cs="Times New Roman"/>
          <w:sz w:val="28"/>
          <w:szCs w:val="28"/>
        </w:rPr>
        <w:t>;</w:t>
      </w:r>
      <w:r w:rsidR="00BB700C" w:rsidRPr="000E479A">
        <w:rPr>
          <w:rFonts w:ascii="Times New Roman" w:hAnsi="Times New Roman" w:cs="Times New Roman"/>
          <w:sz w:val="28"/>
          <w:szCs w:val="28"/>
        </w:rPr>
        <w:t xml:space="preserve"> Hoạt động trải nghiệm</w:t>
      </w:r>
      <w:r w:rsidR="003B1608" w:rsidRPr="000E479A">
        <w:rPr>
          <w:rFonts w:ascii="Times New Roman" w:hAnsi="Times New Roman" w:cs="Times New Roman"/>
          <w:sz w:val="28"/>
          <w:szCs w:val="28"/>
        </w:rPr>
        <w:t>,</w:t>
      </w:r>
      <w:r w:rsidR="00BB700C" w:rsidRPr="000E479A">
        <w:rPr>
          <w:rFonts w:ascii="Times New Roman" w:hAnsi="Times New Roman" w:cs="Times New Roman"/>
          <w:sz w:val="28"/>
          <w:szCs w:val="28"/>
        </w:rPr>
        <w:t xml:space="preserve"> hướng nghiệp cấp THCS</w:t>
      </w:r>
      <w:r w:rsidR="00082F89" w:rsidRPr="000E479A">
        <w:rPr>
          <w:rFonts w:ascii="Times New Roman" w:hAnsi="Times New Roman" w:cs="Times New Roman"/>
          <w:sz w:val="28"/>
          <w:szCs w:val="28"/>
        </w:rPr>
        <w:t xml:space="preserve"> năm học 2025</w:t>
      </w:r>
      <w:r w:rsidR="0031614E" w:rsidRPr="000E479A">
        <w:rPr>
          <w:rFonts w:ascii="Times New Roman" w:hAnsi="Times New Roman" w:cs="Times New Roman"/>
          <w:sz w:val="28"/>
          <w:szCs w:val="28"/>
        </w:rPr>
        <w:t xml:space="preserve"> </w:t>
      </w:r>
      <w:r w:rsidR="00082F89" w:rsidRPr="000E479A">
        <w:rPr>
          <w:rFonts w:ascii="Times New Roman" w:hAnsi="Times New Roman" w:cs="Times New Roman"/>
          <w:sz w:val="28"/>
          <w:szCs w:val="28"/>
        </w:rPr>
        <w:t>-</w:t>
      </w:r>
      <w:r w:rsidR="0031614E" w:rsidRPr="000E479A">
        <w:rPr>
          <w:rFonts w:ascii="Times New Roman" w:hAnsi="Times New Roman" w:cs="Times New Roman"/>
          <w:sz w:val="28"/>
          <w:szCs w:val="28"/>
        </w:rPr>
        <w:t xml:space="preserve"> </w:t>
      </w:r>
      <w:r w:rsidR="00082F89" w:rsidRPr="000E479A">
        <w:rPr>
          <w:rFonts w:ascii="Times New Roman" w:hAnsi="Times New Roman" w:cs="Times New Roman"/>
          <w:sz w:val="28"/>
          <w:szCs w:val="28"/>
        </w:rPr>
        <w:t>2026</w:t>
      </w:r>
      <w:r w:rsidRPr="000E479A">
        <w:rPr>
          <w:rFonts w:ascii="Times New Roman" w:eastAsia="Calibri" w:hAnsi="Times New Roman" w:cs="Times New Roman"/>
          <w:kern w:val="0"/>
          <w:sz w:val="28"/>
          <w:szCs w:val="28"/>
          <w14:ligatures w14:val="none"/>
        </w:rPr>
        <w:t xml:space="preserve">, </w:t>
      </w:r>
      <w:r w:rsidRPr="000E479A">
        <w:rPr>
          <w:rFonts w:ascii="Times New Roman" w:hAnsi="Times New Roman" w:cs="Times New Roman"/>
          <w:sz w:val="28"/>
          <w:szCs w:val="28"/>
        </w:rPr>
        <w:t>cụ thể như sau:</w:t>
      </w:r>
    </w:p>
    <w:p w14:paraId="205FFB9F" w14:textId="7786364C" w:rsidR="006C3532" w:rsidRPr="000E479A" w:rsidRDefault="005106F2" w:rsidP="002124C5">
      <w:pPr>
        <w:spacing w:beforeLines="40" w:before="96" w:afterLines="40" w:after="96" w:line="276" w:lineRule="auto"/>
        <w:ind w:firstLine="720"/>
        <w:jc w:val="both"/>
        <w:rPr>
          <w:rFonts w:ascii="Times New Roman" w:hAnsi="Times New Roman" w:cs="Times New Roman"/>
          <w:b/>
          <w:bCs/>
          <w:sz w:val="28"/>
          <w:szCs w:val="28"/>
        </w:rPr>
      </w:pPr>
      <w:r w:rsidRPr="000E479A">
        <w:rPr>
          <w:rFonts w:ascii="Times New Roman" w:hAnsi="Times New Roman" w:cs="Times New Roman"/>
          <w:b/>
          <w:bCs/>
          <w:sz w:val="28"/>
          <w:szCs w:val="28"/>
        </w:rPr>
        <w:t xml:space="preserve">I. </w:t>
      </w:r>
      <w:r w:rsidR="006C3532" w:rsidRPr="000E479A">
        <w:rPr>
          <w:rFonts w:ascii="Times New Roman" w:hAnsi="Times New Roman" w:cs="Times New Roman"/>
          <w:b/>
          <w:bCs/>
          <w:sz w:val="28"/>
          <w:szCs w:val="28"/>
        </w:rPr>
        <w:t>MỤC ĐÍCH, YÊU CẦU</w:t>
      </w:r>
    </w:p>
    <w:p w14:paraId="67EC7219" w14:textId="3A93EB8C" w:rsidR="005106F2" w:rsidRPr="000E479A" w:rsidRDefault="005106F2" w:rsidP="002124C5">
      <w:pPr>
        <w:spacing w:beforeLines="40" w:before="96" w:afterLines="40" w:after="96" w:line="276" w:lineRule="auto"/>
        <w:ind w:firstLine="720"/>
        <w:jc w:val="both"/>
        <w:rPr>
          <w:rFonts w:ascii="Times New Roman" w:hAnsi="Times New Roman" w:cs="Times New Roman"/>
          <w:b/>
          <w:bCs/>
          <w:sz w:val="28"/>
          <w:szCs w:val="28"/>
        </w:rPr>
      </w:pPr>
      <w:r w:rsidRPr="000E479A">
        <w:rPr>
          <w:rFonts w:ascii="Times New Roman" w:hAnsi="Times New Roman" w:cs="Times New Roman"/>
          <w:b/>
          <w:bCs/>
          <w:sz w:val="28"/>
          <w:szCs w:val="28"/>
        </w:rPr>
        <w:t>1. Mục đích</w:t>
      </w:r>
    </w:p>
    <w:p w14:paraId="5FF5F890" w14:textId="61E56D41" w:rsidR="005106F2" w:rsidRPr="000E479A" w:rsidRDefault="005106F2" w:rsidP="002124C5">
      <w:pPr>
        <w:pStyle w:val="BodyText"/>
        <w:spacing w:beforeLines="40" w:before="96" w:afterLines="40" w:after="96" w:line="276" w:lineRule="auto"/>
        <w:ind w:left="0" w:firstLine="720"/>
        <w:jc w:val="both"/>
        <w:rPr>
          <w:spacing w:val="-2"/>
        </w:rPr>
      </w:pPr>
      <w:r w:rsidRPr="000E479A">
        <w:rPr>
          <w:spacing w:val="-2"/>
        </w:rPr>
        <w:t>- Phát hiện, công nhận</w:t>
      </w:r>
      <w:r w:rsidR="00351E3E" w:rsidRPr="000E479A">
        <w:rPr>
          <w:spacing w:val="-2"/>
        </w:rPr>
        <w:t xml:space="preserve"> và</w:t>
      </w:r>
      <w:r w:rsidRPr="000E479A">
        <w:rPr>
          <w:spacing w:val="-2"/>
        </w:rPr>
        <w:t xml:space="preserve"> tôn vinh giáo viên đạt danh hiệu </w:t>
      </w:r>
      <w:r w:rsidR="00DC7ADE" w:rsidRPr="000E479A">
        <w:rPr>
          <w:spacing w:val="-2"/>
        </w:rPr>
        <w:t xml:space="preserve">GVDG; </w:t>
      </w:r>
      <w:r w:rsidRPr="000E479A">
        <w:rPr>
          <w:spacing w:val="-2"/>
        </w:rPr>
        <w:t>nhân rộng những điển hình tiên tiến, góp phần thu hút sự quan tâm</w:t>
      </w:r>
      <w:r w:rsidR="00DC7ADE" w:rsidRPr="000E479A">
        <w:rPr>
          <w:spacing w:val="-2"/>
        </w:rPr>
        <w:t>, đồng hành</w:t>
      </w:r>
      <w:r w:rsidRPr="000E479A">
        <w:rPr>
          <w:spacing w:val="-2"/>
        </w:rPr>
        <w:t xml:space="preserve"> của xã hội </w:t>
      </w:r>
      <w:r w:rsidR="00DC7ADE" w:rsidRPr="000E479A">
        <w:rPr>
          <w:spacing w:val="-2"/>
        </w:rPr>
        <w:t>đối với</w:t>
      </w:r>
      <w:r w:rsidRPr="000E479A">
        <w:rPr>
          <w:spacing w:val="-2"/>
        </w:rPr>
        <w:t xml:space="preserve"> sự nghiệp giáo dục</w:t>
      </w:r>
      <w:r w:rsidR="00DC7ADE" w:rsidRPr="000E479A">
        <w:rPr>
          <w:spacing w:val="-2"/>
        </w:rPr>
        <w:t>, tạo động lực phát triển cho</w:t>
      </w:r>
      <w:r w:rsidRPr="000E479A">
        <w:rPr>
          <w:spacing w:val="-2"/>
        </w:rPr>
        <w:t xml:space="preserve"> địa phương </w:t>
      </w:r>
      <w:r w:rsidR="00DC7ADE" w:rsidRPr="000E479A">
        <w:rPr>
          <w:spacing w:val="-2"/>
        </w:rPr>
        <w:t>và</w:t>
      </w:r>
      <w:r w:rsidRPr="000E479A">
        <w:rPr>
          <w:spacing w:val="-2"/>
        </w:rPr>
        <w:t xml:space="preserve"> toàn ngành.</w:t>
      </w:r>
    </w:p>
    <w:p w14:paraId="6CDB1614" w14:textId="406D2AA2" w:rsidR="0061648B" w:rsidRPr="000E479A" w:rsidRDefault="005106F2" w:rsidP="002124C5">
      <w:pPr>
        <w:pStyle w:val="BodyText"/>
        <w:spacing w:beforeLines="40" w:before="96" w:afterLines="40" w:after="96" w:line="276" w:lineRule="auto"/>
        <w:ind w:left="0" w:firstLine="720"/>
        <w:jc w:val="both"/>
      </w:pPr>
      <w:r w:rsidRPr="000E479A">
        <w:t xml:space="preserve">- </w:t>
      </w:r>
      <w:r w:rsidR="002A4844" w:rsidRPr="000E479A">
        <w:t xml:space="preserve">Khích lệ đội ngũ </w:t>
      </w:r>
      <w:r w:rsidRPr="000E479A">
        <w:t xml:space="preserve">giáo viên phấn đấu, hoàn thiện </w:t>
      </w:r>
      <w:r w:rsidR="002A4844" w:rsidRPr="000E479A">
        <w:t xml:space="preserve">năng lực nghề nghiệp, </w:t>
      </w:r>
      <w:r w:rsidRPr="000E479A">
        <w:t>đáp ứng yêu cầu đổi mới</w:t>
      </w:r>
      <w:r w:rsidR="002A4844" w:rsidRPr="000E479A">
        <w:t>, góp phần</w:t>
      </w:r>
      <w:r w:rsidR="00351E3E" w:rsidRPr="000E479A">
        <w:t xml:space="preserve"> </w:t>
      </w:r>
      <w:r w:rsidRPr="000E479A">
        <w:t>nâng cao chất lượng giáo dục</w:t>
      </w:r>
      <w:r w:rsidR="002A4844" w:rsidRPr="000E479A">
        <w:t xml:space="preserve"> và đào tạo</w:t>
      </w:r>
      <w:r w:rsidRPr="000E479A">
        <w:t>.</w:t>
      </w:r>
    </w:p>
    <w:p w14:paraId="6863B61D" w14:textId="60E2B321" w:rsidR="005106F2" w:rsidRPr="000E479A" w:rsidRDefault="005106F2" w:rsidP="002124C5">
      <w:pPr>
        <w:pStyle w:val="BodyText"/>
        <w:spacing w:beforeLines="40" w:before="96" w:afterLines="40" w:after="96" w:line="276" w:lineRule="auto"/>
        <w:ind w:left="0" w:firstLine="720"/>
        <w:jc w:val="both"/>
      </w:pPr>
      <w:r w:rsidRPr="000E479A">
        <w:t xml:space="preserve">- </w:t>
      </w:r>
      <w:r w:rsidR="00E32A45" w:rsidRPr="000E479A">
        <w:t>N</w:t>
      </w:r>
      <w:r w:rsidRPr="000E479A">
        <w:t>âng cao hiệu quả sinh hoạt chuyên môn</w:t>
      </w:r>
      <w:r w:rsidR="00E32A45" w:rsidRPr="000E479A">
        <w:t>,</w:t>
      </w:r>
      <w:r w:rsidRPr="000E479A">
        <w:t xml:space="preserve"> </w:t>
      </w:r>
      <w:r w:rsidR="00E32A45" w:rsidRPr="000E479A">
        <w:t>thúc</w:t>
      </w:r>
      <w:r w:rsidRPr="000E479A">
        <w:t xml:space="preserve"> đẩy phong trào thi đua dạy</w:t>
      </w:r>
      <w:r w:rsidR="00240B25" w:rsidRPr="000E479A">
        <w:t xml:space="preserve"> tốt - học tốt;</w:t>
      </w:r>
      <w:r w:rsidRPr="000E479A">
        <w:t xml:space="preserve"> tạo cơ hội cho giáo viên rèn luyện, tự học, sáng tạo, </w:t>
      </w:r>
      <w:r w:rsidR="00240B25" w:rsidRPr="000E479A">
        <w:t>giao lưu, trao đổi và lan tỏa kinh nghiệm giảng dạy</w:t>
      </w:r>
      <w:r w:rsidRPr="000E479A">
        <w:t>.</w:t>
      </w:r>
    </w:p>
    <w:p w14:paraId="253AE414" w14:textId="239E5270" w:rsidR="005106F2" w:rsidRPr="000E479A" w:rsidRDefault="0061648B" w:rsidP="00B21FBF">
      <w:pPr>
        <w:widowControl w:val="0"/>
        <w:spacing w:beforeLines="40" w:before="96" w:afterLines="40" w:after="96" w:line="269" w:lineRule="auto"/>
        <w:ind w:firstLine="720"/>
        <w:jc w:val="both"/>
        <w:rPr>
          <w:rFonts w:ascii="Times New Roman" w:hAnsi="Times New Roman" w:cs="Times New Roman"/>
          <w:b/>
          <w:bCs/>
          <w:sz w:val="28"/>
          <w:szCs w:val="28"/>
        </w:rPr>
      </w:pPr>
      <w:r w:rsidRPr="000E479A">
        <w:rPr>
          <w:rFonts w:ascii="Times New Roman" w:hAnsi="Times New Roman" w:cs="Times New Roman"/>
          <w:b/>
          <w:bCs/>
          <w:sz w:val="28"/>
          <w:szCs w:val="28"/>
        </w:rPr>
        <w:lastRenderedPageBreak/>
        <w:t>2. Yêu cầu</w:t>
      </w:r>
    </w:p>
    <w:p w14:paraId="745EC973" w14:textId="22FCE34E" w:rsidR="009218B2" w:rsidRPr="000E479A" w:rsidRDefault="009218B2" w:rsidP="00B21FBF">
      <w:pPr>
        <w:pStyle w:val="BodyText"/>
        <w:spacing w:beforeLines="40" w:before="96" w:afterLines="40" w:after="96" w:line="269" w:lineRule="auto"/>
        <w:ind w:left="0" w:firstLine="720"/>
        <w:jc w:val="both"/>
      </w:pPr>
      <w:r w:rsidRPr="000E479A">
        <w:t xml:space="preserve">- </w:t>
      </w:r>
      <w:r w:rsidR="00250D42" w:rsidRPr="000E479A">
        <w:t>Tổ chức Hội thi bảo đảm</w:t>
      </w:r>
      <w:r w:rsidRPr="000E479A">
        <w:t xml:space="preserve"> tính khách quan, dân chủ, trung thực, công bằng, minh bạch và thực chất</w:t>
      </w:r>
      <w:r w:rsidR="003A1670" w:rsidRPr="000E479A">
        <w:t>.</w:t>
      </w:r>
    </w:p>
    <w:p w14:paraId="256EA93F" w14:textId="494FB9B6" w:rsidR="003A1670" w:rsidRPr="000E479A" w:rsidRDefault="009218B2" w:rsidP="00B21FBF">
      <w:pPr>
        <w:pStyle w:val="BodyText"/>
        <w:spacing w:before="100" w:after="80" w:line="269" w:lineRule="auto"/>
        <w:ind w:left="0" w:firstLine="720"/>
        <w:jc w:val="both"/>
      </w:pPr>
      <w:r w:rsidRPr="000E479A">
        <w:t xml:space="preserve">- </w:t>
      </w:r>
      <w:r w:rsidR="00250D42" w:rsidRPr="000E479A">
        <w:t>Việc tham gia Hội thi d</w:t>
      </w:r>
      <w:r w:rsidRPr="000E479A">
        <w:t xml:space="preserve">ựa trên tinh thần tự nguyện của giáo viên; </w:t>
      </w:r>
      <w:r w:rsidR="00250D42" w:rsidRPr="000E479A">
        <w:t xml:space="preserve">tuyệt đối </w:t>
      </w:r>
      <w:r w:rsidRPr="000E479A">
        <w:t xml:space="preserve">không ép buộc, không </w:t>
      </w:r>
      <w:r w:rsidR="00250D42" w:rsidRPr="000E479A">
        <w:t xml:space="preserve">gây </w:t>
      </w:r>
      <w:r w:rsidRPr="000E479A">
        <w:t>áp lực</w:t>
      </w:r>
      <w:r w:rsidR="00E2270C" w:rsidRPr="000E479A">
        <w:t>.</w:t>
      </w:r>
    </w:p>
    <w:p w14:paraId="5E14DEE7" w14:textId="613D8A62" w:rsidR="0061648B" w:rsidRPr="000E479A" w:rsidRDefault="003A1670" w:rsidP="00B21FBF">
      <w:pPr>
        <w:pStyle w:val="BodyText"/>
        <w:spacing w:before="100" w:after="80" w:line="269" w:lineRule="auto"/>
        <w:ind w:left="0" w:firstLine="720"/>
        <w:jc w:val="both"/>
        <w:rPr>
          <w:b/>
          <w:bCs/>
        </w:rPr>
      </w:pPr>
      <w:r w:rsidRPr="000E479A">
        <w:t xml:space="preserve">- </w:t>
      </w:r>
      <w:r w:rsidR="00250D42" w:rsidRPr="000E479A">
        <w:t xml:space="preserve">Thực hiện đúng quy định </w:t>
      </w:r>
      <w:r w:rsidR="009218B2" w:rsidRPr="000E479A">
        <w:t xml:space="preserve">của pháp luật </w:t>
      </w:r>
      <w:r w:rsidR="00250D42" w:rsidRPr="000E479A">
        <w:t>và</w:t>
      </w:r>
      <w:r w:rsidR="009218B2" w:rsidRPr="000E479A">
        <w:t xml:space="preserve"> quy định của </w:t>
      </w:r>
      <w:r w:rsidR="00C45A7B" w:rsidRPr="000E479A">
        <w:t>n</w:t>
      </w:r>
      <w:r w:rsidR="009218B2" w:rsidRPr="000E479A">
        <w:t>gành</w:t>
      </w:r>
      <w:r w:rsidR="00250D42" w:rsidRPr="000E479A">
        <w:t xml:space="preserve"> giáo dục</w:t>
      </w:r>
      <w:r w:rsidR="009218B2" w:rsidRPr="000E479A">
        <w:t>.</w:t>
      </w:r>
    </w:p>
    <w:p w14:paraId="3601C0B5" w14:textId="0731E6D5" w:rsidR="005106F2" w:rsidRPr="000E479A" w:rsidRDefault="005106F2" w:rsidP="00B21FBF">
      <w:pPr>
        <w:widowControl w:val="0"/>
        <w:spacing w:before="60" w:after="60" w:line="269" w:lineRule="auto"/>
        <w:ind w:firstLine="720"/>
        <w:jc w:val="both"/>
        <w:rPr>
          <w:rFonts w:ascii="Times New Roman Bold" w:hAnsi="Times New Roman Bold" w:cs="Times New Roman"/>
          <w:b/>
          <w:bCs/>
          <w:sz w:val="28"/>
          <w:szCs w:val="28"/>
        </w:rPr>
      </w:pPr>
      <w:r w:rsidRPr="000E479A">
        <w:rPr>
          <w:rFonts w:ascii="Times New Roman Bold" w:hAnsi="Times New Roman Bold" w:cs="Times New Roman"/>
          <w:b/>
          <w:bCs/>
          <w:sz w:val="28"/>
          <w:szCs w:val="28"/>
        </w:rPr>
        <w:t xml:space="preserve">II. </w:t>
      </w:r>
      <w:r w:rsidR="00374214" w:rsidRPr="000E479A">
        <w:rPr>
          <w:rFonts w:ascii="Times New Roman Bold" w:hAnsi="Times New Roman Bold" w:cs="Times New Roman"/>
          <w:b/>
          <w:bCs/>
          <w:sz w:val="28"/>
          <w:szCs w:val="28"/>
        </w:rPr>
        <w:t>NỘI DUNG KẾ HOẠCH</w:t>
      </w:r>
    </w:p>
    <w:p w14:paraId="6A1C6F47" w14:textId="2E0385FC" w:rsidR="00CB7897" w:rsidRPr="000E479A" w:rsidRDefault="003A1670" w:rsidP="00B21FBF">
      <w:pPr>
        <w:pStyle w:val="BodyText"/>
        <w:spacing w:before="60" w:after="60" w:line="269" w:lineRule="auto"/>
        <w:ind w:left="0" w:firstLine="720"/>
        <w:jc w:val="both"/>
        <w:rPr>
          <w:b/>
          <w:bCs/>
        </w:rPr>
      </w:pPr>
      <w:r w:rsidRPr="000E479A">
        <w:rPr>
          <w:b/>
          <w:bCs/>
        </w:rPr>
        <w:t xml:space="preserve">1. </w:t>
      </w:r>
      <w:r w:rsidR="00DA756E" w:rsidRPr="000E479A">
        <w:rPr>
          <w:b/>
          <w:bCs/>
        </w:rPr>
        <w:t>Đ</w:t>
      </w:r>
      <w:r w:rsidRPr="000E479A">
        <w:rPr>
          <w:b/>
          <w:bCs/>
        </w:rPr>
        <w:t>ối tượng</w:t>
      </w:r>
      <w:r w:rsidR="008319AE" w:rsidRPr="000E479A">
        <w:rPr>
          <w:b/>
          <w:bCs/>
        </w:rPr>
        <w:t xml:space="preserve">, tiêu chuẩn và số lượng </w:t>
      </w:r>
      <w:r w:rsidR="00CB7897" w:rsidRPr="000E479A">
        <w:rPr>
          <w:b/>
          <w:bCs/>
        </w:rPr>
        <w:t>giáo viên dự thi</w:t>
      </w:r>
    </w:p>
    <w:p w14:paraId="5C62DE87" w14:textId="08EAA07E" w:rsidR="003A1670" w:rsidRPr="000E479A" w:rsidRDefault="00FF2DB6" w:rsidP="00B21FBF">
      <w:pPr>
        <w:pStyle w:val="BodyText"/>
        <w:spacing w:before="60" w:after="60" w:line="269" w:lineRule="auto"/>
        <w:ind w:left="0" w:firstLine="720"/>
        <w:jc w:val="both"/>
      </w:pPr>
      <w:r w:rsidRPr="000E479A">
        <w:t xml:space="preserve">a) </w:t>
      </w:r>
      <w:r w:rsidR="00DA756E" w:rsidRPr="000E479A">
        <w:t>Đ</w:t>
      </w:r>
      <w:r w:rsidRPr="000E479A">
        <w:t xml:space="preserve">ối tượng </w:t>
      </w:r>
      <w:r w:rsidR="00DA756E" w:rsidRPr="000E479A">
        <w:t>dự thi</w:t>
      </w:r>
    </w:p>
    <w:p w14:paraId="57FFCB5D" w14:textId="66AD4E4D" w:rsidR="003A1670" w:rsidRPr="000E479A" w:rsidRDefault="003A1670" w:rsidP="00B21FBF">
      <w:pPr>
        <w:pStyle w:val="BodyText"/>
        <w:spacing w:before="60" w:after="60" w:line="269" w:lineRule="auto"/>
        <w:ind w:left="0" w:firstLine="720"/>
        <w:jc w:val="both"/>
      </w:pPr>
      <w:r w:rsidRPr="000E479A">
        <w:t xml:space="preserve">Giáo viên </w:t>
      </w:r>
      <w:r w:rsidR="002B59F4" w:rsidRPr="000E479A">
        <w:t xml:space="preserve">trong biên chế hoặc hợp đồng theo Nghị định 111/2022/NĐ-CP </w:t>
      </w:r>
      <w:r w:rsidR="002B59F4" w:rsidRPr="000E479A">
        <w:rPr>
          <w:bCs/>
        </w:rPr>
        <w:t xml:space="preserve">tại </w:t>
      </w:r>
      <w:r w:rsidR="002B59F4" w:rsidRPr="000E479A">
        <w:t xml:space="preserve">các trường THCS công lập; giáo viên cơ hữu của các trường </w:t>
      </w:r>
      <w:r w:rsidR="00DA756E" w:rsidRPr="000E479A">
        <w:t xml:space="preserve">THCS </w:t>
      </w:r>
      <w:r w:rsidR="002B59F4" w:rsidRPr="000E479A">
        <w:t xml:space="preserve">tư thục đang trực tiếp giảng dạy </w:t>
      </w:r>
      <w:r w:rsidRPr="000E479A">
        <w:t xml:space="preserve">bộ môn </w:t>
      </w:r>
      <w:r w:rsidR="002B59F4" w:rsidRPr="000E479A">
        <w:t xml:space="preserve">Tiếng Anh, </w:t>
      </w:r>
      <w:r w:rsidR="00730BC6" w:rsidRPr="000E479A">
        <w:rPr>
          <w:rFonts w:eastAsia="Calibri"/>
          <w:bCs/>
        </w:rPr>
        <w:t>Khoa học tự nhiên (</w:t>
      </w:r>
      <w:r w:rsidR="002B59F4" w:rsidRPr="000E479A">
        <w:rPr>
          <w:rFonts w:eastAsia="Calibri"/>
          <w:bCs/>
          <w:iCs/>
        </w:rPr>
        <w:t>mạch</w:t>
      </w:r>
      <w:r w:rsidR="001A757D" w:rsidRPr="000E479A">
        <w:rPr>
          <w:rFonts w:eastAsia="Calibri"/>
          <w:bCs/>
          <w:iCs/>
        </w:rPr>
        <w:t xml:space="preserve"> </w:t>
      </w:r>
      <w:r w:rsidR="002B59F4" w:rsidRPr="000E479A">
        <w:rPr>
          <w:rFonts w:eastAsia="Calibri"/>
          <w:bCs/>
          <w:iCs/>
        </w:rPr>
        <w:t>Năng lượng và sự biến đổi</w:t>
      </w:r>
      <w:r w:rsidR="00730BC6" w:rsidRPr="000E479A">
        <w:rPr>
          <w:rFonts w:eastAsia="Calibri"/>
          <w:bCs/>
        </w:rPr>
        <w:t>)</w:t>
      </w:r>
      <w:r w:rsidR="003C7E5B" w:rsidRPr="000E479A">
        <w:rPr>
          <w:rFonts w:eastAsia="Calibri"/>
          <w:bCs/>
        </w:rPr>
        <w:t>;</w:t>
      </w:r>
      <w:r w:rsidR="001E39A1" w:rsidRPr="000E479A">
        <w:rPr>
          <w:rFonts w:eastAsia="Calibri"/>
          <w:bCs/>
        </w:rPr>
        <w:t xml:space="preserve"> </w:t>
      </w:r>
      <w:r w:rsidR="001E39A1" w:rsidRPr="000E479A">
        <w:t>Hoạt động trải nghiệm</w:t>
      </w:r>
      <w:r w:rsidR="003C7E5B" w:rsidRPr="000E479A">
        <w:t>,</w:t>
      </w:r>
      <w:r w:rsidR="001E39A1" w:rsidRPr="000E479A">
        <w:t xml:space="preserve"> hướng nghiệp.</w:t>
      </w:r>
      <w:r w:rsidR="00F14097" w:rsidRPr="000E479A">
        <w:rPr>
          <w:bCs/>
        </w:rPr>
        <w:t xml:space="preserve"> </w:t>
      </w:r>
    </w:p>
    <w:p w14:paraId="4E075E9F" w14:textId="4A6B98D5" w:rsidR="003A1670" w:rsidRPr="000E479A" w:rsidRDefault="00F75C09" w:rsidP="00B21FBF">
      <w:pPr>
        <w:pStyle w:val="BodyText"/>
        <w:spacing w:before="60" w:after="60" w:line="269" w:lineRule="auto"/>
        <w:ind w:left="0" w:firstLine="720"/>
        <w:jc w:val="both"/>
      </w:pPr>
      <w:r w:rsidRPr="000E479A">
        <w:t>b) Tiêu chuẩn tham dự</w:t>
      </w:r>
    </w:p>
    <w:p w14:paraId="293B158D" w14:textId="5B48BC7E" w:rsidR="002B59F4" w:rsidRPr="000E479A" w:rsidRDefault="002B59F4" w:rsidP="00B21FBF">
      <w:pPr>
        <w:pStyle w:val="BodyText"/>
        <w:spacing w:before="60" w:after="60" w:line="269" w:lineRule="auto"/>
        <w:ind w:left="0" w:firstLine="720"/>
        <w:jc w:val="both"/>
      </w:pPr>
      <w:r w:rsidRPr="000E479A">
        <w:t xml:space="preserve">Giáo viên </w:t>
      </w:r>
      <w:r w:rsidR="007B7180" w:rsidRPr="000E479A">
        <w:t xml:space="preserve">được chọn cử tham dự </w:t>
      </w:r>
      <w:r w:rsidRPr="000E479A">
        <w:t xml:space="preserve">Hội </w:t>
      </w:r>
      <w:r w:rsidR="00745BFF" w:rsidRPr="000E479A">
        <w:t xml:space="preserve">GVDG </w:t>
      </w:r>
      <w:r w:rsidRPr="000E479A">
        <w:t>Thành phố phải đảm bảo:</w:t>
      </w:r>
      <w:r w:rsidR="00745BFF" w:rsidRPr="000E479A">
        <w:t xml:space="preserve"> </w:t>
      </w:r>
    </w:p>
    <w:p w14:paraId="10740C09" w14:textId="44283CCC" w:rsidR="00F5771C" w:rsidRPr="000E479A" w:rsidRDefault="00F5771C" w:rsidP="00B21FBF">
      <w:pPr>
        <w:pStyle w:val="BodyText"/>
        <w:spacing w:before="60" w:after="60" w:line="269" w:lineRule="auto"/>
        <w:ind w:left="0" w:firstLine="720"/>
        <w:jc w:val="both"/>
        <w:rPr>
          <w:spacing w:val="-4"/>
        </w:rPr>
      </w:pPr>
      <w:r w:rsidRPr="000E479A">
        <w:rPr>
          <w:spacing w:val="-4"/>
        </w:rPr>
        <w:t>- Tiêu chuẩn chung: Đạt tiêu chuẩn của giáo viên tham dự Hội thi cấp trường.</w:t>
      </w:r>
    </w:p>
    <w:p w14:paraId="56B13985" w14:textId="2BFAC91A" w:rsidR="00F5771C" w:rsidRPr="000E479A" w:rsidRDefault="00F5771C" w:rsidP="00B21FBF">
      <w:pPr>
        <w:pStyle w:val="BodyText"/>
        <w:spacing w:before="60" w:after="60" w:line="269" w:lineRule="auto"/>
        <w:ind w:left="0" w:firstLine="720"/>
        <w:jc w:val="both"/>
      </w:pPr>
      <w:r w:rsidRPr="000E479A">
        <w:t>- Tiêu chuẩn cụ thể:</w:t>
      </w:r>
    </w:p>
    <w:p w14:paraId="47DA35B9" w14:textId="3035D447" w:rsidR="00881246" w:rsidRPr="000E479A" w:rsidRDefault="00881246" w:rsidP="00B21FBF">
      <w:pPr>
        <w:pStyle w:val="BodyText"/>
        <w:spacing w:before="60" w:after="60" w:line="269" w:lineRule="auto"/>
        <w:ind w:left="0" w:firstLine="720"/>
        <w:jc w:val="both"/>
        <w:rPr>
          <w:spacing w:val="-6"/>
        </w:rPr>
      </w:pPr>
      <w:r w:rsidRPr="000E479A">
        <w:rPr>
          <w:spacing w:val="-6"/>
        </w:rPr>
        <w:t>+ Đối với giáo viên các trường phổ thông: Có một năm được công nhận là giáo viên dạy giỏi cấp quận, huyện, thị xã trong năm học 2023</w:t>
      </w:r>
      <w:r w:rsidR="00193262" w:rsidRPr="000E479A">
        <w:rPr>
          <w:spacing w:val="-6"/>
        </w:rPr>
        <w:t xml:space="preserve"> </w:t>
      </w:r>
      <w:r w:rsidRPr="000E479A">
        <w:rPr>
          <w:spacing w:val="-6"/>
        </w:rPr>
        <w:t>-</w:t>
      </w:r>
      <w:r w:rsidR="00193262" w:rsidRPr="000E479A">
        <w:rPr>
          <w:spacing w:val="-6"/>
        </w:rPr>
        <w:t xml:space="preserve"> </w:t>
      </w:r>
      <w:r w:rsidRPr="000E479A">
        <w:rPr>
          <w:spacing w:val="-6"/>
        </w:rPr>
        <w:t xml:space="preserve">2024 </w:t>
      </w:r>
      <w:r w:rsidR="00193262" w:rsidRPr="000E479A">
        <w:rPr>
          <w:spacing w:val="-6"/>
        </w:rPr>
        <w:t>hoặc</w:t>
      </w:r>
      <w:r w:rsidRPr="000E479A">
        <w:rPr>
          <w:spacing w:val="-6"/>
        </w:rPr>
        <w:t xml:space="preserve"> 2024</w:t>
      </w:r>
      <w:r w:rsidR="00193262" w:rsidRPr="000E479A">
        <w:rPr>
          <w:spacing w:val="-6"/>
        </w:rPr>
        <w:t xml:space="preserve"> </w:t>
      </w:r>
      <w:r w:rsidRPr="000E479A">
        <w:rPr>
          <w:spacing w:val="-6"/>
        </w:rPr>
        <w:t>-</w:t>
      </w:r>
      <w:r w:rsidR="00193262" w:rsidRPr="000E479A">
        <w:rPr>
          <w:spacing w:val="-6"/>
        </w:rPr>
        <w:t xml:space="preserve"> </w:t>
      </w:r>
      <w:r w:rsidRPr="000E479A">
        <w:rPr>
          <w:spacing w:val="-6"/>
        </w:rPr>
        <w:t>2025.</w:t>
      </w:r>
    </w:p>
    <w:p w14:paraId="628FC934" w14:textId="09AE4EB5" w:rsidR="00F5771C" w:rsidRPr="000E479A" w:rsidRDefault="00F5771C" w:rsidP="00B21FBF">
      <w:pPr>
        <w:pStyle w:val="BodyText"/>
        <w:spacing w:before="60" w:after="60" w:line="269" w:lineRule="auto"/>
        <w:ind w:left="0" w:firstLine="720"/>
        <w:jc w:val="both"/>
      </w:pPr>
      <w:r w:rsidRPr="000E479A">
        <w:t xml:space="preserve">+ Đối với giáo viên các trường phổ thông thuộc Sở: </w:t>
      </w:r>
      <w:r w:rsidR="00777F89" w:rsidRPr="000E479A">
        <w:t>Có một năm đ</w:t>
      </w:r>
      <w:r w:rsidRPr="000E479A">
        <w:t>ược công nhận là giáo viên dạy giỏi cấp trường trong</w:t>
      </w:r>
      <w:r w:rsidR="007527DF" w:rsidRPr="000E479A">
        <w:t xml:space="preserve"> </w:t>
      </w:r>
      <w:r w:rsidR="00777F89" w:rsidRPr="000E479A">
        <w:t xml:space="preserve">các </w:t>
      </w:r>
      <w:r w:rsidRPr="000E479A">
        <w:t>năm học 2023</w:t>
      </w:r>
      <w:r w:rsidR="00952EE7" w:rsidRPr="000E479A">
        <w:t xml:space="preserve"> </w:t>
      </w:r>
      <w:r w:rsidR="006B409B" w:rsidRPr="000E479A">
        <w:t>-</w:t>
      </w:r>
      <w:r w:rsidR="00952EE7" w:rsidRPr="000E479A">
        <w:t xml:space="preserve"> </w:t>
      </w:r>
      <w:r w:rsidRPr="000E479A">
        <w:t>2024</w:t>
      </w:r>
      <w:r w:rsidR="00777F89" w:rsidRPr="000E479A">
        <w:t>,</w:t>
      </w:r>
      <w:r w:rsidRPr="000E479A">
        <w:t xml:space="preserve"> 2024</w:t>
      </w:r>
      <w:r w:rsidR="00952EE7" w:rsidRPr="000E479A">
        <w:t xml:space="preserve"> </w:t>
      </w:r>
      <w:r w:rsidRPr="000E479A">
        <w:t>-</w:t>
      </w:r>
      <w:r w:rsidR="00952EE7" w:rsidRPr="000E479A">
        <w:t xml:space="preserve"> </w:t>
      </w:r>
      <w:r w:rsidRPr="000E479A">
        <w:t>2025 hoặc năm học 2025</w:t>
      </w:r>
      <w:r w:rsidR="00952EE7" w:rsidRPr="000E479A">
        <w:t xml:space="preserve"> </w:t>
      </w:r>
      <w:r w:rsidRPr="000E479A">
        <w:t>-</w:t>
      </w:r>
      <w:r w:rsidR="00952EE7" w:rsidRPr="000E479A">
        <w:t xml:space="preserve"> </w:t>
      </w:r>
      <w:r w:rsidRPr="000E479A">
        <w:t>2026.</w:t>
      </w:r>
    </w:p>
    <w:p w14:paraId="4E6F3705" w14:textId="4DEBAF1D" w:rsidR="00FF2DB6" w:rsidRPr="000E479A" w:rsidRDefault="00FF2DB6" w:rsidP="00B21FBF">
      <w:pPr>
        <w:pStyle w:val="BodyText"/>
        <w:spacing w:before="60" w:after="60" w:line="269" w:lineRule="auto"/>
        <w:ind w:firstLine="502"/>
        <w:jc w:val="both"/>
      </w:pPr>
      <w:r w:rsidRPr="000E479A">
        <w:t>c) Số lượng giáo viên dự</w:t>
      </w:r>
      <w:r w:rsidR="00CB7897" w:rsidRPr="000E479A">
        <w:t xml:space="preserve"> thi</w:t>
      </w:r>
    </w:p>
    <w:p w14:paraId="7373BDE4" w14:textId="6EEF5FC4" w:rsidR="00DD3A25" w:rsidRPr="000E479A" w:rsidRDefault="00DD3A25" w:rsidP="00B21FBF">
      <w:pPr>
        <w:pStyle w:val="BodyText"/>
        <w:spacing w:before="60" w:after="60" w:line="269" w:lineRule="auto"/>
        <w:ind w:left="0" w:firstLine="720"/>
        <w:jc w:val="both"/>
      </w:pPr>
      <w:r w:rsidRPr="000E479A">
        <w:t>Mỗi cụm chuyên môn cấp THCS là một đơn vị dự thi. Mỗi đơn vị dự thi</w:t>
      </w:r>
      <w:r w:rsidR="00F54A9E" w:rsidRPr="000E479A">
        <w:t xml:space="preserve"> cử tối đa 02 giáo viên/môn học thuộc môn Tiếng Anh, Khoa học tự nhiên (mạch Năng lượng và sự biến đổi)</w:t>
      </w:r>
      <w:r w:rsidR="003C7E5B" w:rsidRPr="000E479A">
        <w:t>;</w:t>
      </w:r>
      <w:r w:rsidR="00F54A9E" w:rsidRPr="000E479A">
        <w:t xml:space="preserve"> Hoạt động trải nghiệm</w:t>
      </w:r>
      <w:r w:rsidR="003C7E5B" w:rsidRPr="000E479A">
        <w:t>,</w:t>
      </w:r>
      <w:r w:rsidR="00F54A9E" w:rsidRPr="000E479A">
        <w:t xml:space="preserve"> hướng nghiệp cấp </w:t>
      </w:r>
      <w:r w:rsidR="003C7E5B" w:rsidRPr="000E479A">
        <w:t>THCS</w:t>
      </w:r>
      <w:r w:rsidR="00F54A9E" w:rsidRPr="000E479A">
        <w:t xml:space="preserve"> đã tham gia Hội thi </w:t>
      </w:r>
      <w:r w:rsidR="003C7E5B" w:rsidRPr="000E479A">
        <w:t xml:space="preserve">GVDG </w:t>
      </w:r>
      <w:r w:rsidR="00F54A9E" w:rsidRPr="000E479A">
        <w:t xml:space="preserve">cấp quận, huyện, thị xã do Phòng </w:t>
      </w:r>
      <w:r w:rsidR="003C7E5B" w:rsidRPr="000E479A">
        <w:t xml:space="preserve">GDĐT </w:t>
      </w:r>
      <w:r w:rsidR="00F54A9E" w:rsidRPr="000E479A">
        <w:t>tổ chức, tuyển chọn năm học 2024</w:t>
      </w:r>
      <w:r w:rsidR="00F40077" w:rsidRPr="000E479A">
        <w:t xml:space="preserve"> </w:t>
      </w:r>
      <w:r w:rsidR="00F54A9E" w:rsidRPr="000E479A">
        <w:t>-</w:t>
      </w:r>
      <w:r w:rsidR="00F40077" w:rsidRPr="000E479A">
        <w:t xml:space="preserve"> </w:t>
      </w:r>
      <w:r w:rsidR="00F54A9E" w:rsidRPr="000E479A">
        <w:t>2025 và đề xuất giới thiệu tham dự Hội thi cấp Thành phố.</w:t>
      </w:r>
    </w:p>
    <w:p w14:paraId="0C3416A4" w14:textId="3005C05F" w:rsidR="00093A77" w:rsidRPr="000E479A" w:rsidRDefault="00093A77" w:rsidP="00B21FBF">
      <w:pPr>
        <w:widowControl w:val="0"/>
        <w:spacing w:before="60" w:after="60" w:line="269" w:lineRule="auto"/>
        <w:ind w:firstLine="720"/>
        <w:jc w:val="both"/>
        <w:rPr>
          <w:rFonts w:ascii="Times New Roman" w:hAnsi="Times New Roman" w:cs="Times New Roman"/>
          <w:b/>
          <w:bCs/>
          <w:sz w:val="28"/>
          <w:szCs w:val="28"/>
        </w:rPr>
      </w:pPr>
      <w:r w:rsidRPr="000E479A">
        <w:rPr>
          <w:rFonts w:ascii="Times New Roman" w:hAnsi="Times New Roman" w:cs="Times New Roman"/>
          <w:b/>
          <w:bCs/>
          <w:sz w:val="28"/>
          <w:szCs w:val="28"/>
        </w:rPr>
        <w:t>2. Thời gian, địa điểm, kinh phí tổ chức Hội thi</w:t>
      </w:r>
    </w:p>
    <w:p w14:paraId="293771E0" w14:textId="65893E6D" w:rsidR="00093A77" w:rsidRPr="000E479A" w:rsidRDefault="00093A77" w:rsidP="00B21FBF">
      <w:pPr>
        <w:widowControl w:val="0"/>
        <w:spacing w:before="60" w:after="60" w:line="269" w:lineRule="auto"/>
        <w:ind w:firstLine="720"/>
        <w:jc w:val="both"/>
        <w:rPr>
          <w:rFonts w:ascii="Times New Roman" w:hAnsi="Times New Roman" w:cs="Times New Roman"/>
          <w:b/>
          <w:i/>
          <w:sz w:val="28"/>
          <w:szCs w:val="28"/>
        </w:rPr>
      </w:pPr>
      <w:r w:rsidRPr="000E479A">
        <w:rPr>
          <w:rFonts w:ascii="Times New Roman" w:hAnsi="Times New Roman" w:cs="Times New Roman"/>
          <w:b/>
          <w:i/>
          <w:sz w:val="28"/>
          <w:szCs w:val="28"/>
        </w:rPr>
        <w:t>a) Thời gian, địa điểm</w:t>
      </w:r>
    </w:p>
    <w:p w14:paraId="48898BC5" w14:textId="45ADAA7F" w:rsidR="002256A6" w:rsidRPr="000E479A" w:rsidRDefault="00093A77" w:rsidP="00B21FBF">
      <w:pPr>
        <w:widowControl w:val="0"/>
        <w:spacing w:before="60" w:after="60" w:line="269" w:lineRule="auto"/>
        <w:ind w:firstLine="720"/>
        <w:jc w:val="both"/>
        <w:rPr>
          <w:rFonts w:ascii="Times New Roman" w:hAnsi="Times New Roman" w:cs="Times New Roman"/>
          <w:spacing w:val="-2"/>
          <w:sz w:val="28"/>
          <w:szCs w:val="28"/>
        </w:rPr>
      </w:pPr>
      <w:r w:rsidRPr="000E479A">
        <w:rPr>
          <w:rFonts w:ascii="Times New Roman" w:hAnsi="Times New Roman" w:cs="Times New Roman"/>
          <w:spacing w:val="-2"/>
          <w:sz w:val="28"/>
          <w:szCs w:val="28"/>
        </w:rPr>
        <w:t xml:space="preserve">- </w:t>
      </w:r>
      <w:r w:rsidR="002256A6" w:rsidRPr="000E479A">
        <w:rPr>
          <w:rFonts w:ascii="Times New Roman" w:hAnsi="Times New Roman" w:cs="Times New Roman"/>
          <w:spacing w:val="-2"/>
          <w:sz w:val="28"/>
          <w:szCs w:val="28"/>
        </w:rPr>
        <w:t xml:space="preserve">Dự kiến tổ chức Hội thi từ ngày </w:t>
      </w:r>
      <w:r w:rsidR="00862588" w:rsidRPr="000E479A">
        <w:rPr>
          <w:rFonts w:ascii="Times New Roman" w:hAnsi="Times New Roman" w:cs="Times New Roman"/>
          <w:spacing w:val="-2"/>
          <w:sz w:val="28"/>
          <w:szCs w:val="28"/>
        </w:rPr>
        <w:t>1</w:t>
      </w:r>
      <w:r w:rsidR="005375AD" w:rsidRPr="000E479A">
        <w:rPr>
          <w:rFonts w:ascii="Times New Roman" w:hAnsi="Times New Roman" w:cs="Times New Roman"/>
          <w:spacing w:val="-2"/>
          <w:sz w:val="28"/>
          <w:szCs w:val="28"/>
        </w:rPr>
        <w:t>6</w:t>
      </w:r>
      <w:r w:rsidR="004F3F1A" w:rsidRPr="000E479A">
        <w:rPr>
          <w:rFonts w:ascii="Times New Roman" w:hAnsi="Times New Roman" w:cs="Times New Roman"/>
          <w:spacing w:val="-2"/>
          <w:sz w:val="28"/>
          <w:szCs w:val="28"/>
        </w:rPr>
        <w:t>/10/2025</w:t>
      </w:r>
      <w:r w:rsidR="00F54A9E" w:rsidRPr="000E479A">
        <w:rPr>
          <w:rFonts w:ascii="Times New Roman" w:hAnsi="Times New Roman" w:cs="Times New Roman"/>
          <w:spacing w:val="-2"/>
          <w:sz w:val="28"/>
          <w:szCs w:val="28"/>
        </w:rPr>
        <w:t>. C</w:t>
      </w:r>
      <w:r w:rsidR="004F3F1A" w:rsidRPr="000E479A">
        <w:rPr>
          <w:rFonts w:ascii="Times New Roman" w:hAnsi="Times New Roman" w:cs="Times New Roman"/>
          <w:spacing w:val="-2"/>
          <w:sz w:val="28"/>
          <w:szCs w:val="28"/>
        </w:rPr>
        <w:t xml:space="preserve">ác hoạt động của </w:t>
      </w:r>
      <w:r w:rsidR="00B06AF2" w:rsidRPr="000E479A">
        <w:rPr>
          <w:rFonts w:ascii="Times New Roman" w:hAnsi="Times New Roman" w:cs="Times New Roman"/>
          <w:spacing w:val="-2"/>
          <w:sz w:val="28"/>
          <w:szCs w:val="28"/>
        </w:rPr>
        <w:t>H</w:t>
      </w:r>
      <w:r w:rsidR="004F3F1A" w:rsidRPr="000E479A">
        <w:rPr>
          <w:rFonts w:ascii="Times New Roman" w:hAnsi="Times New Roman" w:cs="Times New Roman"/>
          <w:spacing w:val="-2"/>
          <w:sz w:val="28"/>
          <w:szCs w:val="28"/>
        </w:rPr>
        <w:t>ội thi hoàn thành trong Học kỳ I năm học 2025</w:t>
      </w:r>
      <w:r w:rsidR="00C766D5" w:rsidRPr="000E479A">
        <w:rPr>
          <w:rFonts w:ascii="Times New Roman" w:hAnsi="Times New Roman" w:cs="Times New Roman"/>
          <w:spacing w:val="-2"/>
          <w:sz w:val="28"/>
          <w:szCs w:val="28"/>
        </w:rPr>
        <w:t xml:space="preserve"> </w:t>
      </w:r>
      <w:r w:rsidR="004F3F1A" w:rsidRPr="000E479A">
        <w:rPr>
          <w:rFonts w:ascii="Times New Roman" w:hAnsi="Times New Roman" w:cs="Times New Roman"/>
          <w:spacing w:val="-2"/>
          <w:sz w:val="28"/>
          <w:szCs w:val="28"/>
        </w:rPr>
        <w:t>-</w:t>
      </w:r>
      <w:r w:rsidR="00C766D5" w:rsidRPr="000E479A">
        <w:rPr>
          <w:rFonts w:ascii="Times New Roman" w:hAnsi="Times New Roman" w:cs="Times New Roman"/>
          <w:spacing w:val="-2"/>
          <w:sz w:val="28"/>
          <w:szCs w:val="28"/>
        </w:rPr>
        <w:t xml:space="preserve"> </w:t>
      </w:r>
      <w:r w:rsidR="004F3F1A" w:rsidRPr="000E479A">
        <w:rPr>
          <w:rFonts w:ascii="Times New Roman" w:hAnsi="Times New Roman" w:cs="Times New Roman"/>
          <w:spacing w:val="-2"/>
          <w:sz w:val="28"/>
          <w:szCs w:val="28"/>
        </w:rPr>
        <w:t xml:space="preserve">2026 </w:t>
      </w:r>
      <w:r w:rsidR="002256A6" w:rsidRPr="000E479A">
        <w:rPr>
          <w:rFonts w:ascii="Times New Roman" w:hAnsi="Times New Roman" w:cs="Times New Roman"/>
          <w:spacing w:val="-2"/>
          <w:sz w:val="28"/>
          <w:szCs w:val="28"/>
        </w:rPr>
        <w:t>(</w:t>
      </w:r>
      <w:r w:rsidR="002256A6" w:rsidRPr="000E479A">
        <w:rPr>
          <w:rFonts w:ascii="Times New Roman" w:hAnsi="Times New Roman" w:cs="Times New Roman"/>
          <w:i/>
          <w:spacing w:val="-2"/>
          <w:sz w:val="28"/>
          <w:szCs w:val="28"/>
        </w:rPr>
        <w:t>kèm theo Phụ lục quy định Khung thời gian tổ chức Hội thi GVDG Thành phố cấp THCS năm học 2025</w:t>
      </w:r>
      <w:r w:rsidR="001B7134" w:rsidRPr="000E479A">
        <w:rPr>
          <w:rFonts w:ascii="Times New Roman" w:hAnsi="Times New Roman" w:cs="Times New Roman"/>
          <w:i/>
          <w:spacing w:val="-2"/>
          <w:sz w:val="28"/>
          <w:szCs w:val="28"/>
        </w:rPr>
        <w:t xml:space="preserve"> </w:t>
      </w:r>
      <w:r w:rsidR="002256A6" w:rsidRPr="000E479A">
        <w:rPr>
          <w:rFonts w:ascii="Times New Roman" w:hAnsi="Times New Roman" w:cs="Times New Roman"/>
          <w:i/>
          <w:spacing w:val="-2"/>
          <w:sz w:val="28"/>
          <w:szCs w:val="28"/>
        </w:rPr>
        <w:t>-</w:t>
      </w:r>
      <w:r w:rsidR="001B7134" w:rsidRPr="000E479A">
        <w:rPr>
          <w:rFonts w:ascii="Times New Roman" w:hAnsi="Times New Roman" w:cs="Times New Roman"/>
          <w:i/>
          <w:spacing w:val="-2"/>
          <w:sz w:val="28"/>
          <w:szCs w:val="28"/>
        </w:rPr>
        <w:t xml:space="preserve"> </w:t>
      </w:r>
      <w:r w:rsidR="002256A6" w:rsidRPr="000E479A">
        <w:rPr>
          <w:rFonts w:ascii="Times New Roman" w:hAnsi="Times New Roman" w:cs="Times New Roman"/>
          <w:i/>
          <w:spacing w:val="-2"/>
          <w:sz w:val="28"/>
          <w:szCs w:val="28"/>
        </w:rPr>
        <w:t>2026</w:t>
      </w:r>
      <w:r w:rsidR="002256A6" w:rsidRPr="000E479A">
        <w:rPr>
          <w:rFonts w:ascii="Times New Roman" w:hAnsi="Times New Roman" w:cs="Times New Roman"/>
          <w:spacing w:val="-2"/>
          <w:sz w:val="28"/>
          <w:szCs w:val="28"/>
        </w:rPr>
        <w:t>).</w:t>
      </w:r>
      <w:r w:rsidRPr="000E479A">
        <w:rPr>
          <w:rFonts w:ascii="Times New Roman" w:hAnsi="Times New Roman" w:cs="Times New Roman"/>
          <w:spacing w:val="-2"/>
          <w:sz w:val="28"/>
          <w:szCs w:val="28"/>
        </w:rPr>
        <w:t xml:space="preserve"> </w:t>
      </w:r>
    </w:p>
    <w:p w14:paraId="351AF02C" w14:textId="1B799A0C" w:rsidR="002256A6" w:rsidRPr="000E479A" w:rsidRDefault="002256A6" w:rsidP="00B21FBF">
      <w:pPr>
        <w:widowControl w:val="0"/>
        <w:spacing w:before="60" w:after="60" w:line="269" w:lineRule="auto"/>
        <w:ind w:firstLine="720"/>
        <w:jc w:val="both"/>
        <w:rPr>
          <w:rFonts w:ascii="Times New Roman" w:hAnsi="Times New Roman" w:cs="Times New Roman"/>
          <w:sz w:val="28"/>
          <w:szCs w:val="28"/>
        </w:rPr>
      </w:pPr>
      <w:r w:rsidRPr="000E479A">
        <w:rPr>
          <w:rFonts w:ascii="Times New Roman" w:hAnsi="Times New Roman" w:cs="Times New Roman"/>
          <w:sz w:val="28"/>
          <w:szCs w:val="28"/>
        </w:rPr>
        <w:t xml:space="preserve">- </w:t>
      </w:r>
      <w:r w:rsidR="007D0729" w:rsidRPr="000E479A">
        <w:rPr>
          <w:rFonts w:ascii="Times New Roman" w:hAnsi="Times New Roman" w:cs="Times New Roman"/>
          <w:sz w:val="28"/>
          <w:szCs w:val="28"/>
        </w:rPr>
        <w:t xml:space="preserve">Cụm </w:t>
      </w:r>
      <w:r w:rsidR="00A9759B" w:rsidRPr="000E479A">
        <w:rPr>
          <w:rFonts w:ascii="Times New Roman" w:hAnsi="Times New Roman" w:cs="Times New Roman"/>
          <w:sz w:val="28"/>
          <w:szCs w:val="28"/>
        </w:rPr>
        <w:t xml:space="preserve">chuyên môn cấp </w:t>
      </w:r>
      <w:r w:rsidR="007D0729" w:rsidRPr="000E479A">
        <w:rPr>
          <w:rFonts w:ascii="Times New Roman" w:hAnsi="Times New Roman" w:cs="Times New Roman"/>
          <w:sz w:val="28"/>
          <w:szCs w:val="28"/>
        </w:rPr>
        <w:t>THCS</w:t>
      </w:r>
      <w:r w:rsidRPr="000E479A">
        <w:rPr>
          <w:rFonts w:ascii="Times New Roman" w:hAnsi="Times New Roman" w:cs="Times New Roman"/>
          <w:sz w:val="28"/>
          <w:szCs w:val="28"/>
        </w:rPr>
        <w:t xml:space="preserve"> chọn trường đăng cai tổ chức </w:t>
      </w:r>
      <w:r w:rsidR="00BA523E" w:rsidRPr="000E479A">
        <w:rPr>
          <w:rFonts w:ascii="Times New Roman" w:hAnsi="Times New Roman" w:cs="Times New Roman"/>
          <w:sz w:val="28"/>
          <w:szCs w:val="28"/>
        </w:rPr>
        <w:t xml:space="preserve">Hội </w:t>
      </w:r>
      <w:r w:rsidRPr="000E479A">
        <w:rPr>
          <w:rFonts w:ascii="Times New Roman" w:hAnsi="Times New Roman" w:cs="Times New Roman"/>
          <w:sz w:val="28"/>
          <w:szCs w:val="28"/>
        </w:rPr>
        <w:t xml:space="preserve">thi </w:t>
      </w:r>
      <w:r w:rsidR="001B7134" w:rsidRPr="000E479A">
        <w:rPr>
          <w:rFonts w:ascii="Times New Roman" w:hAnsi="Times New Roman" w:cs="Times New Roman"/>
          <w:sz w:val="28"/>
          <w:szCs w:val="28"/>
        </w:rPr>
        <w:t xml:space="preserve">GVDG </w:t>
      </w:r>
      <w:r w:rsidRPr="000E479A">
        <w:rPr>
          <w:rFonts w:ascii="Times New Roman" w:hAnsi="Times New Roman" w:cs="Times New Roman"/>
          <w:sz w:val="28"/>
          <w:szCs w:val="28"/>
        </w:rPr>
        <w:t xml:space="preserve">Thành phố cho các giáo viên trong đơn vị đảm bảo trường đăng cai </w:t>
      </w:r>
      <w:r w:rsidR="00BA523E" w:rsidRPr="000E479A">
        <w:rPr>
          <w:rFonts w:ascii="Times New Roman" w:hAnsi="Times New Roman" w:cs="Times New Roman"/>
          <w:sz w:val="28"/>
          <w:szCs w:val="28"/>
        </w:rPr>
        <w:t xml:space="preserve">không có giáo viên dự thi và </w:t>
      </w:r>
      <w:r w:rsidRPr="000E479A">
        <w:rPr>
          <w:rFonts w:ascii="Times New Roman" w:hAnsi="Times New Roman" w:cs="Times New Roman"/>
          <w:sz w:val="28"/>
          <w:szCs w:val="28"/>
        </w:rPr>
        <w:t>có thể đáp ứng đủ các điều kiện để tổ chức tốt Hội thi.</w:t>
      </w:r>
    </w:p>
    <w:p w14:paraId="09904B21" w14:textId="77777777" w:rsidR="00095FC1" w:rsidRPr="000E479A" w:rsidRDefault="00093A77" w:rsidP="002124C5">
      <w:pPr>
        <w:spacing w:before="60" w:after="60" w:line="276" w:lineRule="auto"/>
        <w:ind w:firstLine="720"/>
        <w:jc w:val="both"/>
        <w:rPr>
          <w:rFonts w:ascii="Times New Roman" w:hAnsi="Times New Roman" w:cs="Times New Roman"/>
          <w:b/>
          <w:i/>
          <w:sz w:val="28"/>
          <w:szCs w:val="28"/>
        </w:rPr>
      </w:pPr>
      <w:r w:rsidRPr="000E479A">
        <w:rPr>
          <w:rFonts w:ascii="Times New Roman" w:hAnsi="Times New Roman" w:cs="Times New Roman"/>
          <w:b/>
          <w:i/>
          <w:sz w:val="28"/>
          <w:szCs w:val="28"/>
        </w:rPr>
        <w:t>b) Kinh phí tổ chức Hội thi</w:t>
      </w:r>
    </w:p>
    <w:p w14:paraId="3DC05C65" w14:textId="300F6D3A" w:rsidR="00E25FDB" w:rsidRPr="000E479A" w:rsidRDefault="0086307F" w:rsidP="002124C5">
      <w:pPr>
        <w:spacing w:before="60" w:after="60" w:line="276" w:lineRule="auto"/>
        <w:ind w:firstLine="720"/>
        <w:jc w:val="both"/>
        <w:rPr>
          <w:rFonts w:ascii="Times New Roman" w:hAnsi="Times New Roman" w:cs="Times New Roman"/>
          <w:b/>
          <w:i/>
          <w:sz w:val="28"/>
          <w:szCs w:val="28"/>
        </w:rPr>
      </w:pPr>
      <w:r w:rsidRPr="000E479A">
        <w:rPr>
          <w:rFonts w:ascii="Times New Roman" w:hAnsi="Times New Roman" w:cs="Times New Roman"/>
          <w:sz w:val="28"/>
          <w:szCs w:val="28"/>
        </w:rPr>
        <w:t xml:space="preserve">Đảm bảo từ nguồn kinh phí ngân sách </w:t>
      </w:r>
      <w:r w:rsidR="001B7134" w:rsidRPr="000E479A">
        <w:rPr>
          <w:rFonts w:ascii="Times New Roman" w:hAnsi="Times New Roman" w:cs="Times New Roman"/>
          <w:sz w:val="28"/>
          <w:szCs w:val="28"/>
        </w:rPr>
        <w:t>Nhà nước theo phân cấp, kết hợp với các nguồn lực hợp pháp khác (nếu có).</w:t>
      </w:r>
    </w:p>
    <w:p w14:paraId="774496E5" w14:textId="3C99BB22" w:rsidR="003468B3" w:rsidRPr="000E479A" w:rsidRDefault="003A1670" w:rsidP="002124C5">
      <w:pPr>
        <w:pStyle w:val="BodyText"/>
        <w:spacing w:before="60" w:after="60" w:line="276" w:lineRule="auto"/>
        <w:ind w:firstLine="502"/>
        <w:jc w:val="both"/>
        <w:rPr>
          <w:b/>
          <w:bCs/>
        </w:rPr>
      </w:pPr>
      <w:r w:rsidRPr="000E479A">
        <w:rPr>
          <w:b/>
          <w:bCs/>
        </w:rPr>
        <w:t xml:space="preserve">3. </w:t>
      </w:r>
      <w:r w:rsidR="003468B3" w:rsidRPr="000E479A">
        <w:rPr>
          <w:b/>
          <w:bCs/>
        </w:rPr>
        <w:t xml:space="preserve">Nội dung </w:t>
      </w:r>
      <w:r w:rsidR="0086517F" w:rsidRPr="000E479A">
        <w:rPr>
          <w:b/>
          <w:bCs/>
        </w:rPr>
        <w:t xml:space="preserve">và hình thức </w:t>
      </w:r>
      <w:r w:rsidR="003468B3" w:rsidRPr="000E479A">
        <w:rPr>
          <w:b/>
          <w:bCs/>
        </w:rPr>
        <w:t>thi</w:t>
      </w:r>
    </w:p>
    <w:p w14:paraId="1D5DD88A" w14:textId="525FD734" w:rsidR="003468B3" w:rsidRPr="000E479A" w:rsidRDefault="0086517F" w:rsidP="002124C5">
      <w:pPr>
        <w:pStyle w:val="BodyText"/>
        <w:spacing w:before="60" w:after="60" w:line="276" w:lineRule="auto"/>
        <w:ind w:left="0" w:firstLine="709"/>
        <w:jc w:val="both"/>
        <w:rPr>
          <w:spacing w:val="-2"/>
        </w:rPr>
      </w:pPr>
      <w:r w:rsidRPr="000E479A">
        <w:rPr>
          <w:bCs/>
          <w:spacing w:val="-2"/>
        </w:rPr>
        <w:t>- Thực hành dạy một tiết theo kế hoạch dạy học của trường đăng cai thuộc Chương trình</w:t>
      </w:r>
      <w:r w:rsidR="003F488A" w:rsidRPr="000E479A">
        <w:rPr>
          <w:bCs/>
          <w:spacing w:val="-2"/>
        </w:rPr>
        <w:t xml:space="preserve"> giáo dục phổ thông 2018 </w:t>
      </w:r>
      <w:r w:rsidR="00F54A9E" w:rsidRPr="000E479A">
        <w:rPr>
          <w:bCs/>
          <w:spacing w:val="-2"/>
        </w:rPr>
        <w:t xml:space="preserve">cấp THCS </w:t>
      </w:r>
      <w:r w:rsidR="003F488A" w:rsidRPr="000E479A">
        <w:rPr>
          <w:bCs/>
          <w:spacing w:val="-2"/>
        </w:rPr>
        <w:t xml:space="preserve">tại thời điểm diễn ra Hội thi. </w:t>
      </w:r>
      <w:r w:rsidR="00293357" w:rsidRPr="000E479A">
        <w:rPr>
          <w:spacing w:val="-2"/>
        </w:rPr>
        <w:t>Tiết dạy tham gia Hội thi</w:t>
      </w:r>
      <w:r w:rsidR="003468B3" w:rsidRPr="000E479A">
        <w:rPr>
          <w:spacing w:val="-2"/>
        </w:rPr>
        <w:t xml:space="preserve"> được tổ chức lần đầu tại </w:t>
      </w:r>
      <w:r w:rsidR="00293357" w:rsidRPr="000E479A">
        <w:rPr>
          <w:spacing w:val="-2"/>
        </w:rPr>
        <w:t>lớp học</w:t>
      </w:r>
      <w:r w:rsidR="003468B3" w:rsidRPr="000E479A">
        <w:rPr>
          <w:spacing w:val="-2"/>
        </w:rPr>
        <w:t xml:space="preserve"> với nguyên trạng số lượng học sinh lớp đó. Giáo viên không được dạy trước (dạy thử) </w:t>
      </w:r>
      <w:r w:rsidR="00293357" w:rsidRPr="000E479A">
        <w:rPr>
          <w:spacing w:val="-2"/>
        </w:rPr>
        <w:t xml:space="preserve">tiết dạy </w:t>
      </w:r>
      <w:r w:rsidR="003468B3" w:rsidRPr="000E479A">
        <w:rPr>
          <w:spacing w:val="-2"/>
        </w:rPr>
        <w:t>tham gia Hội thi</w:t>
      </w:r>
      <w:r w:rsidR="003F488A" w:rsidRPr="000E479A">
        <w:rPr>
          <w:spacing w:val="-2"/>
        </w:rPr>
        <w:t xml:space="preserve"> ở lớp đến dạy thi. </w:t>
      </w:r>
      <w:r w:rsidR="003468B3" w:rsidRPr="000E479A">
        <w:rPr>
          <w:spacing w:val="-2"/>
        </w:rPr>
        <w:t xml:space="preserve">Giáo viên </w:t>
      </w:r>
      <w:r w:rsidR="003F488A" w:rsidRPr="000E479A">
        <w:rPr>
          <w:spacing w:val="-2"/>
        </w:rPr>
        <w:t xml:space="preserve">dự thi </w:t>
      </w:r>
      <w:r w:rsidR="003468B3" w:rsidRPr="000E479A">
        <w:rPr>
          <w:spacing w:val="-2"/>
        </w:rPr>
        <w:t xml:space="preserve">được </w:t>
      </w:r>
      <w:r w:rsidR="003F488A" w:rsidRPr="000E479A">
        <w:rPr>
          <w:spacing w:val="-2"/>
        </w:rPr>
        <w:t xml:space="preserve">Ban Tổ chức </w:t>
      </w:r>
      <w:r w:rsidR="003468B3" w:rsidRPr="000E479A">
        <w:rPr>
          <w:spacing w:val="-2"/>
        </w:rPr>
        <w:t xml:space="preserve">thông báo và có thời gian chuẩn bị cho </w:t>
      </w:r>
      <w:r w:rsidR="00293357" w:rsidRPr="000E479A">
        <w:rPr>
          <w:spacing w:val="-2"/>
        </w:rPr>
        <w:t>tiết dạy</w:t>
      </w:r>
      <w:r w:rsidR="003468B3" w:rsidRPr="000E479A">
        <w:rPr>
          <w:spacing w:val="-2"/>
        </w:rPr>
        <w:t xml:space="preserve"> trong thời gian không quá 02 ngày trước thời điểm thi</w:t>
      </w:r>
      <w:r w:rsidR="003F488A" w:rsidRPr="000E479A">
        <w:rPr>
          <w:spacing w:val="-2"/>
        </w:rPr>
        <w:t>.</w:t>
      </w:r>
    </w:p>
    <w:p w14:paraId="3448D7A9" w14:textId="1D3A85BA" w:rsidR="003468B3" w:rsidRPr="000E479A" w:rsidRDefault="003468B3" w:rsidP="002124C5">
      <w:pPr>
        <w:pStyle w:val="ListParagraph"/>
        <w:widowControl w:val="0"/>
        <w:autoSpaceDE w:val="0"/>
        <w:autoSpaceDN w:val="0"/>
        <w:spacing w:before="60" w:after="60" w:line="276" w:lineRule="auto"/>
        <w:ind w:left="0" w:firstLine="720"/>
        <w:contextualSpacing w:val="0"/>
        <w:jc w:val="both"/>
        <w:rPr>
          <w:rFonts w:ascii="Times New Roman" w:hAnsi="Times New Roman"/>
          <w:sz w:val="28"/>
          <w:szCs w:val="28"/>
        </w:rPr>
      </w:pPr>
      <w:r w:rsidRPr="000E479A">
        <w:rPr>
          <w:rFonts w:ascii="Times New Roman" w:hAnsi="Times New Roman"/>
          <w:sz w:val="28"/>
          <w:szCs w:val="28"/>
        </w:rPr>
        <w:t xml:space="preserve">- Trình bày một biện pháp góp phần nâng cao chất lượng </w:t>
      </w:r>
      <w:r w:rsidR="00293357" w:rsidRPr="000E479A">
        <w:rPr>
          <w:rFonts w:ascii="Times New Roman" w:hAnsi="Times New Roman"/>
          <w:sz w:val="28"/>
          <w:szCs w:val="28"/>
        </w:rPr>
        <w:t xml:space="preserve">công tác </w:t>
      </w:r>
      <w:r w:rsidRPr="000E479A">
        <w:rPr>
          <w:rFonts w:ascii="Times New Roman" w:hAnsi="Times New Roman"/>
          <w:sz w:val="28"/>
          <w:szCs w:val="28"/>
        </w:rPr>
        <w:t xml:space="preserve">giảng dạy của cá nhân tại </w:t>
      </w:r>
      <w:r w:rsidR="00293357" w:rsidRPr="000E479A">
        <w:rPr>
          <w:rFonts w:ascii="Times New Roman" w:hAnsi="Times New Roman"/>
          <w:sz w:val="28"/>
          <w:szCs w:val="28"/>
        </w:rPr>
        <w:t>cơ sở giáo dục</w:t>
      </w:r>
      <w:r w:rsidRPr="000E479A">
        <w:rPr>
          <w:rFonts w:ascii="Times New Roman" w:hAnsi="Times New Roman"/>
          <w:sz w:val="28"/>
          <w:szCs w:val="28"/>
        </w:rPr>
        <w:t xml:space="preserve"> nơi giáo viên đang làm việc. Thời lượng trình bày biện pháp không quá 30 phút, bao gồm cả thời gian Ban giám khảo trao đổi. Biện pháp </w:t>
      </w:r>
      <w:r w:rsidR="00A30E94" w:rsidRPr="000E479A">
        <w:rPr>
          <w:rFonts w:ascii="Times New Roman" w:hAnsi="Times New Roman"/>
          <w:sz w:val="28"/>
          <w:szCs w:val="28"/>
        </w:rPr>
        <w:t xml:space="preserve">này </w:t>
      </w:r>
      <w:r w:rsidRPr="000E479A">
        <w:rPr>
          <w:rFonts w:ascii="Times New Roman" w:hAnsi="Times New Roman"/>
          <w:sz w:val="28"/>
          <w:szCs w:val="28"/>
        </w:rPr>
        <w:t>được lãnh đạo cơ sở giáo dục xác nhận áp dụng hiệu quả</w:t>
      </w:r>
      <w:r w:rsidR="00D00651" w:rsidRPr="000E479A">
        <w:rPr>
          <w:rFonts w:ascii="Times New Roman" w:hAnsi="Times New Roman"/>
          <w:sz w:val="28"/>
          <w:szCs w:val="28"/>
        </w:rPr>
        <w:t>,</w:t>
      </w:r>
      <w:r w:rsidRPr="000E479A">
        <w:rPr>
          <w:rFonts w:ascii="Times New Roman" w:hAnsi="Times New Roman"/>
          <w:sz w:val="28"/>
          <w:szCs w:val="28"/>
        </w:rPr>
        <w:t xml:space="preserve"> lần đầu được dùng để đăng ký thi </w:t>
      </w:r>
      <w:r w:rsidR="00A30E94" w:rsidRPr="000E479A">
        <w:rPr>
          <w:rFonts w:ascii="Times New Roman" w:hAnsi="Times New Roman"/>
          <w:sz w:val="28"/>
          <w:szCs w:val="28"/>
        </w:rPr>
        <w:t>GVDG</w:t>
      </w:r>
      <w:r w:rsidRPr="000E479A">
        <w:rPr>
          <w:rFonts w:ascii="Times New Roman" w:hAnsi="Times New Roman"/>
          <w:sz w:val="28"/>
          <w:szCs w:val="28"/>
        </w:rPr>
        <w:t xml:space="preserve"> và chưa được dùng để xét duyệt thành tích khen thưởng cá nhân trước đó.</w:t>
      </w:r>
    </w:p>
    <w:p w14:paraId="0E239E86" w14:textId="5DBE9A8D" w:rsidR="00AD7901" w:rsidRPr="000E479A" w:rsidRDefault="00AD7901" w:rsidP="002124C5">
      <w:pPr>
        <w:pStyle w:val="ListParagraph"/>
        <w:widowControl w:val="0"/>
        <w:autoSpaceDE w:val="0"/>
        <w:autoSpaceDN w:val="0"/>
        <w:spacing w:before="60" w:after="60" w:line="276" w:lineRule="auto"/>
        <w:ind w:left="0" w:firstLine="709"/>
        <w:contextualSpacing w:val="0"/>
        <w:jc w:val="both"/>
        <w:rPr>
          <w:rFonts w:ascii="Times New Roman" w:hAnsi="Times New Roman"/>
          <w:sz w:val="28"/>
          <w:szCs w:val="28"/>
        </w:rPr>
      </w:pPr>
      <w:r w:rsidRPr="000E479A">
        <w:rPr>
          <w:rFonts w:ascii="Times New Roman" w:hAnsi="Times New Roman"/>
          <w:sz w:val="28"/>
          <w:szCs w:val="28"/>
        </w:rPr>
        <w:t>- Sau các tiết dự thi và trình bày biện pháp, giáo viên được họp với Ban Giám khảo để nghe thông báo một số nội dung nhận xét. Ban Giám khảo có thể hỏi thêm một số vấn đề (nếu cần). Giáo viên dự thi không được tiếp xúc riêng với các thành viên Ban Giám khảo trước và sau khi thi.</w:t>
      </w:r>
    </w:p>
    <w:p w14:paraId="09CD8C4D" w14:textId="044FAA7E" w:rsidR="008319AE" w:rsidRPr="000E479A" w:rsidRDefault="003468B3" w:rsidP="002124C5">
      <w:pPr>
        <w:spacing w:before="60" w:after="60" w:line="276" w:lineRule="auto"/>
        <w:ind w:firstLine="709"/>
        <w:jc w:val="both"/>
        <w:rPr>
          <w:rFonts w:ascii="Times New Roman" w:hAnsi="Times New Roman" w:cs="Times New Roman"/>
          <w:b/>
          <w:bCs/>
          <w:sz w:val="28"/>
          <w:szCs w:val="28"/>
        </w:rPr>
      </w:pPr>
      <w:r w:rsidRPr="000E479A">
        <w:rPr>
          <w:rFonts w:ascii="Times New Roman" w:hAnsi="Times New Roman" w:cs="Times New Roman"/>
          <w:b/>
          <w:bCs/>
          <w:sz w:val="28"/>
          <w:szCs w:val="28"/>
        </w:rPr>
        <w:t xml:space="preserve">4. </w:t>
      </w:r>
      <w:r w:rsidR="008319AE" w:rsidRPr="000E479A">
        <w:rPr>
          <w:rFonts w:ascii="Times New Roman" w:hAnsi="Times New Roman" w:cs="Times New Roman"/>
          <w:b/>
          <w:bCs/>
          <w:sz w:val="28"/>
          <w:szCs w:val="28"/>
        </w:rPr>
        <w:t>Hồ sơ tham dự Hội thi</w:t>
      </w:r>
      <w:r w:rsidR="00495FCF" w:rsidRPr="000E479A">
        <w:rPr>
          <w:rFonts w:ascii="Times New Roman" w:hAnsi="Times New Roman" w:cs="Times New Roman"/>
          <w:b/>
          <w:bCs/>
          <w:sz w:val="28"/>
          <w:szCs w:val="28"/>
        </w:rPr>
        <w:t xml:space="preserve"> cấp Thành phố</w:t>
      </w:r>
    </w:p>
    <w:p w14:paraId="7EC37999" w14:textId="33AB7D39" w:rsidR="00613FB8" w:rsidRPr="000E479A" w:rsidRDefault="00613FB8" w:rsidP="002124C5">
      <w:pPr>
        <w:pStyle w:val="ListParagraph"/>
        <w:widowControl w:val="0"/>
        <w:autoSpaceDE w:val="0"/>
        <w:autoSpaceDN w:val="0"/>
        <w:spacing w:before="60" w:after="60" w:line="276" w:lineRule="auto"/>
        <w:ind w:left="0" w:firstLine="709"/>
        <w:contextualSpacing w:val="0"/>
        <w:jc w:val="both"/>
        <w:rPr>
          <w:rFonts w:ascii="Times New Roman" w:hAnsi="Times New Roman"/>
          <w:sz w:val="28"/>
          <w:szCs w:val="28"/>
        </w:rPr>
      </w:pPr>
      <w:r w:rsidRPr="000E479A">
        <w:rPr>
          <w:rFonts w:ascii="Times New Roman" w:hAnsi="Times New Roman"/>
          <w:sz w:val="28"/>
          <w:szCs w:val="28"/>
        </w:rPr>
        <w:t>a) Mỗi đơn vị đăng ký dự</w:t>
      </w:r>
      <w:r w:rsidR="00D00651" w:rsidRPr="000E479A">
        <w:rPr>
          <w:rFonts w:ascii="Times New Roman" w:hAnsi="Times New Roman"/>
          <w:sz w:val="28"/>
          <w:szCs w:val="28"/>
        </w:rPr>
        <w:t xml:space="preserve"> thi,</w:t>
      </w:r>
      <w:r w:rsidRPr="000E479A">
        <w:rPr>
          <w:rFonts w:ascii="Times New Roman" w:hAnsi="Times New Roman"/>
          <w:sz w:val="28"/>
          <w:szCs w:val="28"/>
        </w:rPr>
        <w:t xml:space="preserve"> chịu trách nhiệm tập hợp, hoàn thiện và gửi hồ sơ dự thi theo đúng quy đị</w:t>
      </w:r>
      <w:r w:rsidR="00734402" w:rsidRPr="000E479A">
        <w:rPr>
          <w:rFonts w:ascii="Times New Roman" w:hAnsi="Times New Roman"/>
          <w:sz w:val="28"/>
          <w:szCs w:val="28"/>
        </w:rPr>
        <w:t>nh. Hồ sơ gồm:</w:t>
      </w:r>
    </w:p>
    <w:p w14:paraId="56FB3D8B" w14:textId="0239A892" w:rsidR="00734402" w:rsidRPr="000E479A" w:rsidRDefault="00734402" w:rsidP="002124C5">
      <w:pPr>
        <w:pStyle w:val="ListParagraph"/>
        <w:widowControl w:val="0"/>
        <w:autoSpaceDE w:val="0"/>
        <w:autoSpaceDN w:val="0"/>
        <w:spacing w:before="60" w:after="60" w:line="276" w:lineRule="auto"/>
        <w:ind w:left="0" w:firstLine="709"/>
        <w:contextualSpacing w:val="0"/>
        <w:jc w:val="both"/>
        <w:rPr>
          <w:rFonts w:ascii="Times New Roman" w:hAnsi="Times New Roman"/>
          <w:spacing w:val="-6"/>
          <w:sz w:val="28"/>
          <w:szCs w:val="28"/>
        </w:rPr>
      </w:pPr>
      <w:r w:rsidRPr="000E479A">
        <w:rPr>
          <w:rFonts w:ascii="Times New Roman" w:hAnsi="Times New Roman"/>
          <w:spacing w:val="-6"/>
          <w:sz w:val="28"/>
          <w:szCs w:val="28"/>
        </w:rPr>
        <w:t>- Danh sách giáo viên dự thi Hội thi cấp Thành phố.</w:t>
      </w:r>
    </w:p>
    <w:p w14:paraId="30F9E926" w14:textId="7BD47E7F" w:rsidR="00734402" w:rsidRPr="000E479A" w:rsidRDefault="00734402" w:rsidP="002124C5">
      <w:pPr>
        <w:pStyle w:val="ListParagraph"/>
        <w:widowControl w:val="0"/>
        <w:autoSpaceDE w:val="0"/>
        <w:autoSpaceDN w:val="0"/>
        <w:spacing w:before="60" w:after="60" w:line="276" w:lineRule="auto"/>
        <w:ind w:left="0" w:firstLine="709"/>
        <w:contextualSpacing w:val="0"/>
        <w:jc w:val="both"/>
        <w:rPr>
          <w:rFonts w:ascii="Times New Roman" w:hAnsi="Times New Roman"/>
          <w:spacing w:val="-6"/>
          <w:sz w:val="28"/>
          <w:szCs w:val="28"/>
        </w:rPr>
      </w:pPr>
      <w:r w:rsidRPr="000E479A">
        <w:rPr>
          <w:rFonts w:ascii="Times New Roman" w:hAnsi="Times New Roman"/>
          <w:spacing w:val="-6"/>
          <w:sz w:val="28"/>
          <w:szCs w:val="28"/>
        </w:rPr>
        <w:t>- Đơn vị đăng cai tổ chức Hội thi.</w:t>
      </w:r>
    </w:p>
    <w:p w14:paraId="0B1C51A8" w14:textId="35438717" w:rsidR="00734402" w:rsidRPr="000E479A" w:rsidRDefault="00734402" w:rsidP="002124C5">
      <w:pPr>
        <w:pStyle w:val="ListParagraph"/>
        <w:widowControl w:val="0"/>
        <w:autoSpaceDE w:val="0"/>
        <w:autoSpaceDN w:val="0"/>
        <w:spacing w:before="60" w:after="60" w:line="276" w:lineRule="auto"/>
        <w:ind w:left="0" w:firstLine="709"/>
        <w:contextualSpacing w:val="0"/>
        <w:jc w:val="both"/>
        <w:rPr>
          <w:rFonts w:ascii="Times New Roman" w:hAnsi="Times New Roman"/>
          <w:spacing w:val="-6"/>
          <w:sz w:val="28"/>
          <w:szCs w:val="28"/>
        </w:rPr>
      </w:pPr>
      <w:r w:rsidRPr="000E479A">
        <w:rPr>
          <w:rFonts w:ascii="Times New Roman" w:hAnsi="Times New Roman"/>
          <w:sz w:val="28"/>
          <w:szCs w:val="28"/>
        </w:rPr>
        <w:t>- Kế hoạch dạy học môn dự thi của đơn vị đăng cai, tên Biện pháp góp phần nâng cao chất lượng công tác giảng dạy của giáo viên dự thi (gửi trước thời điểm thi 01 tuần về Sở GDĐT qua hòm thư điện tử gdtrunghoc@hanoiedu.vn).</w:t>
      </w:r>
    </w:p>
    <w:p w14:paraId="1A40CBFA" w14:textId="7B657AC7" w:rsidR="00613FB8" w:rsidRPr="000E479A" w:rsidRDefault="00613FB8" w:rsidP="002124C5">
      <w:pPr>
        <w:pStyle w:val="ListParagraph"/>
        <w:widowControl w:val="0"/>
        <w:autoSpaceDE w:val="0"/>
        <w:autoSpaceDN w:val="0"/>
        <w:spacing w:before="60" w:after="60" w:line="276" w:lineRule="auto"/>
        <w:ind w:left="0" w:firstLine="709"/>
        <w:contextualSpacing w:val="0"/>
        <w:jc w:val="both"/>
        <w:rPr>
          <w:rFonts w:ascii="Times New Roman" w:hAnsi="Times New Roman"/>
          <w:sz w:val="28"/>
          <w:szCs w:val="28"/>
        </w:rPr>
      </w:pPr>
      <w:r w:rsidRPr="000E479A">
        <w:rPr>
          <w:rFonts w:ascii="Times New Roman" w:hAnsi="Times New Roman"/>
          <w:sz w:val="28"/>
          <w:szCs w:val="28"/>
        </w:rPr>
        <w:t>b) Hồ sơ chuyên môn của giáo viên dự thi gồm:</w:t>
      </w:r>
    </w:p>
    <w:p w14:paraId="236BD032" w14:textId="18C18296" w:rsidR="00AD7901" w:rsidRPr="000E479A" w:rsidRDefault="00AD7901" w:rsidP="002124C5">
      <w:pPr>
        <w:pStyle w:val="ListParagraph"/>
        <w:widowControl w:val="0"/>
        <w:autoSpaceDE w:val="0"/>
        <w:autoSpaceDN w:val="0"/>
        <w:spacing w:before="60" w:after="60" w:line="276" w:lineRule="auto"/>
        <w:ind w:left="0" w:firstLine="709"/>
        <w:contextualSpacing w:val="0"/>
        <w:jc w:val="both"/>
        <w:rPr>
          <w:rFonts w:ascii="Times New Roman" w:hAnsi="Times New Roman"/>
          <w:sz w:val="28"/>
          <w:szCs w:val="28"/>
        </w:rPr>
      </w:pPr>
      <w:r w:rsidRPr="000E479A">
        <w:rPr>
          <w:rFonts w:ascii="Times New Roman" w:hAnsi="Times New Roman"/>
          <w:sz w:val="28"/>
          <w:szCs w:val="28"/>
        </w:rPr>
        <w:t>- Kết quả đạt chuẩn nghề nghiệp của giáo viên ngay trước năm học dự thi GVDG Thành phố (bao gồm kết quả đánh giá đạt chuẩn nghề nghiệp và các minh chứng xác thực).</w:t>
      </w:r>
    </w:p>
    <w:p w14:paraId="729564C0" w14:textId="6DAE8234" w:rsidR="008319AE" w:rsidRPr="000E479A" w:rsidRDefault="00613FB8" w:rsidP="00B06AF2">
      <w:pPr>
        <w:pStyle w:val="ListParagraph"/>
        <w:widowControl w:val="0"/>
        <w:autoSpaceDE w:val="0"/>
        <w:autoSpaceDN w:val="0"/>
        <w:spacing w:before="60" w:after="60" w:line="271" w:lineRule="auto"/>
        <w:ind w:left="0" w:firstLine="709"/>
        <w:contextualSpacing w:val="0"/>
        <w:jc w:val="both"/>
        <w:rPr>
          <w:rFonts w:ascii="Times New Roman" w:hAnsi="Times New Roman"/>
          <w:sz w:val="28"/>
          <w:szCs w:val="28"/>
        </w:rPr>
      </w:pPr>
      <w:r w:rsidRPr="000E479A">
        <w:rPr>
          <w:rFonts w:ascii="Times New Roman" w:hAnsi="Times New Roman"/>
          <w:sz w:val="28"/>
          <w:szCs w:val="28"/>
        </w:rPr>
        <w:t xml:space="preserve">- Danh sách các giáo viên đăng ký dự thi cấp huyện </w:t>
      </w:r>
      <w:r w:rsidR="008D06DC" w:rsidRPr="000E479A">
        <w:rPr>
          <w:rFonts w:ascii="Times New Roman" w:hAnsi="Times New Roman"/>
          <w:sz w:val="28"/>
          <w:szCs w:val="28"/>
        </w:rPr>
        <w:t>năm học 2024</w:t>
      </w:r>
      <w:r w:rsidR="00734402" w:rsidRPr="000E479A">
        <w:rPr>
          <w:rFonts w:ascii="Times New Roman" w:hAnsi="Times New Roman"/>
          <w:sz w:val="28"/>
          <w:szCs w:val="28"/>
        </w:rPr>
        <w:t xml:space="preserve"> </w:t>
      </w:r>
      <w:r w:rsidR="008D06DC" w:rsidRPr="000E479A">
        <w:rPr>
          <w:rFonts w:ascii="Times New Roman" w:hAnsi="Times New Roman"/>
          <w:sz w:val="28"/>
          <w:szCs w:val="28"/>
        </w:rPr>
        <w:t>-</w:t>
      </w:r>
      <w:r w:rsidR="00734402" w:rsidRPr="000E479A">
        <w:rPr>
          <w:rFonts w:ascii="Times New Roman" w:hAnsi="Times New Roman"/>
          <w:sz w:val="28"/>
          <w:szCs w:val="28"/>
        </w:rPr>
        <w:t xml:space="preserve"> </w:t>
      </w:r>
      <w:r w:rsidR="008D06DC" w:rsidRPr="000E479A">
        <w:rPr>
          <w:rFonts w:ascii="Times New Roman" w:hAnsi="Times New Roman"/>
          <w:sz w:val="28"/>
          <w:szCs w:val="28"/>
        </w:rPr>
        <w:t xml:space="preserve">2025 </w:t>
      </w:r>
      <w:r w:rsidRPr="000E479A">
        <w:rPr>
          <w:rFonts w:ascii="Times New Roman" w:hAnsi="Times New Roman"/>
          <w:sz w:val="28"/>
          <w:szCs w:val="28"/>
        </w:rPr>
        <w:t xml:space="preserve">do Hiệu trưởng trường THCS ký xác nhận; danh sách các giáo viên đăng ký dự thi GVDG cấp Thành phố do </w:t>
      </w:r>
      <w:r w:rsidR="002124C5" w:rsidRPr="000E479A">
        <w:rPr>
          <w:rFonts w:ascii="Times New Roman" w:hAnsi="Times New Roman"/>
          <w:sz w:val="28"/>
          <w:szCs w:val="28"/>
        </w:rPr>
        <w:t>C</w:t>
      </w:r>
      <w:r w:rsidR="005B2D92" w:rsidRPr="000E479A">
        <w:rPr>
          <w:rFonts w:ascii="Times New Roman" w:hAnsi="Times New Roman"/>
          <w:sz w:val="28"/>
          <w:szCs w:val="28"/>
        </w:rPr>
        <w:t xml:space="preserve">ụm </w:t>
      </w:r>
      <w:r w:rsidR="002124C5" w:rsidRPr="000E479A">
        <w:rPr>
          <w:rFonts w:ascii="Times New Roman" w:hAnsi="Times New Roman"/>
          <w:sz w:val="28"/>
          <w:szCs w:val="28"/>
        </w:rPr>
        <w:t>t</w:t>
      </w:r>
      <w:r w:rsidRPr="000E479A">
        <w:rPr>
          <w:rFonts w:ascii="Times New Roman" w:hAnsi="Times New Roman"/>
          <w:sz w:val="28"/>
          <w:szCs w:val="28"/>
        </w:rPr>
        <w:t xml:space="preserve">rưởng </w:t>
      </w:r>
      <w:r w:rsidR="005B2D92" w:rsidRPr="000E479A">
        <w:rPr>
          <w:rFonts w:ascii="Times New Roman" w:hAnsi="Times New Roman"/>
          <w:sz w:val="28"/>
          <w:szCs w:val="28"/>
        </w:rPr>
        <w:t xml:space="preserve">cụm </w:t>
      </w:r>
      <w:r w:rsidR="003E2B40" w:rsidRPr="000E479A">
        <w:rPr>
          <w:rFonts w:ascii="Times New Roman" w:hAnsi="Times New Roman"/>
          <w:sz w:val="28"/>
          <w:szCs w:val="28"/>
        </w:rPr>
        <w:t>chuyên môn cấp</w:t>
      </w:r>
      <w:r w:rsidR="005B2D92" w:rsidRPr="000E479A">
        <w:rPr>
          <w:rFonts w:ascii="Times New Roman" w:hAnsi="Times New Roman"/>
          <w:sz w:val="28"/>
          <w:szCs w:val="28"/>
        </w:rPr>
        <w:t xml:space="preserve"> THCS</w:t>
      </w:r>
      <w:r w:rsidRPr="000E479A">
        <w:rPr>
          <w:rFonts w:ascii="Times New Roman" w:hAnsi="Times New Roman"/>
          <w:sz w:val="28"/>
          <w:szCs w:val="28"/>
        </w:rPr>
        <w:t xml:space="preserve">, Hiệu trưởng trường phổ thông thuộc Sở ký xác nhận. Danh sách gửi kèm các minh chứng xác nhận đủ tiêu chuẩn tham dự Hội thi theo quy định tại </w:t>
      </w:r>
      <w:r w:rsidR="008319AE" w:rsidRPr="000E479A">
        <w:rPr>
          <w:rFonts w:ascii="Times New Roman" w:hAnsi="Times New Roman"/>
          <w:sz w:val="28"/>
          <w:szCs w:val="28"/>
        </w:rPr>
        <w:t>Điều 7 của Thông tư số 22/2019/TT-BGDĐT ngày 20/12/2019 của Bộ GDĐT</w:t>
      </w:r>
      <w:r w:rsidR="00D425E7" w:rsidRPr="000E479A">
        <w:rPr>
          <w:rFonts w:ascii="Times New Roman" w:hAnsi="Times New Roman"/>
          <w:sz w:val="28"/>
          <w:szCs w:val="28"/>
        </w:rPr>
        <w:t>.</w:t>
      </w:r>
    </w:p>
    <w:p w14:paraId="3CCAA94F" w14:textId="3F6F9BF8" w:rsidR="008319AE" w:rsidRPr="000E479A" w:rsidRDefault="008319AE" w:rsidP="00B06AF2">
      <w:pPr>
        <w:pStyle w:val="ListParagraph"/>
        <w:widowControl w:val="0"/>
        <w:autoSpaceDE w:val="0"/>
        <w:autoSpaceDN w:val="0"/>
        <w:spacing w:before="60" w:after="60" w:line="271" w:lineRule="auto"/>
        <w:ind w:left="0" w:firstLine="567"/>
        <w:contextualSpacing w:val="0"/>
        <w:jc w:val="both"/>
        <w:rPr>
          <w:rFonts w:ascii="Times New Roman" w:hAnsi="Times New Roman"/>
          <w:sz w:val="28"/>
          <w:szCs w:val="28"/>
        </w:rPr>
      </w:pPr>
      <w:r w:rsidRPr="000E479A">
        <w:rPr>
          <w:rFonts w:ascii="Times New Roman" w:hAnsi="Times New Roman"/>
          <w:sz w:val="28"/>
          <w:szCs w:val="28"/>
        </w:rPr>
        <w:tab/>
        <w:t>- Xác nhận của lãnh đạo cơ sở giáo dục kèm theo minh chứng xác thực về việc giúp học sinh có sự tiến bộ rõ rệt thông qua việc vận dụng hiệu quả biện pháp nâng cao chất lượng giáo dục trong công tác giảng dạy.</w:t>
      </w:r>
    </w:p>
    <w:p w14:paraId="37BF3E41" w14:textId="7A3D8D3C" w:rsidR="0004285A" w:rsidRPr="000E479A" w:rsidRDefault="0004285A" w:rsidP="00B06AF2">
      <w:pPr>
        <w:pStyle w:val="ListParagraph"/>
        <w:widowControl w:val="0"/>
        <w:autoSpaceDE w:val="0"/>
        <w:autoSpaceDN w:val="0"/>
        <w:spacing w:before="60" w:after="60" w:line="271" w:lineRule="auto"/>
        <w:ind w:left="0" w:firstLine="720"/>
        <w:contextualSpacing w:val="0"/>
        <w:jc w:val="both"/>
        <w:rPr>
          <w:rFonts w:ascii="Times New Roman" w:hAnsi="Times New Roman"/>
          <w:sz w:val="28"/>
          <w:szCs w:val="28"/>
        </w:rPr>
      </w:pPr>
      <w:r w:rsidRPr="000E479A">
        <w:rPr>
          <w:rFonts w:ascii="Times New Roman" w:hAnsi="Times New Roman"/>
          <w:sz w:val="28"/>
          <w:szCs w:val="28"/>
        </w:rPr>
        <w:t>Hồ sơ được gửi về Ban Tổ chức trong ngày diễn ra Hội thi của đơn vị.</w:t>
      </w:r>
    </w:p>
    <w:p w14:paraId="4B0AE959" w14:textId="18B1D9F9" w:rsidR="00613FB8" w:rsidRPr="000E479A" w:rsidRDefault="00613FB8" w:rsidP="00B06AF2">
      <w:pPr>
        <w:pStyle w:val="ListParagraph"/>
        <w:widowControl w:val="0"/>
        <w:autoSpaceDE w:val="0"/>
        <w:autoSpaceDN w:val="0"/>
        <w:spacing w:before="60" w:after="60" w:line="271" w:lineRule="auto"/>
        <w:ind w:left="0" w:firstLine="720"/>
        <w:contextualSpacing w:val="0"/>
        <w:jc w:val="both"/>
        <w:rPr>
          <w:rFonts w:ascii="Times New Roman" w:hAnsi="Times New Roman"/>
          <w:b/>
          <w:sz w:val="28"/>
          <w:szCs w:val="28"/>
        </w:rPr>
      </w:pPr>
      <w:r w:rsidRPr="000E479A">
        <w:rPr>
          <w:rFonts w:ascii="Times New Roman" w:hAnsi="Times New Roman"/>
          <w:b/>
          <w:sz w:val="28"/>
          <w:szCs w:val="28"/>
        </w:rPr>
        <w:t>III. ĐÁNH GIÁ KẾT QUẢ HỘI THI, KHIẾU NẠI VÀ GIẢI QUYẾT KHIẾU NẠI</w:t>
      </w:r>
    </w:p>
    <w:p w14:paraId="7A03D568" w14:textId="5AD2DA87" w:rsidR="00613FB8" w:rsidRPr="000E479A" w:rsidRDefault="00613FB8" w:rsidP="00B06AF2">
      <w:pPr>
        <w:pStyle w:val="ListParagraph"/>
        <w:widowControl w:val="0"/>
        <w:autoSpaceDE w:val="0"/>
        <w:autoSpaceDN w:val="0"/>
        <w:spacing w:before="60" w:after="60" w:line="271" w:lineRule="auto"/>
        <w:ind w:left="0" w:firstLine="720"/>
        <w:contextualSpacing w:val="0"/>
        <w:jc w:val="both"/>
        <w:rPr>
          <w:rFonts w:ascii="Times New Roman" w:hAnsi="Times New Roman"/>
          <w:b/>
          <w:sz w:val="28"/>
          <w:szCs w:val="28"/>
        </w:rPr>
      </w:pPr>
      <w:r w:rsidRPr="000E479A">
        <w:rPr>
          <w:rFonts w:ascii="Times New Roman" w:hAnsi="Times New Roman"/>
          <w:b/>
          <w:sz w:val="28"/>
          <w:szCs w:val="28"/>
        </w:rPr>
        <w:t>1. Đánh giá kết quả Hội thi</w:t>
      </w:r>
    </w:p>
    <w:p w14:paraId="66165784" w14:textId="095A5FF6" w:rsidR="00613FB8" w:rsidRPr="000E479A" w:rsidRDefault="00613FB8" w:rsidP="00B06AF2">
      <w:pPr>
        <w:pStyle w:val="ListParagraph"/>
        <w:widowControl w:val="0"/>
        <w:autoSpaceDE w:val="0"/>
        <w:autoSpaceDN w:val="0"/>
        <w:spacing w:before="60" w:after="60" w:line="271" w:lineRule="auto"/>
        <w:ind w:left="0" w:firstLine="720"/>
        <w:contextualSpacing w:val="0"/>
        <w:jc w:val="both"/>
        <w:rPr>
          <w:rFonts w:ascii="Times New Roman" w:hAnsi="Times New Roman"/>
          <w:sz w:val="28"/>
          <w:szCs w:val="28"/>
        </w:rPr>
      </w:pPr>
      <w:r w:rsidRPr="000E479A">
        <w:rPr>
          <w:rFonts w:ascii="Times New Roman" w:hAnsi="Times New Roman"/>
          <w:sz w:val="28"/>
          <w:szCs w:val="28"/>
        </w:rPr>
        <w:t xml:space="preserve">- Đối với các </w:t>
      </w:r>
      <w:r w:rsidR="00D559BB" w:rsidRPr="000E479A">
        <w:rPr>
          <w:rFonts w:ascii="Times New Roman" w:hAnsi="Times New Roman"/>
          <w:sz w:val="28"/>
          <w:szCs w:val="28"/>
        </w:rPr>
        <w:t xml:space="preserve">cụm </w:t>
      </w:r>
      <w:r w:rsidR="003E2B40" w:rsidRPr="000E479A">
        <w:rPr>
          <w:rFonts w:ascii="Times New Roman" w:hAnsi="Times New Roman"/>
          <w:sz w:val="28"/>
          <w:szCs w:val="28"/>
        </w:rPr>
        <w:t>chuyên môn cấp</w:t>
      </w:r>
      <w:r w:rsidR="00D559BB" w:rsidRPr="000E479A">
        <w:rPr>
          <w:rFonts w:ascii="Times New Roman" w:hAnsi="Times New Roman"/>
          <w:sz w:val="28"/>
          <w:szCs w:val="28"/>
        </w:rPr>
        <w:t xml:space="preserve"> THCS</w:t>
      </w:r>
      <w:r w:rsidRPr="000E479A">
        <w:rPr>
          <w:rFonts w:ascii="Times New Roman" w:hAnsi="Times New Roman"/>
          <w:sz w:val="28"/>
          <w:szCs w:val="28"/>
        </w:rPr>
        <w:t xml:space="preserve">: Đánh giá trên cơ sở kết quả công tác hướng dẫn, chỉ đạo, tổ chức Hội thi cấp trường, cấp </w:t>
      </w:r>
      <w:r w:rsidR="00561F01" w:rsidRPr="000E479A">
        <w:rPr>
          <w:rFonts w:ascii="Times New Roman" w:hAnsi="Times New Roman"/>
          <w:sz w:val="28"/>
          <w:szCs w:val="28"/>
        </w:rPr>
        <w:t>cụm</w:t>
      </w:r>
      <w:r w:rsidRPr="000E479A">
        <w:rPr>
          <w:rFonts w:ascii="Times New Roman" w:hAnsi="Times New Roman"/>
          <w:sz w:val="28"/>
          <w:szCs w:val="28"/>
        </w:rPr>
        <w:t xml:space="preserve"> và kết quả dự thi của giáo viên tại Hội thi cấp Thành phố; Giám đốc Sở GDĐT khen thưởng các đơn vị đạt thành tích Xuất sắc và thành tích Tốt trong tổ chức Hội thi.</w:t>
      </w:r>
    </w:p>
    <w:p w14:paraId="1F76EA23" w14:textId="2716E3CC" w:rsidR="00613FB8" w:rsidRPr="000E479A" w:rsidRDefault="00613FB8" w:rsidP="00B06AF2">
      <w:pPr>
        <w:pStyle w:val="ListParagraph"/>
        <w:widowControl w:val="0"/>
        <w:autoSpaceDE w:val="0"/>
        <w:autoSpaceDN w:val="0"/>
        <w:spacing w:before="60" w:after="60" w:line="271" w:lineRule="auto"/>
        <w:ind w:left="0" w:firstLine="720"/>
        <w:contextualSpacing w:val="0"/>
        <w:jc w:val="both"/>
        <w:rPr>
          <w:rFonts w:ascii="Times New Roman" w:hAnsi="Times New Roman"/>
          <w:sz w:val="28"/>
          <w:szCs w:val="28"/>
        </w:rPr>
      </w:pPr>
      <w:r w:rsidRPr="000E479A">
        <w:rPr>
          <w:rFonts w:ascii="Times New Roman" w:hAnsi="Times New Roman"/>
          <w:sz w:val="28"/>
          <w:szCs w:val="28"/>
        </w:rPr>
        <w:t>- Đối với cá nhân giáo viên dự thi:</w:t>
      </w:r>
    </w:p>
    <w:p w14:paraId="342DC9E8" w14:textId="22C18DFD" w:rsidR="00613FB8" w:rsidRPr="000E479A" w:rsidRDefault="005332FE" w:rsidP="00B06AF2">
      <w:pPr>
        <w:pStyle w:val="ListParagraph"/>
        <w:widowControl w:val="0"/>
        <w:autoSpaceDE w:val="0"/>
        <w:autoSpaceDN w:val="0"/>
        <w:spacing w:before="60" w:after="60" w:line="271" w:lineRule="auto"/>
        <w:ind w:left="0" w:firstLine="720"/>
        <w:contextualSpacing w:val="0"/>
        <w:jc w:val="both"/>
        <w:rPr>
          <w:rFonts w:ascii="Times New Roman" w:hAnsi="Times New Roman"/>
          <w:sz w:val="28"/>
          <w:szCs w:val="28"/>
        </w:rPr>
      </w:pPr>
      <w:r w:rsidRPr="000E479A">
        <w:rPr>
          <w:rFonts w:ascii="Times New Roman" w:hAnsi="Times New Roman"/>
          <w:sz w:val="28"/>
          <w:szCs w:val="28"/>
        </w:rPr>
        <w:t>+ Giáo viên đạt danh hiệu GVDG cấp Thành phố phải đảm bảo: Phần thực hành tiết dạy được ít nhất 2/3 số giám khảo đánh giá loại giỏi và không có giám khảo đánh giá từ loại trung bình trở xuống; phần trình bày biện pháp được ít nhất 2/3 số giám khảo đánh giá mức đạt.</w:t>
      </w:r>
    </w:p>
    <w:p w14:paraId="7670F913" w14:textId="277C2504" w:rsidR="005332FE" w:rsidRPr="000E479A" w:rsidRDefault="005332FE" w:rsidP="00B06AF2">
      <w:pPr>
        <w:pStyle w:val="ListParagraph"/>
        <w:widowControl w:val="0"/>
        <w:autoSpaceDE w:val="0"/>
        <w:autoSpaceDN w:val="0"/>
        <w:spacing w:before="60" w:after="60" w:line="271" w:lineRule="auto"/>
        <w:ind w:left="0" w:firstLine="720"/>
        <w:contextualSpacing w:val="0"/>
        <w:jc w:val="both"/>
        <w:rPr>
          <w:rFonts w:ascii="Times New Roman" w:hAnsi="Times New Roman"/>
          <w:sz w:val="28"/>
          <w:szCs w:val="28"/>
        </w:rPr>
      </w:pPr>
      <w:r w:rsidRPr="000E479A">
        <w:rPr>
          <w:rFonts w:ascii="Times New Roman" w:hAnsi="Times New Roman"/>
          <w:sz w:val="28"/>
          <w:szCs w:val="28"/>
        </w:rPr>
        <w:t>+ Kết quả Hội thi GVDG là minh chứng để tham gia đánh giá chuẩn nghề nghiệp và thực hiện chế độ chính sách đối với giáo viên theo quy định hiện hành. Giáo viên được công nhận GVDG có trách nhiệm dạy lại tiết dạy và báo cáo biện pháp đã tham gia Hội thi trong phạm vi cấp trường, liên trường trên địa bàn để chia sẻ những kinh nghiệm vận dụng hiệu quả trong công tác giảng dạy.</w:t>
      </w:r>
    </w:p>
    <w:p w14:paraId="60A4C652" w14:textId="0BC07702" w:rsidR="005332FE" w:rsidRPr="000E479A" w:rsidRDefault="005332FE" w:rsidP="00B06AF2">
      <w:pPr>
        <w:pStyle w:val="ListParagraph"/>
        <w:widowControl w:val="0"/>
        <w:autoSpaceDE w:val="0"/>
        <w:autoSpaceDN w:val="0"/>
        <w:spacing w:before="60" w:after="60" w:line="271" w:lineRule="auto"/>
        <w:ind w:left="0" w:firstLine="720"/>
        <w:contextualSpacing w:val="0"/>
        <w:jc w:val="both"/>
        <w:rPr>
          <w:rFonts w:ascii="Times New Roman" w:hAnsi="Times New Roman"/>
          <w:sz w:val="28"/>
          <w:szCs w:val="28"/>
        </w:rPr>
      </w:pPr>
      <w:r w:rsidRPr="000E479A">
        <w:rPr>
          <w:rFonts w:ascii="Times New Roman" w:hAnsi="Times New Roman"/>
          <w:sz w:val="28"/>
          <w:szCs w:val="28"/>
        </w:rPr>
        <w:t>+ Cơ cấu xếp giải theo từng môn tổ chức Hội thi: Giải Nhất tối đa 20%, giải Nhì tối đa 30%, giải Ba tối đa 40%, giải Khuyến khích tối đa 10% (</w:t>
      </w:r>
      <w:r w:rsidRPr="000E479A">
        <w:rPr>
          <w:rFonts w:ascii="Times New Roman" w:hAnsi="Times New Roman"/>
          <w:i/>
          <w:sz w:val="28"/>
          <w:szCs w:val="28"/>
        </w:rPr>
        <w:t>tỷ lệ % tính theo tổng số giáo viên dự Hội thi</w:t>
      </w:r>
      <w:r w:rsidRPr="000E479A">
        <w:rPr>
          <w:rFonts w:ascii="Times New Roman" w:hAnsi="Times New Roman"/>
          <w:sz w:val="28"/>
          <w:szCs w:val="28"/>
        </w:rPr>
        <w:t>).</w:t>
      </w:r>
    </w:p>
    <w:p w14:paraId="71A23056" w14:textId="6C215D5B" w:rsidR="005332FE" w:rsidRPr="000E479A" w:rsidRDefault="005332FE" w:rsidP="00B06AF2">
      <w:pPr>
        <w:pStyle w:val="ListParagraph"/>
        <w:widowControl w:val="0"/>
        <w:autoSpaceDE w:val="0"/>
        <w:autoSpaceDN w:val="0"/>
        <w:spacing w:before="60" w:after="60" w:line="271" w:lineRule="auto"/>
        <w:ind w:left="0" w:firstLine="720"/>
        <w:contextualSpacing w:val="0"/>
        <w:jc w:val="both"/>
        <w:rPr>
          <w:rFonts w:ascii="Times New Roman" w:hAnsi="Times New Roman"/>
          <w:spacing w:val="4"/>
          <w:sz w:val="28"/>
          <w:szCs w:val="28"/>
        </w:rPr>
      </w:pPr>
      <w:r w:rsidRPr="000E479A">
        <w:rPr>
          <w:rFonts w:ascii="Times New Roman" w:hAnsi="Times New Roman"/>
          <w:spacing w:val="4"/>
          <w:sz w:val="28"/>
          <w:szCs w:val="28"/>
        </w:rPr>
        <w:t>+ Giám đốc Sở GDĐT khen thưởng các giáo viên đạt giải trong Hội thi.</w:t>
      </w:r>
    </w:p>
    <w:p w14:paraId="33C359D0" w14:textId="2196EBAA" w:rsidR="005332FE" w:rsidRPr="000E479A" w:rsidRDefault="005332FE" w:rsidP="00B06AF2">
      <w:pPr>
        <w:widowControl w:val="0"/>
        <w:spacing w:before="60" w:after="60" w:line="271" w:lineRule="auto"/>
        <w:ind w:firstLine="720"/>
        <w:jc w:val="both"/>
        <w:rPr>
          <w:rFonts w:ascii="Times New Roman" w:hAnsi="Times New Roman" w:cs="Times New Roman"/>
          <w:b/>
          <w:bCs/>
          <w:sz w:val="28"/>
          <w:szCs w:val="28"/>
        </w:rPr>
      </w:pPr>
      <w:r w:rsidRPr="000E479A">
        <w:rPr>
          <w:rFonts w:ascii="Times New Roman" w:hAnsi="Times New Roman" w:cs="Times New Roman"/>
          <w:b/>
          <w:bCs/>
          <w:sz w:val="28"/>
          <w:szCs w:val="28"/>
        </w:rPr>
        <w:t>2. Khiếu nại và giải quyết khiếu nại</w:t>
      </w:r>
    </w:p>
    <w:p w14:paraId="35DB9F44" w14:textId="2C9BE344" w:rsidR="005332FE" w:rsidRPr="000E479A" w:rsidRDefault="005332FE" w:rsidP="00B06AF2">
      <w:pPr>
        <w:widowControl w:val="0"/>
        <w:spacing w:before="60" w:after="60" w:line="271" w:lineRule="auto"/>
        <w:ind w:firstLine="720"/>
        <w:jc w:val="both"/>
        <w:rPr>
          <w:rFonts w:ascii="Times New Roman" w:hAnsi="Times New Roman" w:cs="Times New Roman"/>
          <w:bCs/>
          <w:sz w:val="28"/>
          <w:szCs w:val="28"/>
        </w:rPr>
      </w:pPr>
      <w:r w:rsidRPr="000E479A">
        <w:rPr>
          <w:rFonts w:ascii="Times New Roman" w:hAnsi="Times New Roman" w:cs="Times New Roman"/>
          <w:bCs/>
          <w:sz w:val="28"/>
          <w:szCs w:val="28"/>
        </w:rPr>
        <w:t>Giáo viên, đơn vị có giáo viên tham dự Hội thi có quyền khiếu nại với Ban Tổ chức Hội thi về từng nội dung thi và kết quả Hội thi. Ban Tổ chức Hội thi có trách nhiệm giải quyết mọi khiếu nại trước khi kết thúc Hội thi.</w:t>
      </w:r>
    </w:p>
    <w:p w14:paraId="0F9C457A" w14:textId="548CAC85" w:rsidR="006C3532" w:rsidRPr="000E479A" w:rsidRDefault="005106F2" w:rsidP="00B06AF2">
      <w:pPr>
        <w:widowControl w:val="0"/>
        <w:spacing w:before="40" w:after="40" w:line="271" w:lineRule="auto"/>
        <w:ind w:firstLine="720"/>
        <w:jc w:val="both"/>
        <w:rPr>
          <w:rFonts w:ascii="Times New Roman" w:hAnsi="Times New Roman" w:cs="Times New Roman"/>
          <w:b/>
          <w:bCs/>
          <w:sz w:val="28"/>
          <w:szCs w:val="28"/>
        </w:rPr>
      </w:pPr>
      <w:r w:rsidRPr="000E479A">
        <w:rPr>
          <w:rFonts w:ascii="Times New Roman" w:hAnsi="Times New Roman" w:cs="Times New Roman"/>
          <w:b/>
          <w:bCs/>
          <w:sz w:val="28"/>
          <w:szCs w:val="28"/>
        </w:rPr>
        <w:t>I</w:t>
      </w:r>
      <w:r w:rsidR="00613FB8" w:rsidRPr="000E479A">
        <w:rPr>
          <w:rFonts w:ascii="Times New Roman" w:hAnsi="Times New Roman" w:cs="Times New Roman"/>
          <w:b/>
          <w:bCs/>
          <w:sz w:val="28"/>
          <w:szCs w:val="28"/>
        </w:rPr>
        <w:t>V</w:t>
      </w:r>
      <w:r w:rsidRPr="000E479A">
        <w:rPr>
          <w:rFonts w:ascii="Times New Roman" w:hAnsi="Times New Roman" w:cs="Times New Roman"/>
          <w:b/>
          <w:bCs/>
          <w:sz w:val="28"/>
          <w:szCs w:val="28"/>
        </w:rPr>
        <w:t xml:space="preserve">. </w:t>
      </w:r>
      <w:r w:rsidR="00D62390" w:rsidRPr="000E479A">
        <w:rPr>
          <w:rFonts w:ascii="Times New Roman" w:hAnsi="Times New Roman" w:cs="Times New Roman"/>
          <w:b/>
          <w:bCs/>
          <w:sz w:val="28"/>
          <w:szCs w:val="28"/>
        </w:rPr>
        <w:t>TỔ CHỨC THỰC HIỆN</w:t>
      </w:r>
    </w:p>
    <w:p w14:paraId="49AF647A" w14:textId="20961338" w:rsidR="009A7E8C" w:rsidRPr="000E479A" w:rsidRDefault="00E07550" w:rsidP="00B06AF2">
      <w:pPr>
        <w:widowControl w:val="0"/>
        <w:spacing w:before="40" w:after="40" w:line="271" w:lineRule="auto"/>
        <w:ind w:firstLine="720"/>
        <w:jc w:val="both"/>
        <w:rPr>
          <w:rFonts w:ascii="Times New Roman" w:hAnsi="Times New Roman"/>
          <w:b/>
          <w:sz w:val="28"/>
          <w:szCs w:val="28"/>
        </w:rPr>
      </w:pPr>
      <w:r w:rsidRPr="000E479A">
        <w:rPr>
          <w:rFonts w:ascii="Times New Roman" w:hAnsi="Times New Roman"/>
          <w:b/>
          <w:sz w:val="28"/>
          <w:szCs w:val="28"/>
        </w:rPr>
        <w:t xml:space="preserve">1. </w:t>
      </w:r>
      <w:r w:rsidR="009A7E8C" w:rsidRPr="000E479A">
        <w:rPr>
          <w:rFonts w:ascii="Times New Roman" w:hAnsi="Times New Roman"/>
          <w:b/>
          <w:sz w:val="28"/>
          <w:szCs w:val="28"/>
        </w:rPr>
        <w:t>Phòng Giáo dục trung học</w:t>
      </w:r>
    </w:p>
    <w:p w14:paraId="62395737" w14:textId="05D1D2B6" w:rsidR="009A7E8C" w:rsidRPr="000E479A" w:rsidRDefault="009A7E8C" w:rsidP="00B06AF2">
      <w:pPr>
        <w:widowControl w:val="0"/>
        <w:spacing w:before="40" w:after="40" w:line="271" w:lineRule="auto"/>
        <w:ind w:firstLine="720"/>
        <w:jc w:val="both"/>
        <w:rPr>
          <w:rFonts w:ascii="Times New Roman" w:hAnsi="Times New Roman"/>
          <w:sz w:val="28"/>
          <w:szCs w:val="28"/>
        </w:rPr>
      </w:pPr>
      <w:r w:rsidRPr="000E479A">
        <w:rPr>
          <w:rFonts w:ascii="Times New Roman" w:hAnsi="Times New Roman"/>
          <w:sz w:val="28"/>
          <w:szCs w:val="28"/>
        </w:rPr>
        <w:t>- Là đơn vị thường trực, đầu mối tham mưu tổ chức và điều hành toàn bộ các hoạt động của Hội thi theo quy đị</w:t>
      </w:r>
      <w:r w:rsidR="008D0851" w:rsidRPr="000E479A">
        <w:rPr>
          <w:rFonts w:ascii="Times New Roman" w:hAnsi="Times New Roman"/>
          <w:sz w:val="28"/>
          <w:szCs w:val="28"/>
        </w:rPr>
        <w:t>nh.</w:t>
      </w:r>
    </w:p>
    <w:p w14:paraId="4BDBA39D" w14:textId="6FC917A0" w:rsidR="009A7E8C" w:rsidRPr="000E479A" w:rsidRDefault="009A7E8C" w:rsidP="00B06AF2">
      <w:pPr>
        <w:widowControl w:val="0"/>
        <w:spacing w:before="40" w:after="40" w:line="271" w:lineRule="auto"/>
        <w:ind w:firstLine="720"/>
        <w:jc w:val="both"/>
        <w:rPr>
          <w:rFonts w:ascii="Times New Roman" w:hAnsi="Times New Roman"/>
          <w:sz w:val="28"/>
          <w:szCs w:val="28"/>
        </w:rPr>
      </w:pPr>
      <w:r w:rsidRPr="000E479A">
        <w:rPr>
          <w:rFonts w:ascii="Times New Roman" w:hAnsi="Times New Roman"/>
          <w:sz w:val="28"/>
          <w:szCs w:val="28"/>
        </w:rPr>
        <w:t>- Tham mưu xây dựng Kế hoạch tổ chức Hội thi</w:t>
      </w:r>
      <w:r w:rsidR="008D0851" w:rsidRPr="000E479A">
        <w:rPr>
          <w:rFonts w:ascii="Times New Roman" w:hAnsi="Times New Roman"/>
          <w:sz w:val="28"/>
          <w:szCs w:val="28"/>
        </w:rPr>
        <w:t>;</w:t>
      </w:r>
      <w:r w:rsidRPr="000E479A">
        <w:rPr>
          <w:rFonts w:ascii="Times New Roman" w:hAnsi="Times New Roman"/>
          <w:sz w:val="28"/>
          <w:szCs w:val="28"/>
        </w:rPr>
        <w:t xml:space="preserve"> thành lập Ban Tổ chức, Ban Giám khảo; hướng dẫn các đơn vị triển khai thực hiện, tổng hợp kết quả, báo cáo Giám đốc Sở GDĐT</w:t>
      </w:r>
      <w:r w:rsidR="008D0851" w:rsidRPr="000E479A">
        <w:rPr>
          <w:rFonts w:ascii="Times New Roman" w:hAnsi="Times New Roman"/>
          <w:sz w:val="28"/>
          <w:szCs w:val="28"/>
        </w:rPr>
        <w:t>.</w:t>
      </w:r>
    </w:p>
    <w:p w14:paraId="0CCEE87F" w14:textId="366704CC" w:rsidR="009A7E8C" w:rsidRPr="000E479A" w:rsidRDefault="009A7E8C" w:rsidP="002124C5">
      <w:pPr>
        <w:spacing w:before="40" w:after="40" w:line="276" w:lineRule="auto"/>
        <w:ind w:firstLine="720"/>
        <w:jc w:val="both"/>
        <w:rPr>
          <w:rFonts w:ascii="Times New Roman" w:hAnsi="Times New Roman"/>
          <w:sz w:val="28"/>
          <w:szCs w:val="28"/>
        </w:rPr>
      </w:pPr>
      <w:r w:rsidRPr="000E479A">
        <w:rPr>
          <w:rFonts w:ascii="Times New Roman" w:hAnsi="Times New Roman"/>
          <w:sz w:val="28"/>
          <w:szCs w:val="28"/>
        </w:rPr>
        <w:t xml:space="preserve">- Tham mưu </w:t>
      </w:r>
      <w:r w:rsidR="008D0851" w:rsidRPr="000E479A">
        <w:rPr>
          <w:rFonts w:ascii="Times New Roman" w:hAnsi="Times New Roman"/>
          <w:sz w:val="28"/>
          <w:szCs w:val="28"/>
        </w:rPr>
        <w:t xml:space="preserve">công tác truyền thông cung cấp </w:t>
      </w:r>
      <w:r w:rsidRPr="000E479A">
        <w:rPr>
          <w:rFonts w:ascii="Times New Roman" w:hAnsi="Times New Roman"/>
          <w:sz w:val="28"/>
          <w:szCs w:val="28"/>
        </w:rPr>
        <w:t xml:space="preserve">kịp thời, đầy đủ, chính xác </w:t>
      </w:r>
      <w:r w:rsidR="008D0851" w:rsidRPr="000E479A">
        <w:rPr>
          <w:rFonts w:ascii="Times New Roman" w:hAnsi="Times New Roman"/>
          <w:sz w:val="28"/>
          <w:szCs w:val="28"/>
        </w:rPr>
        <w:t xml:space="preserve">các </w:t>
      </w:r>
      <w:r w:rsidRPr="000E479A">
        <w:rPr>
          <w:rFonts w:ascii="Times New Roman" w:hAnsi="Times New Roman"/>
          <w:sz w:val="28"/>
          <w:szCs w:val="28"/>
        </w:rPr>
        <w:t xml:space="preserve">quy định, thông tin cần thiết về Hội thi; giải đáp </w:t>
      </w:r>
      <w:r w:rsidR="008D0851" w:rsidRPr="000E479A">
        <w:rPr>
          <w:rFonts w:ascii="Times New Roman" w:hAnsi="Times New Roman"/>
          <w:sz w:val="28"/>
          <w:szCs w:val="28"/>
        </w:rPr>
        <w:t>t</w:t>
      </w:r>
      <w:r w:rsidRPr="000E479A">
        <w:rPr>
          <w:rFonts w:ascii="Times New Roman" w:hAnsi="Times New Roman"/>
          <w:sz w:val="28"/>
          <w:szCs w:val="28"/>
        </w:rPr>
        <w:t xml:space="preserve">hắc mắc </w:t>
      </w:r>
      <w:r w:rsidR="008D0851" w:rsidRPr="000E479A">
        <w:rPr>
          <w:rFonts w:ascii="Times New Roman" w:hAnsi="Times New Roman"/>
          <w:sz w:val="28"/>
          <w:szCs w:val="28"/>
        </w:rPr>
        <w:t>của các đơn vị; q</w:t>
      </w:r>
      <w:r w:rsidRPr="000E479A">
        <w:rPr>
          <w:rFonts w:ascii="Times New Roman" w:hAnsi="Times New Roman"/>
          <w:sz w:val="28"/>
          <w:szCs w:val="28"/>
        </w:rPr>
        <w:t>uán triệt những quy định mới</w:t>
      </w:r>
      <w:r w:rsidR="008D0851" w:rsidRPr="000E479A">
        <w:rPr>
          <w:rFonts w:ascii="Times New Roman" w:hAnsi="Times New Roman"/>
          <w:sz w:val="28"/>
          <w:szCs w:val="28"/>
        </w:rPr>
        <w:t xml:space="preserve">; đồng thời </w:t>
      </w:r>
      <w:r w:rsidRPr="000E479A">
        <w:rPr>
          <w:rFonts w:ascii="Times New Roman" w:hAnsi="Times New Roman"/>
          <w:sz w:val="28"/>
          <w:szCs w:val="28"/>
        </w:rPr>
        <w:t>động viên tinh thần tự tin, trung thực và thái độ ứng xử văn minh, nghiêm túc trong Hộ</w:t>
      </w:r>
      <w:r w:rsidR="008D0851" w:rsidRPr="000E479A">
        <w:rPr>
          <w:rFonts w:ascii="Times New Roman" w:hAnsi="Times New Roman"/>
          <w:sz w:val="28"/>
          <w:szCs w:val="28"/>
        </w:rPr>
        <w:t>i thi.</w:t>
      </w:r>
    </w:p>
    <w:p w14:paraId="39C30996" w14:textId="5A43A1F2" w:rsidR="009A7E8C" w:rsidRPr="000E479A" w:rsidRDefault="009A7E8C" w:rsidP="002124C5">
      <w:pPr>
        <w:spacing w:before="40" w:after="40" w:line="276" w:lineRule="auto"/>
        <w:ind w:firstLine="720"/>
        <w:jc w:val="both"/>
        <w:rPr>
          <w:rFonts w:ascii="Times New Roman" w:hAnsi="Times New Roman"/>
          <w:sz w:val="28"/>
          <w:szCs w:val="28"/>
        </w:rPr>
      </w:pPr>
      <w:r w:rsidRPr="000E479A">
        <w:rPr>
          <w:rFonts w:ascii="Times New Roman" w:hAnsi="Times New Roman"/>
          <w:sz w:val="28"/>
          <w:szCs w:val="28"/>
        </w:rPr>
        <w:t>- Tham mưu tổ chức</w:t>
      </w:r>
      <w:r w:rsidR="00F54A9E" w:rsidRPr="000E479A">
        <w:rPr>
          <w:rFonts w:ascii="Times New Roman" w:hAnsi="Times New Roman"/>
          <w:sz w:val="28"/>
          <w:szCs w:val="28"/>
        </w:rPr>
        <w:t xml:space="preserve"> </w:t>
      </w:r>
      <w:r w:rsidRPr="000E479A">
        <w:rPr>
          <w:rFonts w:ascii="Times New Roman" w:hAnsi="Times New Roman"/>
          <w:sz w:val="28"/>
          <w:szCs w:val="28"/>
        </w:rPr>
        <w:t>Khai mạc và Tổng kết Hội thi; Quyết định phê duyệt kết quả Hội thi</w:t>
      </w:r>
      <w:r w:rsidR="00EC2946" w:rsidRPr="000E479A">
        <w:rPr>
          <w:rFonts w:ascii="Times New Roman" w:hAnsi="Times New Roman"/>
          <w:sz w:val="28"/>
          <w:szCs w:val="28"/>
        </w:rPr>
        <w:t>.</w:t>
      </w:r>
    </w:p>
    <w:p w14:paraId="11CECFC4" w14:textId="506F780C" w:rsidR="009A7E8C" w:rsidRPr="000E479A" w:rsidRDefault="009A7E8C" w:rsidP="002124C5">
      <w:pPr>
        <w:spacing w:before="40" w:after="40" w:line="276" w:lineRule="auto"/>
        <w:ind w:firstLine="720"/>
        <w:jc w:val="both"/>
        <w:rPr>
          <w:rFonts w:ascii="Times New Roman" w:hAnsi="Times New Roman"/>
          <w:sz w:val="28"/>
          <w:szCs w:val="28"/>
        </w:rPr>
      </w:pPr>
      <w:r w:rsidRPr="000E479A">
        <w:rPr>
          <w:rFonts w:ascii="Times New Roman" w:hAnsi="Times New Roman"/>
          <w:sz w:val="28"/>
          <w:szCs w:val="28"/>
        </w:rPr>
        <w:t>- Tổ chức lưu trữ hồ sơ Hội thi theo quy định</w:t>
      </w:r>
      <w:r w:rsidR="00EC2946" w:rsidRPr="000E479A">
        <w:rPr>
          <w:rFonts w:ascii="Times New Roman" w:hAnsi="Times New Roman"/>
          <w:sz w:val="28"/>
          <w:szCs w:val="28"/>
        </w:rPr>
        <w:t>;</w:t>
      </w:r>
      <w:r w:rsidRPr="000E479A">
        <w:rPr>
          <w:rFonts w:ascii="Times New Roman" w:hAnsi="Times New Roman"/>
          <w:sz w:val="28"/>
          <w:szCs w:val="28"/>
        </w:rPr>
        <w:t xml:space="preserve"> thực hiện </w:t>
      </w:r>
      <w:r w:rsidR="00EC2946" w:rsidRPr="000E479A">
        <w:rPr>
          <w:rFonts w:ascii="Times New Roman" w:hAnsi="Times New Roman"/>
          <w:sz w:val="28"/>
          <w:szCs w:val="28"/>
        </w:rPr>
        <w:t>chế độ báo cáo với UBND Thành phố và Bộ GDĐT.</w:t>
      </w:r>
    </w:p>
    <w:p w14:paraId="11AFCDDE" w14:textId="3E2BAC94" w:rsidR="00EC2946" w:rsidRPr="000E479A" w:rsidRDefault="009A7E8C" w:rsidP="002124C5">
      <w:pPr>
        <w:spacing w:before="40" w:after="40" w:line="276" w:lineRule="auto"/>
        <w:ind w:firstLine="720"/>
        <w:jc w:val="both"/>
        <w:rPr>
          <w:rFonts w:ascii="Times New Roman" w:hAnsi="Times New Roman"/>
          <w:sz w:val="28"/>
          <w:szCs w:val="28"/>
        </w:rPr>
      </w:pPr>
      <w:r w:rsidRPr="000E479A">
        <w:rPr>
          <w:rFonts w:ascii="Times New Roman" w:hAnsi="Times New Roman"/>
          <w:sz w:val="28"/>
          <w:szCs w:val="28"/>
        </w:rPr>
        <w:t xml:space="preserve">- </w:t>
      </w:r>
      <w:r w:rsidR="00EC2946" w:rsidRPr="000E479A">
        <w:rPr>
          <w:rFonts w:ascii="Times New Roman" w:hAnsi="Times New Roman"/>
          <w:sz w:val="28"/>
          <w:szCs w:val="28"/>
        </w:rPr>
        <w:t>Thực h</w:t>
      </w:r>
      <w:r w:rsidR="00F54A9E" w:rsidRPr="000E479A">
        <w:rPr>
          <w:rFonts w:ascii="Times New Roman" w:hAnsi="Times New Roman"/>
          <w:sz w:val="28"/>
          <w:szCs w:val="28"/>
        </w:rPr>
        <w:t>i</w:t>
      </w:r>
      <w:r w:rsidR="00EC2946" w:rsidRPr="000E479A">
        <w:rPr>
          <w:rFonts w:ascii="Times New Roman" w:hAnsi="Times New Roman"/>
          <w:sz w:val="28"/>
          <w:szCs w:val="28"/>
        </w:rPr>
        <w:t>ện các nhiệm vụ khác do Giám đốc Sở GDĐT phân công.</w:t>
      </w:r>
    </w:p>
    <w:p w14:paraId="60417A2C" w14:textId="15F6F1CE" w:rsidR="009A7E8C" w:rsidRPr="000E479A" w:rsidRDefault="007B6183" w:rsidP="002124C5">
      <w:pPr>
        <w:spacing w:before="40" w:after="40" w:line="276" w:lineRule="auto"/>
        <w:ind w:firstLine="720"/>
        <w:jc w:val="both"/>
        <w:rPr>
          <w:rFonts w:ascii="Times New Roman" w:hAnsi="Times New Roman"/>
          <w:b/>
          <w:sz w:val="28"/>
          <w:szCs w:val="28"/>
        </w:rPr>
      </w:pPr>
      <w:r w:rsidRPr="000E479A">
        <w:rPr>
          <w:rFonts w:ascii="Times New Roman" w:hAnsi="Times New Roman"/>
          <w:b/>
          <w:sz w:val="28"/>
          <w:szCs w:val="28"/>
        </w:rPr>
        <w:t>2.</w:t>
      </w:r>
      <w:r w:rsidR="009A7E8C" w:rsidRPr="000E479A">
        <w:rPr>
          <w:rFonts w:ascii="Times New Roman" w:hAnsi="Times New Roman"/>
          <w:b/>
          <w:sz w:val="28"/>
          <w:szCs w:val="28"/>
        </w:rPr>
        <w:t xml:space="preserve"> Văn phòng Sở</w:t>
      </w:r>
    </w:p>
    <w:p w14:paraId="3FFDB352" w14:textId="5D154250" w:rsidR="009A7E8C" w:rsidRPr="000E479A" w:rsidRDefault="009A7E8C" w:rsidP="002124C5">
      <w:pPr>
        <w:spacing w:before="40" w:after="40" w:line="276" w:lineRule="auto"/>
        <w:ind w:firstLine="720"/>
        <w:jc w:val="both"/>
        <w:rPr>
          <w:rFonts w:ascii="Times New Roman" w:hAnsi="Times New Roman"/>
          <w:sz w:val="28"/>
          <w:szCs w:val="28"/>
        </w:rPr>
      </w:pPr>
      <w:r w:rsidRPr="000E479A">
        <w:rPr>
          <w:rFonts w:ascii="Times New Roman" w:hAnsi="Times New Roman"/>
          <w:sz w:val="28"/>
          <w:szCs w:val="28"/>
        </w:rPr>
        <w:t>- Hướng dẫn phòng Giáo dục trung học trong công tác xây dựng dự toán</w:t>
      </w:r>
      <w:r w:rsidR="00EC2946" w:rsidRPr="000E479A">
        <w:rPr>
          <w:rFonts w:ascii="Times New Roman" w:hAnsi="Times New Roman"/>
          <w:sz w:val="28"/>
          <w:szCs w:val="28"/>
        </w:rPr>
        <w:t xml:space="preserve">, quản lý và </w:t>
      </w:r>
      <w:r w:rsidRPr="000E479A">
        <w:rPr>
          <w:rFonts w:ascii="Times New Roman" w:hAnsi="Times New Roman"/>
          <w:sz w:val="28"/>
          <w:szCs w:val="28"/>
        </w:rPr>
        <w:t>thanh quyết toán kinh phí triển khai Kế hoạch theo đúng quy định</w:t>
      </w:r>
      <w:r w:rsidR="00EC2946" w:rsidRPr="000E479A">
        <w:rPr>
          <w:rFonts w:ascii="Times New Roman" w:hAnsi="Times New Roman"/>
          <w:sz w:val="28"/>
          <w:szCs w:val="28"/>
        </w:rPr>
        <w:t>.</w:t>
      </w:r>
    </w:p>
    <w:p w14:paraId="3B77302F" w14:textId="18F52169" w:rsidR="009A7E8C" w:rsidRPr="000E479A" w:rsidRDefault="009A7E8C" w:rsidP="002124C5">
      <w:pPr>
        <w:spacing w:before="40" w:after="40" w:line="276" w:lineRule="auto"/>
        <w:ind w:firstLine="720"/>
        <w:jc w:val="both"/>
        <w:rPr>
          <w:rFonts w:ascii="Times New Roman" w:hAnsi="Times New Roman"/>
          <w:sz w:val="28"/>
          <w:szCs w:val="28"/>
        </w:rPr>
      </w:pPr>
      <w:r w:rsidRPr="000E479A">
        <w:rPr>
          <w:rFonts w:ascii="Times New Roman" w:hAnsi="Times New Roman"/>
          <w:sz w:val="28"/>
          <w:szCs w:val="28"/>
        </w:rPr>
        <w:t xml:space="preserve">- Phối hợp với phòng Giáo dục trung học và các đơn vị liên quan trong </w:t>
      </w:r>
      <w:r w:rsidR="00EC2946" w:rsidRPr="000E479A">
        <w:rPr>
          <w:rFonts w:ascii="Times New Roman" w:hAnsi="Times New Roman"/>
          <w:sz w:val="28"/>
          <w:szCs w:val="28"/>
        </w:rPr>
        <w:t>việc</w:t>
      </w:r>
      <w:r w:rsidRPr="000E479A">
        <w:rPr>
          <w:rFonts w:ascii="Times New Roman" w:hAnsi="Times New Roman"/>
          <w:sz w:val="28"/>
          <w:szCs w:val="28"/>
        </w:rPr>
        <w:t xml:space="preserve"> tổ chức </w:t>
      </w:r>
      <w:r w:rsidR="00EC2946" w:rsidRPr="000E479A">
        <w:rPr>
          <w:rFonts w:ascii="Times New Roman" w:hAnsi="Times New Roman"/>
          <w:sz w:val="28"/>
          <w:szCs w:val="28"/>
        </w:rPr>
        <w:t xml:space="preserve">Lễ </w:t>
      </w:r>
      <w:r w:rsidRPr="000E479A">
        <w:rPr>
          <w:rFonts w:ascii="Times New Roman" w:hAnsi="Times New Roman"/>
          <w:sz w:val="28"/>
          <w:szCs w:val="28"/>
        </w:rPr>
        <w:t>Khai mạc và Tổng kết Hội thi</w:t>
      </w:r>
      <w:r w:rsidR="00EC2946" w:rsidRPr="000E479A">
        <w:rPr>
          <w:rFonts w:ascii="Times New Roman" w:hAnsi="Times New Roman"/>
          <w:sz w:val="28"/>
          <w:szCs w:val="28"/>
        </w:rPr>
        <w:t>.</w:t>
      </w:r>
    </w:p>
    <w:p w14:paraId="5E28A820" w14:textId="060A2601" w:rsidR="009A7E8C" w:rsidRPr="000E479A" w:rsidRDefault="009A7E8C" w:rsidP="002124C5">
      <w:pPr>
        <w:spacing w:before="40" w:after="40" w:line="276" w:lineRule="auto"/>
        <w:ind w:firstLine="720"/>
        <w:jc w:val="both"/>
        <w:rPr>
          <w:rFonts w:ascii="Times New Roman" w:hAnsi="Times New Roman"/>
          <w:spacing w:val="-6"/>
          <w:sz w:val="28"/>
          <w:szCs w:val="28"/>
        </w:rPr>
      </w:pPr>
      <w:r w:rsidRPr="000E479A">
        <w:rPr>
          <w:rFonts w:ascii="Times New Roman" w:hAnsi="Times New Roman"/>
          <w:spacing w:val="-6"/>
          <w:sz w:val="28"/>
          <w:szCs w:val="28"/>
        </w:rPr>
        <w:t xml:space="preserve">- </w:t>
      </w:r>
      <w:r w:rsidR="00EC2946" w:rsidRPr="000E479A">
        <w:rPr>
          <w:rFonts w:ascii="Times New Roman" w:hAnsi="Times New Roman"/>
          <w:spacing w:val="-6"/>
          <w:sz w:val="28"/>
          <w:szCs w:val="28"/>
        </w:rPr>
        <w:t>Thực hiện công tác tuyên truyền về Hội thi, góp phần nâng cao nhận thức của giáo viên và xã hội; phối hợp trong công tác khen thưởng giáo viên đạt thành tích.</w:t>
      </w:r>
    </w:p>
    <w:p w14:paraId="0D5C15DA" w14:textId="009A46F6" w:rsidR="009A7E8C" w:rsidRPr="000E479A" w:rsidRDefault="009A7E8C" w:rsidP="002124C5">
      <w:pPr>
        <w:spacing w:before="40" w:after="40" w:line="276" w:lineRule="auto"/>
        <w:ind w:firstLine="720"/>
        <w:jc w:val="both"/>
        <w:rPr>
          <w:rFonts w:ascii="Times New Roman" w:hAnsi="Times New Roman"/>
          <w:sz w:val="28"/>
          <w:szCs w:val="28"/>
        </w:rPr>
      </w:pPr>
      <w:r w:rsidRPr="000E479A">
        <w:rPr>
          <w:rFonts w:ascii="Times New Roman" w:hAnsi="Times New Roman"/>
          <w:sz w:val="28"/>
          <w:szCs w:val="28"/>
        </w:rPr>
        <w:t>- Thực hiện các nhiệm vụ khác do Giám đốc Sở GDĐT phân công.</w:t>
      </w:r>
    </w:p>
    <w:p w14:paraId="39A1092F" w14:textId="252A5718" w:rsidR="009A7E8C" w:rsidRPr="000E479A" w:rsidRDefault="007B6183" w:rsidP="002124C5">
      <w:pPr>
        <w:spacing w:before="40" w:after="40" w:line="276" w:lineRule="auto"/>
        <w:ind w:firstLine="720"/>
        <w:jc w:val="both"/>
        <w:rPr>
          <w:rFonts w:ascii="Times New Roman" w:hAnsi="Times New Roman"/>
          <w:b/>
          <w:sz w:val="28"/>
          <w:szCs w:val="28"/>
        </w:rPr>
      </w:pPr>
      <w:r w:rsidRPr="000E479A">
        <w:rPr>
          <w:rFonts w:ascii="Times New Roman" w:hAnsi="Times New Roman"/>
          <w:b/>
          <w:sz w:val="28"/>
          <w:szCs w:val="28"/>
        </w:rPr>
        <w:t>3.</w:t>
      </w:r>
      <w:r w:rsidR="009A7E8C" w:rsidRPr="000E479A">
        <w:rPr>
          <w:rFonts w:ascii="Times New Roman" w:hAnsi="Times New Roman"/>
          <w:b/>
          <w:sz w:val="28"/>
          <w:szCs w:val="28"/>
        </w:rPr>
        <w:t xml:space="preserve"> Phòng Kế hoạch - Tài chính</w:t>
      </w:r>
    </w:p>
    <w:p w14:paraId="2DA1BC31" w14:textId="592F9ADE" w:rsidR="009A7E8C" w:rsidRPr="000E479A" w:rsidRDefault="009A7E8C" w:rsidP="002124C5">
      <w:pPr>
        <w:spacing w:before="40" w:after="40" w:line="276" w:lineRule="auto"/>
        <w:ind w:firstLine="720"/>
        <w:jc w:val="both"/>
        <w:rPr>
          <w:rFonts w:ascii="Times New Roman" w:hAnsi="Times New Roman"/>
          <w:sz w:val="28"/>
          <w:szCs w:val="28"/>
        </w:rPr>
      </w:pPr>
      <w:r w:rsidRPr="000E479A">
        <w:rPr>
          <w:rFonts w:ascii="Times New Roman" w:hAnsi="Times New Roman"/>
          <w:sz w:val="28"/>
          <w:szCs w:val="28"/>
        </w:rPr>
        <w:t>- Phối hợp với Văn phòng Sở tham mưu, bố trí nguồn kinh phí cho công tác tổ chức Hội thi</w:t>
      </w:r>
      <w:r w:rsidR="00EC2946" w:rsidRPr="000E479A">
        <w:rPr>
          <w:rFonts w:ascii="Times New Roman" w:hAnsi="Times New Roman"/>
          <w:sz w:val="28"/>
          <w:szCs w:val="28"/>
        </w:rPr>
        <w:t>.</w:t>
      </w:r>
    </w:p>
    <w:p w14:paraId="477E09F8" w14:textId="28DAD4B6" w:rsidR="009A7E8C" w:rsidRPr="000E479A" w:rsidRDefault="009A7E8C" w:rsidP="002124C5">
      <w:pPr>
        <w:spacing w:before="40" w:after="40" w:line="276" w:lineRule="auto"/>
        <w:ind w:firstLine="720"/>
        <w:jc w:val="both"/>
        <w:rPr>
          <w:rFonts w:ascii="Times New Roman" w:hAnsi="Times New Roman"/>
          <w:sz w:val="28"/>
          <w:szCs w:val="28"/>
        </w:rPr>
      </w:pPr>
      <w:r w:rsidRPr="000E479A">
        <w:rPr>
          <w:rFonts w:ascii="Times New Roman" w:hAnsi="Times New Roman"/>
          <w:sz w:val="28"/>
          <w:szCs w:val="28"/>
        </w:rPr>
        <w:t>- Thực hiện các nhiệm vụ khác do Giám đốc Sở GDĐT phân công.</w:t>
      </w:r>
    </w:p>
    <w:p w14:paraId="37846FC0" w14:textId="67E27D3C" w:rsidR="00591E44" w:rsidRPr="000E479A" w:rsidRDefault="007B6183" w:rsidP="002124C5">
      <w:pPr>
        <w:spacing w:before="40" w:after="40" w:line="276" w:lineRule="auto"/>
        <w:ind w:firstLine="720"/>
        <w:jc w:val="both"/>
        <w:rPr>
          <w:rFonts w:ascii="Times New Roman" w:hAnsi="Times New Roman"/>
          <w:b/>
          <w:sz w:val="28"/>
          <w:szCs w:val="28"/>
        </w:rPr>
      </w:pPr>
      <w:r w:rsidRPr="000E479A">
        <w:rPr>
          <w:rFonts w:ascii="Times New Roman" w:hAnsi="Times New Roman"/>
          <w:b/>
          <w:sz w:val="28"/>
          <w:szCs w:val="28"/>
        </w:rPr>
        <w:t>4.</w:t>
      </w:r>
      <w:r w:rsidR="00591E44" w:rsidRPr="000E479A">
        <w:rPr>
          <w:rFonts w:ascii="Times New Roman" w:hAnsi="Times New Roman"/>
          <w:b/>
          <w:sz w:val="28"/>
          <w:szCs w:val="28"/>
        </w:rPr>
        <w:t xml:space="preserve"> Các phòng thuộc Sở </w:t>
      </w:r>
      <w:r w:rsidR="00663A12" w:rsidRPr="000E479A">
        <w:rPr>
          <w:rFonts w:ascii="Times New Roman" w:hAnsi="Times New Roman"/>
          <w:b/>
          <w:sz w:val="28"/>
          <w:szCs w:val="28"/>
        </w:rPr>
        <w:t>Giáo dục và Đào tạo</w:t>
      </w:r>
    </w:p>
    <w:p w14:paraId="60CC244D" w14:textId="7109C042" w:rsidR="00591E44" w:rsidRPr="000E479A" w:rsidRDefault="00591E44" w:rsidP="002124C5">
      <w:pPr>
        <w:spacing w:before="40" w:after="40" w:line="276" w:lineRule="auto"/>
        <w:ind w:firstLine="720"/>
        <w:jc w:val="both"/>
        <w:rPr>
          <w:rFonts w:ascii="Times New Roman" w:hAnsi="Times New Roman"/>
          <w:sz w:val="28"/>
          <w:szCs w:val="28"/>
        </w:rPr>
      </w:pPr>
      <w:r w:rsidRPr="000E479A">
        <w:rPr>
          <w:rFonts w:ascii="Times New Roman" w:hAnsi="Times New Roman"/>
          <w:sz w:val="28"/>
          <w:szCs w:val="28"/>
        </w:rPr>
        <w:t>- Phối hợp với phòng Giáo dục trung học trong quá trình tổ chức Hội thi</w:t>
      </w:r>
      <w:r w:rsidR="00EC2946" w:rsidRPr="000E479A">
        <w:rPr>
          <w:rFonts w:ascii="Times New Roman" w:hAnsi="Times New Roman"/>
          <w:sz w:val="28"/>
          <w:szCs w:val="28"/>
        </w:rPr>
        <w:t>.</w:t>
      </w:r>
    </w:p>
    <w:p w14:paraId="59262C68" w14:textId="4F32895A" w:rsidR="00591E44" w:rsidRPr="000E479A" w:rsidRDefault="00591E44" w:rsidP="002124C5">
      <w:pPr>
        <w:spacing w:before="40" w:after="40" w:line="276" w:lineRule="auto"/>
        <w:ind w:firstLine="709"/>
        <w:jc w:val="both"/>
        <w:rPr>
          <w:rFonts w:ascii="Times New Roman" w:hAnsi="Times New Roman"/>
          <w:sz w:val="28"/>
          <w:szCs w:val="28"/>
        </w:rPr>
      </w:pPr>
      <w:r w:rsidRPr="000E479A">
        <w:rPr>
          <w:rFonts w:ascii="Times New Roman" w:hAnsi="Times New Roman"/>
          <w:sz w:val="28"/>
          <w:szCs w:val="28"/>
        </w:rPr>
        <w:t>- Thực hiện các nhiệm vụ khác do Giám đốc Sở GDĐT phân công.</w:t>
      </w:r>
    </w:p>
    <w:p w14:paraId="26C03AD0" w14:textId="7E4E2CE1" w:rsidR="00E07550" w:rsidRPr="000E479A" w:rsidRDefault="007B6183" w:rsidP="002124C5">
      <w:pPr>
        <w:spacing w:before="40" w:after="40" w:line="276" w:lineRule="auto"/>
        <w:ind w:firstLine="709"/>
        <w:jc w:val="both"/>
        <w:rPr>
          <w:rFonts w:ascii="Times New Roman" w:hAnsi="Times New Roman"/>
          <w:b/>
          <w:sz w:val="28"/>
          <w:szCs w:val="28"/>
        </w:rPr>
      </w:pPr>
      <w:r w:rsidRPr="000E479A">
        <w:rPr>
          <w:rFonts w:ascii="Times New Roman" w:hAnsi="Times New Roman"/>
          <w:b/>
          <w:sz w:val="28"/>
          <w:szCs w:val="28"/>
        </w:rPr>
        <w:t>5</w:t>
      </w:r>
      <w:r w:rsidR="00E07550" w:rsidRPr="000E479A">
        <w:rPr>
          <w:rFonts w:ascii="Times New Roman" w:hAnsi="Times New Roman"/>
          <w:b/>
          <w:sz w:val="28"/>
          <w:szCs w:val="28"/>
        </w:rPr>
        <w:t xml:space="preserve">. </w:t>
      </w:r>
      <w:r w:rsidR="00743C4E" w:rsidRPr="000E479A">
        <w:rPr>
          <w:rFonts w:ascii="Times New Roman" w:hAnsi="Times New Roman"/>
          <w:b/>
          <w:sz w:val="28"/>
          <w:szCs w:val="28"/>
        </w:rPr>
        <w:t xml:space="preserve">Cụm </w:t>
      </w:r>
      <w:r w:rsidR="003E2B40" w:rsidRPr="000E479A">
        <w:rPr>
          <w:rFonts w:ascii="Times New Roman" w:hAnsi="Times New Roman"/>
          <w:b/>
          <w:sz w:val="28"/>
          <w:szCs w:val="28"/>
        </w:rPr>
        <w:t>chuyên môn cấp</w:t>
      </w:r>
      <w:r w:rsidR="00743C4E" w:rsidRPr="000E479A">
        <w:rPr>
          <w:rFonts w:ascii="Times New Roman" w:hAnsi="Times New Roman"/>
          <w:b/>
          <w:sz w:val="28"/>
          <w:szCs w:val="28"/>
        </w:rPr>
        <w:t xml:space="preserve"> THCS</w:t>
      </w:r>
      <w:r w:rsidR="00591E44" w:rsidRPr="000E479A">
        <w:rPr>
          <w:rFonts w:ascii="Times New Roman" w:hAnsi="Times New Roman"/>
          <w:b/>
          <w:sz w:val="28"/>
          <w:szCs w:val="28"/>
        </w:rPr>
        <w:t xml:space="preserve"> và các trường phổ thông trực thuộc Sở</w:t>
      </w:r>
    </w:p>
    <w:p w14:paraId="43D0D4CF" w14:textId="18802B4A" w:rsidR="00591E44" w:rsidRPr="000E479A" w:rsidRDefault="00591E44" w:rsidP="002124C5">
      <w:pPr>
        <w:spacing w:before="40" w:after="40" w:line="276" w:lineRule="auto"/>
        <w:ind w:firstLine="709"/>
        <w:jc w:val="both"/>
        <w:rPr>
          <w:rFonts w:ascii="Times New Roman" w:hAnsi="Times New Roman"/>
          <w:sz w:val="28"/>
          <w:szCs w:val="28"/>
        </w:rPr>
      </w:pPr>
      <w:r w:rsidRPr="000E479A">
        <w:rPr>
          <w:rFonts w:ascii="Times New Roman" w:hAnsi="Times New Roman"/>
          <w:sz w:val="28"/>
          <w:szCs w:val="28"/>
        </w:rPr>
        <w:t xml:space="preserve">- Thông báo kịp thời và đầy đủ thông tin về Hội thi, tổ chức quán triệt về Quy chế thi GVDG và các văn bản hướng dẫn cho cán bộ, giáo viên thuộc đơn vị tham gia Hội thi. </w:t>
      </w:r>
    </w:p>
    <w:p w14:paraId="5BD837F9" w14:textId="0A75C48C" w:rsidR="00591E44" w:rsidRPr="000E479A" w:rsidRDefault="00591E44" w:rsidP="002124C5">
      <w:pPr>
        <w:spacing w:before="40" w:after="40" w:line="276" w:lineRule="auto"/>
        <w:ind w:firstLine="709"/>
        <w:jc w:val="both"/>
        <w:rPr>
          <w:rFonts w:ascii="Times New Roman" w:hAnsi="Times New Roman"/>
          <w:sz w:val="28"/>
          <w:szCs w:val="28"/>
        </w:rPr>
      </w:pPr>
      <w:r w:rsidRPr="000E479A">
        <w:rPr>
          <w:rFonts w:ascii="Times New Roman" w:hAnsi="Times New Roman"/>
          <w:sz w:val="28"/>
          <w:szCs w:val="28"/>
        </w:rPr>
        <w:t>- Tổ chức tuyển chọn, giới thiệu GVDG của đơn vị tham gia Hội thi</w:t>
      </w:r>
      <w:r w:rsidR="006F47E5" w:rsidRPr="000E479A">
        <w:rPr>
          <w:rFonts w:ascii="Times New Roman" w:hAnsi="Times New Roman"/>
          <w:sz w:val="28"/>
          <w:szCs w:val="28"/>
        </w:rPr>
        <w:t xml:space="preserve"> Thành phố theo đúng quy định, đảm bảo nghiêm túc, chính xác, khách quan, công bằng.</w:t>
      </w:r>
    </w:p>
    <w:p w14:paraId="6301D9DE" w14:textId="643F5CC7" w:rsidR="006F47E5" w:rsidRPr="000E479A" w:rsidRDefault="006F47E5" w:rsidP="002124C5">
      <w:pPr>
        <w:spacing w:before="40" w:after="40" w:line="276" w:lineRule="auto"/>
        <w:ind w:firstLine="709"/>
        <w:jc w:val="both"/>
        <w:rPr>
          <w:rFonts w:ascii="Times New Roman" w:hAnsi="Times New Roman"/>
          <w:sz w:val="28"/>
          <w:szCs w:val="28"/>
        </w:rPr>
      </w:pPr>
      <w:r w:rsidRPr="000E479A">
        <w:rPr>
          <w:rFonts w:ascii="Times New Roman" w:hAnsi="Times New Roman"/>
          <w:sz w:val="28"/>
          <w:szCs w:val="28"/>
        </w:rPr>
        <w:t>- Chủ động chuẩn bị cơ sở vật chất để đặt nơi đăng cai tổ chức Hội thi theo yêu cẩu của Sở GDĐT; cử cán bộ, giáo viên, nhân viên phục vụ Hội thi theo yêu cầu của Ban Tổ chức.</w:t>
      </w:r>
    </w:p>
    <w:p w14:paraId="6DD7295D" w14:textId="62FAE4DB" w:rsidR="006F47E5" w:rsidRPr="000E479A" w:rsidRDefault="006F47E5" w:rsidP="002124C5">
      <w:pPr>
        <w:spacing w:before="40" w:after="40" w:line="276" w:lineRule="auto"/>
        <w:ind w:firstLine="709"/>
        <w:jc w:val="both"/>
        <w:rPr>
          <w:rFonts w:ascii="Times New Roman" w:hAnsi="Times New Roman"/>
          <w:sz w:val="28"/>
          <w:szCs w:val="28"/>
        </w:rPr>
      </w:pPr>
      <w:r w:rsidRPr="000E479A">
        <w:rPr>
          <w:rFonts w:ascii="Times New Roman" w:hAnsi="Times New Roman"/>
          <w:sz w:val="28"/>
          <w:szCs w:val="28"/>
        </w:rPr>
        <w:t>- Tổ chức và hướng dẫn cán bộ, giáo viên đăng ký Hội thi theo đúng hướng dẫn, đảm bảo thông tin đăng ký Hội thi của cán bộ, giáo viên chính xác, đầy đủ.</w:t>
      </w:r>
    </w:p>
    <w:p w14:paraId="4E2A8EE8" w14:textId="088CF9FD" w:rsidR="006F47E5" w:rsidRPr="000E479A" w:rsidRDefault="006F47E5" w:rsidP="002124C5">
      <w:pPr>
        <w:spacing w:before="40" w:after="40" w:line="276" w:lineRule="auto"/>
        <w:ind w:firstLine="709"/>
        <w:jc w:val="both"/>
        <w:rPr>
          <w:rFonts w:ascii="Times New Roman" w:hAnsi="Times New Roman"/>
          <w:sz w:val="28"/>
          <w:szCs w:val="28"/>
        </w:rPr>
      </w:pPr>
      <w:r w:rsidRPr="000E479A">
        <w:rPr>
          <w:rFonts w:ascii="Times New Roman" w:hAnsi="Times New Roman"/>
          <w:sz w:val="28"/>
          <w:szCs w:val="28"/>
        </w:rPr>
        <w:t>- Có hình thức động viên, khen thưởng kịp thời, phù hợp đối với những cán bộ, giáo viên tham dự Hội thi và những cán bộ, giáo viên đạt thành tích cao trong Hội thi.</w:t>
      </w:r>
    </w:p>
    <w:p w14:paraId="235F1649" w14:textId="740EEC01" w:rsidR="00F83088" w:rsidRPr="000E479A" w:rsidRDefault="00F83088" w:rsidP="002124C5">
      <w:pPr>
        <w:spacing w:before="60" w:after="60" w:line="276" w:lineRule="auto"/>
        <w:ind w:firstLine="709"/>
        <w:jc w:val="both"/>
        <w:rPr>
          <w:rFonts w:ascii="Times New Roman" w:hAnsi="Times New Roman"/>
          <w:b/>
          <w:sz w:val="28"/>
          <w:szCs w:val="28"/>
        </w:rPr>
      </w:pPr>
      <w:r w:rsidRPr="000E479A">
        <w:rPr>
          <w:rFonts w:ascii="Times New Roman" w:hAnsi="Times New Roman"/>
          <w:b/>
          <w:sz w:val="28"/>
          <w:szCs w:val="28"/>
        </w:rPr>
        <w:t>6. Giáo viên dự thi</w:t>
      </w:r>
    </w:p>
    <w:p w14:paraId="407AD1FB" w14:textId="381AD86F" w:rsidR="00F83088" w:rsidRPr="000E479A" w:rsidRDefault="00F83088" w:rsidP="002124C5">
      <w:pPr>
        <w:spacing w:before="60" w:after="60" w:line="276" w:lineRule="auto"/>
        <w:ind w:firstLine="709"/>
        <w:jc w:val="both"/>
        <w:rPr>
          <w:rFonts w:ascii="Times New Roman" w:hAnsi="Times New Roman"/>
          <w:sz w:val="28"/>
          <w:szCs w:val="28"/>
          <w:lang w:val="nl-NL"/>
        </w:rPr>
      </w:pPr>
      <w:r w:rsidRPr="000E479A">
        <w:rPr>
          <w:rFonts w:ascii="Times New Roman" w:hAnsi="Times New Roman"/>
          <w:sz w:val="28"/>
          <w:szCs w:val="28"/>
          <w:lang w:val="nl-NL"/>
        </w:rPr>
        <w:t>- Có đầy đủ hồ sơ chuyên môn theo quy định; phần thực hành tiết dạy và phần trình bày biện pháp phải đảm bảo đúng quy định tại Thông tư số 22/2019/TT-BGDĐT ngày 20/12/2019 của Bộ GDĐT.</w:t>
      </w:r>
    </w:p>
    <w:p w14:paraId="2942086B" w14:textId="77777777" w:rsidR="00607E96" w:rsidRPr="000E479A" w:rsidRDefault="00607E96" w:rsidP="002124C5">
      <w:pPr>
        <w:pStyle w:val="ListParagraph"/>
        <w:widowControl w:val="0"/>
        <w:autoSpaceDE w:val="0"/>
        <w:autoSpaceDN w:val="0"/>
        <w:spacing w:before="60" w:after="60" w:line="276" w:lineRule="auto"/>
        <w:ind w:left="0" w:firstLine="709"/>
        <w:contextualSpacing w:val="0"/>
        <w:jc w:val="both"/>
        <w:rPr>
          <w:rFonts w:ascii="Times New Roman" w:hAnsi="Times New Roman"/>
          <w:sz w:val="28"/>
          <w:szCs w:val="28"/>
        </w:rPr>
      </w:pPr>
      <w:r w:rsidRPr="000E479A">
        <w:rPr>
          <w:rFonts w:ascii="Times New Roman" w:hAnsi="Times New Roman"/>
          <w:sz w:val="28"/>
          <w:szCs w:val="28"/>
        </w:rPr>
        <w:t xml:space="preserve">- Kế hoạch bài dạy (giáo án) và báo cáo biện pháp góp phần nâng cao chất lượng công tác của giáo viên được in mỗi loại 10 bản, gửi Ban Tổ chức và Ban Giám khảo trước giờ dạy. </w:t>
      </w:r>
    </w:p>
    <w:p w14:paraId="6549AA57" w14:textId="77777777" w:rsidR="00607E96" w:rsidRPr="000E479A" w:rsidRDefault="00607E96" w:rsidP="002124C5">
      <w:pPr>
        <w:pStyle w:val="ListParagraph"/>
        <w:widowControl w:val="0"/>
        <w:autoSpaceDE w:val="0"/>
        <w:autoSpaceDN w:val="0"/>
        <w:spacing w:before="60" w:after="60" w:line="276" w:lineRule="auto"/>
        <w:ind w:left="0" w:firstLine="709"/>
        <w:contextualSpacing w:val="0"/>
        <w:jc w:val="both"/>
        <w:rPr>
          <w:rFonts w:ascii="Times New Roman" w:hAnsi="Times New Roman"/>
          <w:sz w:val="28"/>
          <w:szCs w:val="28"/>
        </w:rPr>
      </w:pPr>
      <w:r w:rsidRPr="000E479A">
        <w:rPr>
          <w:rFonts w:ascii="Times New Roman" w:hAnsi="Times New Roman"/>
          <w:sz w:val="28"/>
          <w:szCs w:val="28"/>
        </w:rPr>
        <w:t>+ Tiết dạy phải thể hiện được</w:t>
      </w:r>
      <w:r w:rsidRPr="000E479A">
        <w:rPr>
          <w:rFonts w:ascii="Times New Roman" w:hAnsi="Times New Roman"/>
          <w:sz w:val="28"/>
          <w:szCs w:val="28"/>
          <w:lang w:val="nl-NL"/>
        </w:rPr>
        <w:t xml:space="preserve"> tinh thần dạy học và kiểm tra, đánh giá theo định hướng phát triển năng lực học sinh, làm rõ đặc thù bộ môn; khuyến khích giáo viên ứng dụng các phương tiện, thiết bị dạy học hiện đại</w:t>
      </w:r>
      <w:r w:rsidRPr="000E479A">
        <w:rPr>
          <w:rFonts w:ascii="Times New Roman" w:hAnsi="Times New Roman"/>
          <w:sz w:val="28"/>
          <w:szCs w:val="28"/>
        </w:rPr>
        <w:t>.</w:t>
      </w:r>
    </w:p>
    <w:p w14:paraId="5618B1A8" w14:textId="77777777" w:rsidR="00607E96" w:rsidRPr="000E479A" w:rsidRDefault="00607E96" w:rsidP="002124C5">
      <w:pPr>
        <w:spacing w:before="60" w:after="60" w:line="276" w:lineRule="auto"/>
        <w:ind w:firstLine="709"/>
        <w:jc w:val="both"/>
        <w:rPr>
          <w:rFonts w:ascii="Times New Roman" w:hAnsi="Times New Roman"/>
          <w:sz w:val="28"/>
          <w:szCs w:val="28"/>
          <w:lang w:val="nl-NL"/>
        </w:rPr>
      </w:pPr>
      <w:r w:rsidRPr="000E479A">
        <w:rPr>
          <w:rFonts w:ascii="Times New Roman" w:hAnsi="Times New Roman"/>
          <w:sz w:val="28"/>
          <w:szCs w:val="28"/>
        </w:rPr>
        <w:t>+ Phần trình bày biện pháp đảm bảo các yêu cầu: Nêu rõ được biện pháp có hiệu quả, đáp ứng được yêu cầu đổi mới dạy học và giáo dục, phù hợp với đối tượng học sinh và thực tiễn nhà trường, địa phương trong công tác giảng dạy của cá nhân giáo viên tại nơi giáo viên đang làm việc; biện pháp được nhà trường và đồng nghiệp ghi nhận và có minh chứng về sự tiến bộ của học sinh sau khi áp dụng biện pháp.</w:t>
      </w:r>
    </w:p>
    <w:p w14:paraId="42D657F6" w14:textId="1A8EBD5B" w:rsidR="00F83088" w:rsidRPr="000E479A" w:rsidRDefault="00F83088" w:rsidP="002124C5">
      <w:pPr>
        <w:spacing w:before="60" w:after="60" w:line="276" w:lineRule="auto"/>
        <w:ind w:firstLine="709"/>
        <w:jc w:val="both"/>
        <w:rPr>
          <w:rFonts w:ascii="Times New Roman" w:hAnsi="Times New Roman"/>
          <w:sz w:val="28"/>
          <w:szCs w:val="28"/>
          <w:lang w:val="nl-NL"/>
        </w:rPr>
      </w:pPr>
      <w:r w:rsidRPr="000E479A">
        <w:rPr>
          <w:rFonts w:ascii="Times New Roman" w:hAnsi="Times New Roman"/>
          <w:sz w:val="28"/>
          <w:szCs w:val="28"/>
          <w:lang w:val="nl-NL"/>
        </w:rPr>
        <w:t>- Không được dạy trước (dạy thử) tiết dạy đăng ký dự thi tại lớp dự thi.</w:t>
      </w:r>
    </w:p>
    <w:p w14:paraId="1E4705B9" w14:textId="2F340A53" w:rsidR="00A6003C" w:rsidRPr="000E479A" w:rsidRDefault="001222B0" w:rsidP="002124C5">
      <w:pPr>
        <w:pStyle w:val="ListParagraph"/>
        <w:widowControl w:val="0"/>
        <w:autoSpaceDE w:val="0"/>
        <w:autoSpaceDN w:val="0"/>
        <w:spacing w:before="60" w:after="60" w:line="276" w:lineRule="auto"/>
        <w:ind w:left="0" w:firstLine="709"/>
        <w:contextualSpacing w:val="0"/>
        <w:jc w:val="both"/>
        <w:rPr>
          <w:rFonts w:ascii="Times New Roman" w:hAnsi="Times New Roman"/>
          <w:spacing w:val="-4"/>
          <w:sz w:val="28"/>
          <w:szCs w:val="28"/>
          <w:lang w:val="vi-VN"/>
        </w:rPr>
      </w:pPr>
      <w:r w:rsidRPr="000E479A">
        <w:rPr>
          <w:rFonts w:ascii="Times New Roman" w:hAnsi="Times New Roman"/>
          <w:spacing w:val="-4"/>
          <w:sz w:val="28"/>
          <w:szCs w:val="28"/>
        </w:rPr>
        <w:tab/>
      </w:r>
      <w:r w:rsidR="00E07550" w:rsidRPr="000E479A">
        <w:rPr>
          <w:rFonts w:ascii="Times New Roman" w:hAnsi="Times New Roman"/>
          <w:spacing w:val="-4"/>
          <w:sz w:val="28"/>
          <w:szCs w:val="28"/>
          <w:lang w:val="vi-VN"/>
        </w:rPr>
        <w:t xml:space="preserve">Trên đây là nội dung Kế hoạch </w:t>
      </w:r>
      <w:r w:rsidR="006E24AD" w:rsidRPr="000E479A">
        <w:rPr>
          <w:rFonts w:ascii="Times New Roman" w:hAnsi="Times New Roman"/>
          <w:spacing w:val="-4"/>
          <w:sz w:val="28"/>
          <w:szCs w:val="28"/>
        </w:rPr>
        <w:t xml:space="preserve">tổ chức </w:t>
      </w:r>
      <w:r w:rsidR="006E24AD" w:rsidRPr="000E479A">
        <w:rPr>
          <w:rFonts w:ascii="Times New Roman" w:hAnsi="Times New Roman" w:cs="Times New Roman"/>
          <w:spacing w:val="-4"/>
          <w:sz w:val="28"/>
          <w:szCs w:val="28"/>
        </w:rPr>
        <w:t xml:space="preserve">Hội thi giáo viên dạy giỏi Thành phố môn </w:t>
      </w:r>
      <w:r w:rsidR="008C46D5" w:rsidRPr="000E479A">
        <w:rPr>
          <w:rFonts w:ascii="Times New Roman" w:hAnsi="Times New Roman" w:cs="Times New Roman"/>
          <w:bCs/>
          <w:sz w:val="28"/>
          <w:szCs w:val="28"/>
        </w:rPr>
        <w:t>T</w:t>
      </w:r>
      <w:r w:rsidR="0080591B" w:rsidRPr="000E479A">
        <w:rPr>
          <w:rFonts w:ascii="Times New Roman" w:hAnsi="Times New Roman" w:cs="Times New Roman"/>
          <w:bCs/>
          <w:sz w:val="28"/>
          <w:szCs w:val="28"/>
        </w:rPr>
        <w:t xml:space="preserve">iếng Anh, </w:t>
      </w:r>
      <w:r w:rsidR="004C2EF9" w:rsidRPr="000E479A">
        <w:rPr>
          <w:rFonts w:ascii="Times New Roman" w:hAnsi="Times New Roman" w:cs="Times New Roman"/>
          <w:bCs/>
          <w:sz w:val="28"/>
          <w:szCs w:val="28"/>
        </w:rPr>
        <w:t>Khoa học tự nhiên (</w:t>
      </w:r>
      <w:r w:rsidR="004C2EF9" w:rsidRPr="000E479A">
        <w:rPr>
          <w:rFonts w:ascii="Times New Roman" w:hAnsi="Times New Roman" w:cs="Times New Roman"/>
          <w:bCs/>
          <w:iCs/>
          <w:sz w:val="28"/>
          <w:szCs w:val="28"/>
        </w:rPr>
        <w:t>mạch Năng lượng và sự biến đổi</w:t>
      </w:r>
      <w:r w:rsidR="004C2EF9" w:rsidRPr="000E479A">
        <w:rPr>
          <w:rFonts w:ascii="Times New Roman" w:hAnsi="Times New Roman" w:cs="Times New Roman"/>
          <w:bCs/>
          <w:sz w:val="28"/>
          <w:szCs w:val="28"/>
        </w:rPr>
        <w:t>)</w:t>
      </w:r>
      <w:r w:rsidR="00F83088" w:rsidRPr="000E479A">
        <w:rPr>
          <w:rFonts w:ascii="Times New Roman" w:hAnsi="Times New Roman" w:cs="Times New Roman"/>
          <w:bCs/>
          <w:sz w:val="28"/>
          <w:szCs w:val="28"/>
        </w:rPr>
        <w:t>,</w:t>
      </w:r>
      <w:r w:rsidR="004C2EF9" w:rsidRPr="000E479A">
        <w:rPr>
          <w:rFonts w:ascii="Times New Roman" w:hAnsi="Times New Roman" w:cs="Times New Roman"/>
          <w:bCs/>
          <w:sz w:val="28"/>
          <w:szCs w:val="28"/>
        </w:rPr>
        <w:t xml:space="preserve"> </w:t>
      </w:r>
      <w:r w:rsidR="006F47E5" w:rsidRPr="000E479A">
        <w:rPr>
          <w:rFonts w:ascii="Times New Roman" w:hAnsi="Times New Roman" w:cs="Times New Roman"/>
          <w:bCs/>
          <w:sz w:val="28"/>
          <w:szCs w:val="28"/>
        </w:rPr>
        <w:t>Hoạt động trải nghiệm hướng nghiệ</w:t>
      </w:r>
      <w:r w:rsidR="00F83088" w:rsidRPr="000E479A">
        <w:rPr>
          <w:rFonts w:ascii="Times New Roman" w:hAnsi="Times New Roman" w:cs="Times New Roman"/>
          <w:bCs/>
          <w:sz w:val="28"/>
          <w:szCs w:val="28"/>
        </w:rPr>
        <w:t>p cấp THCS</w:t>
      </w:r>
      <w:r w:rsidR="006F47E5" w:rsidRPr="000E479A">
        <w:rPr>
          <w:rFonts w:ascii="Times New Roman" w:hAnsi="Times New Roman" w:cs="Times New Roman"/>
          <w:bCs/>
          <w:sz w:val="28"/>
          <w:szCs w:val="28"/>
        </w:rPr>
        <w:t xml:space="preserve"> </w:t>
      </w:r>
      <w:r w:rsidR="006E24AD" w:rsidRPr="000E479A">
        <w:rPr>
          <w:rFonts w:ascii="Times New Roman" w:eastAsia="Calibri" w:hAnsi="Times New Roman" w:cs="Times New Roman"/>
          <w:spacing w:val="-4"/>
          <w:kern w:val="0"/>
          <w:sz w:val="28"/>
          <w:szCs w:val="28"/>
          <w14:ligatures w14:val="none"/>
        </w:rPr>
        <w:t>năm học 202</w:t>
      </w:r>
      <w:r w:rsidR="00965CAB" w:rsidRPr="000E479A">
        <w:rPr>
          <w:rFonts w:ascii="Times New Roman" w:eastAsia="Calibri" w:hAnsi="Times New Roman" w:cs="Times New Roman"/>
          <w:spacing w:val="-4"/>
          <w:kern w:val="0"/>
          <w:sz w:val="28"/>
          <w:szCs w:val="28"/>
          <w14:ligatures w14:val="none"/>
        </w:rPr>
        <w:t>5</w:t>
      </w:r>
      <w:r w:rsidR="00F83088" w:rsidRPr="000E479A">
        <w:rPr>
          <w:rFonts w:ascii="Times New Roman" w:eastAsia="Calibri" w:hAnsi="Times New Roman" w:cs="Times New Roman"/>
          <w:spacing w:val="-4"/>
          <w:kern w:val="0"/>
          <w:sz w:val="28"/>
          <w:szCs w:val="28"/>
          <w14:ligatures w14:val="none"/>
        </w:rPr>
        <w:t xml:space="preserve"> </w:t>
      </w:r>
      <w:r w:rsidR="006E24AD" w:rsidRPr="000E479A">
        <w:rPr>
          <w:rFonts w:ascii="Times New Roman" w:eastAsia="Calibri" w:hAnsi="Times New Roman" w:cs="Times New Roman"/>
          <w:spacing w:val="-4"/>
          <w:kern w:val="0"/>
          <w:sz w:val="28"/>
          <w:szCs w:val="28"/>
          <w14:ligatures w14:val="none"/>
        </w:rPr>
        <w:t>-</w:t>
      </w:r>
      <w:r w:rsidR="00F83088" w:rsidRPr="000E479A">
        <w:rPr>
          <w:rFonts w:ascii="Times New Roman" w:eastAsia="Calibri" w:hAnsi="Times New Roman" w:cs="Times New Roman"/>
          <w:spacing w:val="-4"/>
          <w:kern w:val="0"/>
          <w:sz w:val="28"/>
          <w:szCs w:val="28"/>
          <w14:ligatures w14:val="none"/>
        </w:rPr>
        <w:t xml:space="preserve"> </w:t>
      </w:r>
      <w:r w:rsidR="006E24AD" w:rsidRPr="000E479A">
        <w:rPr>
          <w:rFonts w:ascii="Times New Roman" w:eastAsia="Calibri" w:hAnsi="Times New Roman" w:cs="Times New Roman"/>
          <w:spacing w:val="-4"/>
          <w:kern w:val="0"/>
          <w:sz w:val="28"/>
          <w:szCs w:val="28"/>
          <w14:ligatures w14:val="none"/>
        </w:rPr>
        <w:t>202</w:t>
      </w:r>
      <w:r w:rsidR="00965CAB" w:rsidRPr="000E479A">
        <w:rPr>
          <w:rFonts w:ascii="Times New Roman" w:eastAsia="Calibri" w:hAnsi="Times New Roman" w:cs="Times New Roman"/>
          <w:spacing w:val="-4"/>
          <w:kern w:val="0"/>
          <w:sz w:val="28"/>
          <w:szCs w:val="28"/>
          <w14:ligatures w14:val="none"/>
        </w:rPr>
        <w:t>6</w:t>
      </w:r>
      <w:r w:rsidR="006E24AD" w:rsidRPr="000E479A">
        <w:rPr>
          <w:rFonts w:ascii="Times New Roman" w:eastAsia="Calibri" w:hAnsi="Times New Roman" w:cs="Times New Roman"/>
          <w:spacing w:val="-4"/>
          <w:kern w:val="0"/>
          <w:sz w:val="28"/>
          <w:szCs w:val="28"/>
          <w14:ligatures w14:val="none"/>
        </w:rPr>
        <w:t>,</w:t>
      </w:r>
      <w:r w:rsidR="006E24AD" w:rsidRPr="000E479A">
        <w:rPr>
          <w:rFonts w:ascii="Times New Roman" w:hAnsi="Times New Roman"/>
          <w:spacing w:val="-4"/>
          <w:sz w:val="28"/>
          <w:szCs w:val="28"/>
        </w:rPr>
        <w:t xml:space="preserve"> </w:t>
      </w:r>
      <w:r w:rsidR="00A6003C" w:rsidRPr="000E479A">
        <w:rPr>
          <w:rFonts w:ascii="Times New Roman" w:hAnsi="Times New Roman"/>
          <w:spacing w:val="-4"/>
          <w:sz w:val="28"/>
          <w:szCs w:val="28"/>
        </w:rPr>
        <w:t>đ</w:t>
      </w:r>
      <w:r w:rsidR="00A6003C" w:rsidRPr="000E479A">
        <w:rPr>
          <w:rFonts w:ascii="Times New Roman" w:hAnsi="Times New Roman"/>
          <w:spacing w:val="-4"/>
          <w:sz w:val="28"/>
          <w:szCs w:val="28"/>
          <w:lang w:val="vi-VN"/>
        </w:rPr>
        <w:t xml:space="preserve">ề nghị các đơn vị nghiêm túc </w:t>
      </w:r>
      <w:r w:rsidR="00607E96" w:rsidRPr="000E479A">
        <w:rPr>
          <w:rFonts w:ascii="Times New Roman" w:hAnsi="Times New Roman"/>
          <w:spacing w:val="-4"/>
          <w:sz w:val="28"/>
          <w:szCs w:val="28"/>
        </w:rPr>
        <w:t xml:space="preserve">triển khai </w:t>
      </w:r>
      <w:r w:rsidR="00A6003C" w:rsidRPr="000E479A">
        <w:rPr>
          <w:rFonts w:ascii="Times New Roman" w:hAnsi="Times New Roman"/>
          <w:spacing w:val="-4"/>
          <w:sz w:val="28"/>
          <w:szCs w:val="28"/>
          <w:lang w:val="vi-VN"/>
        </w:rPr>
        <w:t xml:space="preserve">thực hiện. Trong quá trình triển khai thực hiện, những vấn đề nảy sinh, vướng mắc (nếu có), các đơn vị báo cáo kịp thời về Sở </w:t>
      </w:r>
      <w:r w:rsidR="002F2582" w:rsidRPr="000E479A">
        <w:rPr>
          <w:rFonts w:ascii="Times New Roman" w:hAnsi="Times New Roman"/>
          <w:iCs/>
          <w:spacing w:val="-4"/>
          <w:sz w:val="28"/>
          <w:szCs w:val="28"/>
          <w:lang w:val="vi-VN"/>
        </w:rPr>
        <w:t>GDĐT,</w:t>
      </w:r>
      <w:r w:rsidR="00A6003C" w:rsidRPr="000E479A">
        <w:rPr>
          <w:rFonts w:ascii="Times New Roman" w:hAnsi="Times New Roman"/>
          <w:iCs/>
          <w:spacing w:val="-4"/>
          <w:sz w:val="28"/>
          <w:szCs w:val="28"/>
          <w:lang w:val="vi-VN"/>
        </w:rPr>
        <w:t xml:space="preserve"> </w:t>
      </w:r>
      <w:r w:rsidR="00A6003C" w:rsidRPr="000E479A">
        <w:rPr>
          <w:rFonts w:ascii="Times New Roman" w:hAnsi="Times New Roman"/>
          <w:spacing w:val="-4"/>
          <w:sz w:val="28"/>
          <w:szCs w:val="28"/>
          <w:lang w:val="vi-VN"/>
        </w:rPr>
        <w:t xml:space="preserve">qua phòng Giáo dục trung học để được hướng dẫn, hỗ trợ./. </w:t>
      </w:r>
    </w:p>
    <w:p w14:paraId="4A8EE774" w14:textId="4C84D0B1" w:rsidR="006E24AD" w:rsidRPr="000E479A" w:rsidRDefault="006E24AD" w:rsidP="00CE5D87">
      <w:pPr>
        <w:pStyle w:val="ListParagraph"/>
        <w:widowControl w:val="0"/>
        <w:tabs>
          <w:tab w:val="left" w:pos="709"/>
          <w:tab w:val="left" w:pos="851"/>
          <w:tab w:val="left" w:pos="993"/>
        </w:tabs>
        <w:autoSpaceDE w:val="0"/>
        <w:autoSpaceDN w:val="0"/>
        <w:spacing w:before="120" w:after="0" w:line="264" w:lineRule="auto"/>
        <w:ind w:left="0" w:firstLine="709"/>
        <w:contextualSpacing w:val="0"/>
        <w:jc w:val="both"/>
        <w:rPr>
          <w:rFonts w:ascii="Times New Roman" w:hAnsi="Times New Roman"/>
          <w:sz w:val="28"/>
          <w:szCs w:val="28"/>
          <w:lang w:val="vi-VN"/>
        </w:rPr>
      </w:pPr>
      <w:r w:rsidRPr="000E479A">
        <w:rPr>
          <w:rFonts w:ascii="Times New Roman" w:hAnsi="Times New Roman"/>
          <w:sz w:val="28"/>
          <w:szCs w:val="28"/>
          <w:lang w:val="vi-VN"/>
        </w:rPr>
        <w:t xml:space="preserve"> </w:t>
      </w:r>
    </w:p>
    <w:tbl>
      <w:tblPr>
        <w:tblW w:w="9747" w:type="dxa"/>
        <w:tblLook w:val="04A0" w:firstRow="1" w:lastRow="0" w:firstColumn="1" w:lastColumn="0" w:noHBand="0" w:noVBand="1"/>
      </w:tblPr>
      <w:tblGrid>
        <w:gridCol w:w="4532"/>
        <w:gridCol w:w="5215"/>
      </w:tblGrid>
      <w:tr w:rsidR="00A6003C" w:rsidRPr="000E479A" w14:paraId="73DF21EE" w14:textId="77777777" w:rsidTr="00E35BDE">
        <w:tc>
          <w:tcPr>
            <w:tcW w:w="4532" w:type="dxa"/>
          </w:tcPr>
          <w:p w14:paraId="716BE693" w14:textId="77777777" w:rsidR="00A6003C" w:rsidRPr="000E479A" w:rsidRDefault="00A6003C" w:rsidP="002C2205">
            <w:pPr>
              <w:spacing w:after="0" w:line="240" w:lineRule="auto"/>
              <w:ind w:left="5" w:hanging="110"/>
              <w:rPr>
                <w:rFonts w:ascii="Times New Roman" w:eastAsia="Times New Roman" w:hAnsi="Times New Roman" w:cs="Times New Roman"/>
                <w:b/>
                <w:i/>
                <w:kern w:val="0"/>
                <w:sz w:val="24"/>
                <w:szCs w:val="28"/>
                <w:lang w:val="vi-VN"/>
                <w14:ligatures w14:val="none"/>
              </w:rPr>
            </w:pPr>
            <w:r w:rsidRPr="000E479A">
              <w:rPr>
                <w:rFonts w:ascii="Times New Roman" w:eastAsia="Times New Roman" w:hAnsi="Times New Roman" w:cs="Times New Roman"/>
                <w:b/>
                <w:i/>
                <w:kern w:val="0"/>
                <w:sz w:val="24"/>
                <w:szCs w:val="28"/>
                <w:lang w:val="vi-VN"/>
                <w14:ligatures w14:val="none"/>
              </w:rPr>
              <w:t>Nơi nhận:</w:t>
            </w:r>
          </w:p>
          <w:p w14:paraId="5379978D" w14:textId="77777777" w:rsidR="00A6003C" w:rsidRPr="000E479A" w:rsidRDefault="00A6003C" w:rsidP="002C2205">
            <w:pPr>
              <w:tabs>
                <w:tab w:val="left" w:pos="174"/>
              </w:tabs>
              <w:spacing w:after="0" w:line="240" w:lineRule="auto"/>
              <w:ind w:hanging="110"/>
              <w:rPr>
                <w:rFonts w:ascii="Times New Roman" w:eastAsia="Times New Roman" w:hAnsi="Times New Roman" w:cs="Times New Roman"/>
                <w:kern w:val="0"/>
                <w:szCs w:val="28"/>
                <w:lang w:val="vi-VN"/>
                <w14:ligatures w14:val="none"/>
              </w:rPr>
            </w:pPr>
            <w:r w:rsidRPr="000E479A">
              <w:rPr>
                <w:rFonts w:ascii="Times New Roman" w:eastAsia="Times New Roman" w:hAnsi="Times New Roman" w:cs="Times New Roman"/>
                <w:kern w:val="0"/>
                <w:szCs w:val="28"/>
                <w:lang w:val="vi-VN"/>
                <w14:ligatures w14:val="none"/>
              </w:rPr>
              <w:t>- Đ/c Giám đốc Sở;</w:t>
            </w:r>
          </w:p>
          <w:p w14:paraId="7AB7E9B1" w14:textId="77777777" w:rsidR="00A6003C" w:rsidRPr="000E479A" w:rsidRDefault="00A6003C" w:rsidP="002C2205">
            <w:pPr>
              <w:tabs>
                <w:tab w:val="left" w:pos="174"/>
              </w:tabs>
              <w:spacing w:after="0" w:line="240" w:lineRule="auto"/>
              <w:ind w:hanging="110"/>
              <w:rPr>
                <w:rFonts w:ascii="Times New Roman" w:eastAsia="Times New Roman" w:hAnsi="Times New Roman" w:cs="Times New Roman"/>
                <w:kern w:val="0"/>
                <w:szCs w:val="28"/>
                <w:lang w:val="vi-VN"/>
                <w14:ligatures w14:val="none"/>
              </w:rPr>
            </w:pPr>
            <w:r w:rsidRPr="000E479A">
              <w:rPr>
                <w:rFonts w:ascii="Times New Roman" w:eastAsia="Times New Roman" w:hAnsi="Times New Roman" w:cs="Times New Roman"/>
                <w:kern w:val="0"/>
                <w:szCs w:val="28"/>
                <w:lang w:val="vi-VN"/>
                <w14:ligatures w14:val="none"/>
              </w:rPr>
              <w:t>- Các đ/c Phó Giám đốc;</w:t>
            </w:r>
          </w:p>
          <w:p w14:paraId="7C8D1399" w14:textId="022E90E6" w:rsidR="00A6003C" w:rsidRPr="000E479A" w:rsidRDefault="00A6003C" w:rsidP="002C2205">
            <w:pPr>
              <w:tabs>
                <w:tab w:val="left" w:pos="0"/>
              </w:tabs>
              <w:spacing w:after="0" w:line="240" w:lineRule="auto"/>
              <w:ind w:hanging="110"/>
              <w:rPr>
                <w:rFonts w:ascii="Times New Roman" w:eastAsia="Times New Roman" w:hAnsi="Times New Roman" w:cs="Times New Roman"/>
                <w:kern w:val="0"/>
                <w:szCs w:val="28"/>
                <w:lang w:val="vi-VN"/>
                <w14:ligatures w14:val="none"/>
              </w:rPr>
            </w:pPr>
            <w:r w:rsidRPr="000E479A">
              <w:rPr>
                <w:rFonts w:ascii="Times New Roman" w:eastAsia="Times New Roman" w:hAnsi="Times New Roman" w:cs="Times New Roman"/>
                <w:kern w:val="0"/>
                <w:szCs w:val="28"/>
                <w:lang w:val="vi-VN"/>
                <w14:ligatures w14:val="none"/>
              </w:rPr>
              <w:t>- Các phòng thuộc Sở;</w:t>
            </w:r>
          </w:p>
          <w:p w14:paraId="4F797928" w14:textId="0B37304A" w:rsidR="00F912F5" w:rsidRPr="000E479A" w:rsidRDefault="00F912F5" w:rsidP="002C2205">
            <w:pPr>
              <w:tabs>
                <w:tab w:val="left" w:pos="0"/>
              </w:tabs>
              <w:spacing w:after="0" w:line="240" w:lineRule="auto"/>
              <w:ind w:hanging="110"/>
              <w:rPr>
                <w:rFonts w:ascii="Times New Roman" w:eastAsia="Times New Roman" w:hAnsi="Times New Roman" w:cs="Times New Roman"/>
                <w:kern w:val="0"/>
                <w:szCs w:val="28"/>
                <w14:ligatures w14:val="none"/>
              </w:rPr>
            </w:pPr>
            <w:r w:rsidRPr="000E479A">
              <w:rPr>
                <w:rFonts w:ascii="Times New Roman" w:eastAsia="Times New Roman" w:hAnsi="Times New Roman" w:cs="Times New Roman"/>
                <w:kern w:val="0"/>
                <w:szCs w:val="28"/>
                <w14:ligatures w14:val="none"/>
              </w:rPr>
              <w:t xml:space="preserve">- Các cụm </w:t>
            </w:r>
            <w:r w:rsidR="003E2B40" w:rsidRPr="000E479A">
              <w:rPr>
                <w:rFonts w:ascii="Times New Roman" w:eastAsia="Times New Roman" w:hAnsi="Times New Roman" w:cs="Times New Roman"/>
                <w:kern w:val="0"/>
                <w:szCs w:val="28"/>
                <w14:ligatures w14:val="none"/>
              </w:rPr>
              <w:t>chuyên môn cấp</w:t>
            </w:r>
            <w:r w:rsidRPr="000E479A">
              <w:rPr>
                <w:rFonts w:ascii="Times New Roman" w:eastAsia="Times New Roman" w:hAnsi="Times New Roman" w:cs="Times New Roman"/>
                <w:kern w:val="0"/>
                <w:szCs w:val="28"/>
                <w14:ligatures w14:val="none"/>
              </w:rPr>
              <w:t xml:space="preserve"> THCS;</w:t>
            </w:r>
          </w:p>
          <w:p w14:paraId="6A4AFF1C" w14:textId="7DD04667" w:rsidR="00A6003C" w:rsidRPr="000E479A" w:rsidRDefault="00A6003C" w:rsidP="002C2205">
            <w:pPr>
              <w:tabs>
                <w:tab w:val="left" w:pos="174"/>
              </w:tabs>
              <w:spacing w:after="0" w:line="240" w:lineRule="auto"/>
              <w:ind w:hanging="110"/>
              <w:rPr>
                <w:rFonts w:ascii="Times New Roman" w:eastAsia="Times New Roman" w:hAnsi="Times New Roman" w:cs="Times New Roman"/>
                <w:kern w:val="0"/>
                <w:szCs w:val="28"/>
                <w:lang w:val="vi-VN"/>
                <w14:ligatures w14:val="none"/>
              </w:rPr>
            </w:pPr>
            <w:r w:rsidRPr="000E479A">
              <w:rPr>
                <w:rFonts w:ascii="Times New Roman" w:eastAsia="Times New Roman" w:hAnsi="Times New Roman" w:cs="Times New Roman"/>
                <w:kern w:val="0"/>
                <w:szCs w:val="28"/>
                <w:lang w:val="vi-VN"/>
                <w14:ligatures w14:val="none"/>
              </w:rPr>
              <w:t xml:space="preserve">- Các trường </w:t>
            </w:r>
            <w:r w:rsidR="00F912F5" w:rsidRPr="000E479A">
              <w:rPr>
                <w:rFonts w:ascii="Times New Roman" w:eastAsia="Times New Roman" w:hAnsi="Times New Roman" w:cs="Times New Roman"/>
                <w:kern w:val="0"/>
                <w:szCs w:val="28"/>
                <w14:ligatures w14:val="none"/>
              </w:rPr>
              <w:t>phổ thông trực thuộc Sở</w:t>
            </w:r>
            <w:r w:rsidRPr="000E479A">
              <w:rPr>
                <w:rFonts w:ascii="Times New Roman" w:eastAsia="Times New Roman" w:hAnsi="Times New Roman" w:cs="Times New Roman"/>
                <w:kern w:val="0"/>
                <w:szCs w:val="28"/>
                <w:lang w:val="vi-VN"/>
                <w14:ligatures w14:val="none"/>
              </w:rPr>
              <w:t>;</w:t>
            </w:r>
          </w:p>
          <w:p w14:paraId="5A29CC4E" w14:textId="77777777" w:rsidR="00A6003C" w:rsidRPr="000E479A" w:rsidRDefault="00A6003C" w:rsidP="002C2205">
            <w:pPr>
              <w:tabs>
                <w:tab w:val="left" w:pos="174"/>
              </w:tabs>
              <w:spacing w:after="0" w:line="240" w:lineRule="auto"/>
              <w:ind w:hanging="110"/>
              <w:rPr>
                <w:rFonts w:ascii="Times New Roman" w:eastAsia="Times New Roman" w:hAnsi="Times New Roman" w:cs="Times New Roman"/>
                <w:kern w:val="0"/>
                <w:szCs w:val="28"/>
                <w14:ligatures w14:val="none"/>
              </w:rPr>
            </w:pPr>
            <w:r w:rsidRPr="000E479A">
              <w:rPr>
                <w:rFonts w:ascii="Times New Roman" w:eastAsia="Times New Roman" w:hAnsi="Times New Roman" w:cs="Times New Roman"/>
                <w:kern w:val="0"/>
                <w:szCs w:val="28"/>
                <w14:ligatures w14:val="none"/>
              </w:rPr>
              <w:t>- Lưu: VT, GDTrH.</w:t>
            </w:r>
          </w:p>
          <w:p w14:paraId="108FC533" w14:textId="77777777" w:rsidR="00A6003C" w:rsidRPr="000E479A" w:rsidRDefault="00A6003C" w:rsidP="002C2205">
            <w:pPr>
              <w:spacing w:after="0" w:line="240" w:lineRule="auto"/>
              <w:rPr>
                <w:rFonts w:ascii="Times New Roman" w:eastAsia="Times New Roman" w:hAnsi="Times New Roman" w:cs="Times New Roman"/>
                <w:kern w:val="0"/>
                <w:sz w:val="24"/>
                <w:szCs w:val="28"/>
                <w14:ligatures w14:val="none"/>
              </w:rPr>
            </w:pPr>
          </w:p>
        </w:tc>
        <w:tc>
          <w:tcPr>
            <w:tcW w:w="5215" w:type="dxa"/>
          </w:tcPr>
          <w:p w14:paraId="768CE87A" w14:textId="68B2F8B2" w:rsidR="00A6003C" w:rsidRPr="000E479A" w:rsidRDefault="00A6003C" w:rsidP="002C2205">
            <w:pPr>
              <w:spacing w:after="0" w:line="240" w:lineRule="auto"/>
              <w:jc w:val="center"/>
              <w:rPr>
                <w:rFonts w:ascii="Times New Roman" w:eastAsia="Times New Roman" w:hAnsi="Times New Roman" w:cs="Times New Roman"/>
                <w:b/>
                <w:kern w:val="0"/>
                <w:sz w:val="28"/>
                <w:szCs w:val="28"/>
                <w:lang w:val="it-IT"/>
                <w14:ligatures w14:val="none"/>
              </w:rPr>
            </w:pPr>
            <w:r w:rsidRPr="000E479A">
              <w:rPr>
                <w:rFonts w:ascii="Times New Roman" w:eastAsia="Times New Roman" w:hAnsi="Times New Roman" w:cs="Times New Roman"/>
                <w:b/>
                <w:kern w:val="0"/>
                <w:sz w:val="28"/>
                <w:szCs w:val="28"/>
                <w:lang w:val="it-IT"/>
                <w14:ligatures w14:val="none"/>
              </w:rPr>
              <w:t>GIÁM ĐỐC</w:t>
            </w:r>
          </w:p>
          <w:p w14:paraId="68D7A9A2" w14:textId="134F26FB" w:rsidR="006B576B" w:rsidRPr="000E479A" w:rsidRDefault="006B576B" w:rsidP="002C2205">
            <w:pPr>
              <w:spacing w:after="0" w:line="240" w:lineRule="auto"/>
              <w:jc w:val="center"/>
              <w:rPr>
                <w:rFonts w:ascii="Times New Roman" w:eastAsia="Times New Roman" w:hAnsi="Times New Roman" w:cs="Times New Roman"/>
                <w:b/>
                <w:kern w:val="0"/>
                <w:sz w:val="28"/>
                <w:szCs w:val="28"/>
                <w:lang w:val="it-IT"/>
                <w14:ligatures w14:val="none"/>
              </w:rPr>
            </w:pPr>
          </w:p>
          <w:p w14:paraId="16BF7DF1" w14:textId="77777777" w:rsidR="00A6003C" w:rsidRPr="000E479A" w:rsidRDefault="00A6003C" w:rsidP="002C2205">
            <w:pPr>
              <w:spacing w:after="0" w:line="240" w:lineRule="auto"/>
              <w:jc w:val="center"/>
              <w:rPr>
                <w:rFonts w:ascii="Times New Roman" w:eastAsia="Times New Roman" w:hAnsi="Times New Roman" w:cs="Times New Roman"/>
                <w:b/>
                <w:kern w:val="0"/>
                <w:sz w:val="28"/>
                <w:szCs w:val="28"/>
                <w:lang w:val="it-IT"/>
                <w14:ligatures w14:val="none"/>
              </w:rPr>
            </w:pPr>
          </w:p>
          <w:p w14:paraId="6E52A362" w14:textId="77777777" w:rsidR="00A6003C" w:rsidRPr="000E479A" w:rsidRDefault="00A6003C" w:rsidP="002C2205">
            <w:pPr>
              <w:spacing w:after="0" w:line="240" w:lineRule="auto"/>
              <w:jc w:val="center"/>
              <w:rPr>
                <w:rFonts w:ascii="Times New Roman" w:eastAsia="Times New Roman" w:hAnsi="Times New Roman" w:cs="Times New Roman"/>
                <w:b/>
                <w:kern w:val="0"/>
                <w:sz w:val="28"/>
                <w:szCs w:val="28"/>
                <w:lang w:val="it-IT"/>
                <w14:ligatures w14:val="none"/>
              </w:rPr>
            </w:pPr>
          </w:p>
          <w:p w14:paraId="736C1D6E" w14:textId="77777777" w:rsidR="00D539B0" w:rsidRPr="000E479A" w:rsidRDefault="00D539B0" w:rsidP="002C2205">
            <w:pPr>
              <w:spacing w:after="0" w:line="240" w:lineRule="auto"/>
              <w:jc w:val="center"/>
              <w:rPr>
                <w:rFonts w:ascii="Times New Roman" w:eastAsia="Times New Roman" w:hAnsi="Times New Roman" w:cs="Times New Roman"/>
                <w:b/>
                <w:kern w:val="0"/>
                <w:sz w:val="28"/>
                <w:szCs w:val="28"/>
                <w:lang w:val="it-IT"/>
                <w14:ligatures w14:val="none"/>
              </w:rPr>
            </w:pPr>
          </w:p>
          <w:p w14:paraId="66131551" w14:textId="77777777" w:rsidR="00D539B0" w:rsidRPr="000E479A" w:rsidRDefault="00D539B0" w:rsidP="002C2205">
            <w:pPr>
              <w:spacing w:after="0" w:line="240" w:lineRule="auto"/>
              <w:jc w:val="center"/>
              <w:rPr>
                <w:rFonts w:ascii="Times New Roman" w:eastAsia="Times New Roman" w:hAnsi="Times New Roman" w:cs="Times New Roman"/>
                <w:b/>
                <w:kern w:val="0"/>
                <w:sz w:val="28"/>
                <w:szCs w:val="28"/>
                <w:lang w:val="it-IT"/>
                <w14:ligatures w14:val="none"/>
              </w:rPr>
            </w:pPr>
          </w:p>
          <w:p w14:paraId="3F7B2FA2" w14:textId="5B951959" w:rsidR="00A6003C" w:rsidRPr="000E479A" w:rsidRDefault="00D539B0" w:rsidP="002C2205">
            <w:pPr>
              <w:spacing w:after="0" w:line="240" w:lineRule="auto"/>
              <w:jc w:val="center"/>
              <w:rPr>
                <w:rFonts w:ascii="Times New Roman" w:eastAsia="Times New Roman" w:hAnsi="Times New Roman" w:cs="Times New Roman"/>
                <w:kern w:val="0"/>
                <w:sz w:val="24"/>
                <w:szCs w:val="28"/>
                <w:lang w:val="it-IT"/>
                <w14:ligatures w14:val="none"/>
              </w:rPr>
            </w:pPr>
            <w:r w:rsidRPr="000E479A">
              <w:rPr>
                <w:rFonts w:ascii="Times New Roman" w:eastAsia="Times New Roman" w:hAnsi="Times New Roman" w:cs="Times New Roman"/>
                <w:b/>
                <w:kern w:val="0"/>
                <w:sz w:val="28"/>
                <w:szCs w:val="28"/>
                <w:lang w:val="it-IT"/>
                <w14:ligatures w14:val="none"/>
              </w:rPr>
              <w:t>Trần Thế Cương</w:t>
            </w:r>
          </w:p>
        </w:tc>
      </w:tr>
    </w:tbl>
    <w:p w14:paraId="3B3167E7" w14:textId="77777777" w:rsidR="00A6003C" w:rsidRPr="000E479A" w:rsidRDefault="00A6003C" w:rsidP="006E24AD">
      <w:pPr>
        <w:pStyle w:val="ListParagraph"/>
        <w:widowControl w:val="0"/>
        <w:tabs>
          <w:tab w:val="left" w:pos="709"/>
          <w:tab w:val="left" w:pos="851"/>
          <w:tab w:val="left" w:pos="993"/>
        </w:tabs>
        <w:autoSpaceDE w:val="0"/>
        <w:autoSpaceDN w:val="0"/>
        <w:spacing w:before="120" w:after="0" w:line="264" w:lineRule="auto"/>
        <w:ind w:left="0"/>
        <w:contextualSpacing w:val="0"/>
        <w:jc w:val="both"/>
        <w:rPr>
          <w:rFonts w:ascii="Times New Roman" w:hAnsi="Times New Roman"/>
          <w:sz w:val="28"/>
          <w:szCs w:val="28"/>
          <w:lang w:val="it-IT"/>
        </w:rPr>
      </w:pPr>
    </w:p>
    <w:p w14:paraId="7CAA3E4C" w14:textId="675219DD" w:rsidR="001222B0" w:rsidRPr="000E479A" w:rsidRDefault="001222B0" w:rsidP="006E24AD">
      <w:pPr>
        <w:pStyle w:val="ListParagraph"/>
        <w:widowControl w:val="0"/>
        <w:tabs>
          <w:tab w:val="left" w:pos="709"/>
          <w:tab w:val="left" w:pos="851"/>
          <w:tab w:val="left" w:pos="993"/>
        </w:tabs>
        <w:autoSpaceDE w:val="0"/>
        <w:autoSpaceDN w:val="0"/>
        <w:spacing w:before="120" w:after="0" w:line="264" w:lineRule="auto"/>
        <w:ind w:left="0"/>
        <w:contextualSpacing w:val="0"/>
        <w:jc w:val="both"/>
        <w:rPr>
          <w:rFonts w:ascii="Times New Roman" w:hAnsi="Times New Roman"/>
          <w:sz w:val="28"/>
          <w:szCs w:val="28"/>
          <w:lang w:val="vi-VN"/>
        </w:rPr>
      </w:pPr>
    </w:p>
    <w:p w14:paraId="2694C298" w14:textId="77777777" w:rsidR="00C87D19" w:rsidRPr="000E479A" w:rsidRDefault="00C87D19">
      <w:pPr>
        <w:rPr>
          <w:rFonts w:ascii="Times New Roman" w:hAnsi="Times New Roman"/>
          <w:b/>
          <w:bCs/>
          <w:iCs/>
          <w:sz w:val="28"/>
          <w:szCs w:val="28"/>
          <w:lang w:val="it-IT"/>
        </w:rPr>
      </w:pPr>
      <w:r w:rsidRPr="000E479A">
        <w:rPr>
          <w:rFonts w:ascii="Times New Roman" w:hAnsi="Times New Roman"/>
          <w:b/>
          <w:bCs/>
          <w:iCs/>
          <w:sz w:val="28"/>
          <w:szCs w:val="28"/>
          <w:lang w:val="it-IT"/>
        </w:rPr>
        <w:br w:type="page"/>
      </w:r>
    </w:p>
    <w:p w14:paraId="5443B591" w14:textId="5A95240C" w:rsidR="000D7855" w:rsidRPr="000E479A" w:rsidRDefault="000D7855" w:rsidP="0058786B">
      <w:pPr>
        <w:spacing w:beforeLines="40" w:before="96" w:after="0"/>
        <w:jc w:val="center"/>
        <w:rPr>
          <w:rFonts w:ascii="Times New Roman" w:hAnsi="Times New Roman"/>
          <w:b/>
          <w:bCs/>
          <w:lang w:val="it-IT"/>
        </w:rPr>
      </w:pPr>
      <w:r w:rsidRPr="000E479A">
        <w:rPr>
          <w:rFonts w:ascii="Times New Roman" w:hAnsi="Times New Roman"/>
          <w:b/>
          <w:bCs/>
          <w:iCs/>
          <w:sz w:val="28"/>
          <w:szCs w:val="28"/>
          <w:lang w:val="it-IT"/>
        </w:rPr>
        <w:t>PHỤ LỤC</w:t>
      </w:r>
    </w:p>
    <w:p w14:paraId="71C70FDD" w14:textId="77777777" w:rsidR="00A015AE" w:rsidRPr="000E479A" w:rsidRDefault="00A015AE" w:rsidP="000D7855">
      <w:pPr>
        <w:pStyle w:val="ListParagraph"/>
        <w:widowControl w:val="0"/>
        <w:tabs>
          <w:tab w:val="left" w:pos="851"/>
          <w:tab w:val="left" w:pos="993"/>
        </w:tabs>
        <w:autoSpaceDE w:val="0"/>
        <w:autoSpaceDN w:val="0"/>
        <w:spacing w:after="0" w:line="240" w:lineRule="auto"/>
        <w:ind w:left="0"/>
        <w:contextualSpacing w:val="0"/>
        <w:jc w:val="center"/>
        <w:rPr>
          <w:rFonts w:ascii="Times New Roman" w:hAnsi="Times New Roman"/>
          <w:b/>
          <w:bCs/>
          <w:iCs/>
          <w:sz w:val="26"/>
          <w:szCs w:val="26"/>
          <w:lang w:val="it-IT"/>
        </w:rPr>
      </w:pPr>
      <w:r w:rsidRPr="000E479A">
        <w:rPr>
          <w:rFonts w:ascii="Times New Roman" w:hAnsi="Times New Roman"/>
          <w:b/>
          <w:bCs/>
          <w:iCs/>
          <w:sz w:val="26"/>
          <w:szCs w:val="26"/>
          <w:lang w:val="it-IT"/>
        </w:rPr>
        <w:t>Khung thời gian tổ chức Hội thi GVDG Thành phố cấp THCS</w:t>
      </w:r>
    </w:p>
    <w:p w14:paraId="54C53B7A" w14:textId="2C4F1AE2" w:rsidR="000D7855" w:rsidRPr="000E479A" w:rsidRDefault="00A015AE" w:rsidP="000D7855">
      <w:pPr>
        <w:pStyle w:val="ListParagraph"/>
        <w:widowControl w:val="0"/>
        <w:tabs>
          <w:tab w:val="left" w:pos="851"/>
          <w:tab w:val="left" w:pos="993"/>
        </w:tabs>
        <w:autoSpaceDE w:val="0"/>
        <w:autoSpaceDN w:val="0"/>
        <w:spacing w:after="0" w:line="240" w:lineRule="auto"/>
        <w:ind w:left="0"/>
        <w:contextualSpacing w:val="0"/>
        <w:jc w:val="center"/>
        <w:rPr>
          <w:rFonts w:ascii="Times New Roman" w:hAnsi="Times New Roman"/>
          <w:b/>
          <w:bCs/>
          <w:iCs/>
          <w:sz w:val="26"/>
          <w:szCs w:val="26"/>
          <w:lang w:val="it-IT"/>
        </w:rPr>
      </w:pPr>
      <w:r w:rsidRPr="000E479A">
        <w:rPr>
          <w:rFonts w:ascii="Times New Roman" w:hAnsi="Times New Roman"/>
          <w:b/>
          <w:bCs/>
          <w:iCs/>
          <w:sz w:val="26"/>
          <w:szCs w:val="26"/>
          <w:lang w:val="it-IT"/>
        </w:rPr>
        <w:t>năm học 2025-2026</w:t>
      </w:r>
    </w:p>
    <w:p w14:paraId="1410C1F9" w14:textId="72FB1ED6" w:rsidR="000D7855" w:rsidRPr="000E479A" w:rsidRDefault="00A015AE" w:rsidP="000D7855">
      <w:pPr>
        <w:pStyle w:val="ListParagraph"/>
        <w:widowControl w:val="0"/>
        <w:tabs>
          <w:tab w:val="left" w:pos="851"/>
          <w:tab w:val="left" w:pos="993"/>
        </w:tabs>
        <w:autoSpaceDE w:val="0"/>
        <w:autoSpaceDN w:val="0"/>
        <w:spacing w:after="0" w:line="240" w:lineRule="auto"/>
        <w:ind w:left="0"/>
        <w:contextualSpacing w:val="0"/>
        <w:jc w:val="center"/>
        <w:rPr>
          <w:rFonts w:ascii="Times New Roman" w:hAnsi="Times New Roman"/>
          <w:bCs/>
          <w:i/>
          <w:iCs/>
          <w:sz w:val="26"/>
          <w:szCs w:val="26"/>
        </w:rPr>
      </w:pPr>
      <w:r w:rsidRPr="000E479A">
        <w:rPr>
          <w:rFonts w:ascii="Times New Roman" w:hAnsi="Times New Roman"/>
          <w:bCs/>
          <w:i/>
          <w:iCs/>
          <w:sz w:val="26"/>
          <w:szCs w:val="26"/>
        </w:rPr>
        <w:t>(Kèm theo Kế hoạch số          /KH-SGDĐT ngày       /     /2025 của Sở GDĐT)</w:t>
      </w:r>
    </w:p>
    <w:p w14:paraId="641A5E1E" w14:textId="5D908D34" w:rsidR="000D7855" w:rsidRPr="000E479A" w:rsidRDefault="000D7855" w:rsidP="00A015AE">
      <w:pPr>
        <w:pStyle w:val="ListParagraph"/>
        <w:widowControl w:val="0"/>
        <w:tabs>
          <w:tab w:val="left" w:pos="851"/>
          <w:tab w:val="left" w:pos="993"/>
        </w:tabs>
        <w:autoSpaceDE w:val="0"/>
        <w:autoSpaceDN w:val="0"/>
        <w:spacing w:after="0" w:line="240" w:lineRule="auto"/>
        <w:ind w:left="0"/>
        <w:contextualSpacing w:val="0"/>
        <w:jc w:val="both"/>
        <w:rPr>
          <w:rFonts w:ascii="Times New Roman" w:hAnsi="Times New Roman"/>
          <w:b/>
          <w:bCs/>
          <w:iCs/>
          <w:sz w:val="28"/>
          <w:szCs w:val="28"/>
        </w:rPr>
      </w:pPr>
    </w:p>
    <w:tbl>
      <w:tblPr>
        <w:tblStyle w:val="TableGrid1"/>
        <w:tblW w:w="0" w:type="auto"/>
        <w:tblLook w:val="04A0" w:firstRow="1" w:lastRow="0" w:firstColumn="1" w:lastColumn="0" w:noHBand="0" w:noVBand="1"/>
      </w:tblPr>
      <w:tblGrid>
        <w:gridCol w:w="708"/>
        <w:gridCol w:w="1555"/>
        <w:gridCol w:w="4533"/>
        <w:gridCol w:w="2265"/>
      </w:tblGrid>
      <w:tr w:rsidR="000E479A" w:rsidRPr="000E479A" w14:paraId="3E90A3AF" w14:textId="77777777" w:rsidTr="00C069A4">
        <w:tc>
          <w:tcPr>
            <w:tcW w:w="708" w:type="dxa"/>
            <w:vAlign w:val="center"/>
          </w:tcPr>
          <w:p w14:paraId="455D3325" w14:textId="77777777" w:rsidR="00862588" w:rsidRPr="000E479A" w:rsidRDefault="00862588" w:rsidP="00C069A4">
            <w:pPr>
              <w:tabs>
                <w:tab w:val="left" w:pos="851"/>
                <w:tab w:val="left" w:pos="993"/>
              </w:tabs>
              <w:jc w:val="center"/>
              <w:rPr>
                <w:rFonts w:ascii="Times New Roman" w:hAnsi="Times New Roman" w:cs="Times New Roman"/>
                <w:b/>
                <w:bCs/>
                <w:iCs/>
                <w:sz w:val="26"/>
                <w:szCs w:val="26"/>
              </w:rPr>
            </w:pPr>
            <w:r w:rsidRPr="000E479A">
              <w:rPr>
                <w:rFonts w:ascii="Times New Roman" w:hAnsi="Times New Roman" w:cs="Times New Roman"/>
                <w:b/>
                <w:bCs/>
                <w:iCs/>
                <w:sz w:val="26"/>
                <w:szCs w:val="26"/>
              </w:rPr>
              <w:t>STT</w:t>
            </w:r>
          </w:p>
        </w:tc>
        <w:tc>
          <w:tcPr>
            <w:tcW w:w="1555" w:type="dxa"/>
            <w:vAlign w:val="center"/>
          </w:tcPr>
          <w:p w14:paraId="237FEA42" w14:textId="77777777" w:rsidR="00862588" w:rsidRPr="000E479A" w:rsidRDefault="00862588" w:rsidP="00C069A4">
            <w:pPr>
              <w:tabs>
                <w:tab w:val="left" w:pos="851"/>
                <w:tab w:val="left" w:pos="993"/>
              </w:tabs>
              <w:jc w:val="center"/>
              <w:rPr>
                <w:rFonts w:ascii="Times New Roman" w:hAnsi="Times New Roman" w:cs="Times New Roman"/>
                <w:b/>
                <w:bCs/>
                <w:iCs/>
                <w:sz w:val="26"/>
                <w:szCs w:val="26"/>
              </w:rPr>
            </w:pPr>
            <w:r w:rsidRPr="000E479A">
              <w:rPr>
                <w:rFonts w:ascii="Times New Roman" w:hAnsi="Times New Roman" w:cs="Times New Roman"/>
                <w:b/>
                <w:bCs/>
                <w:iCs/>
                <w:sz w:val="26"/>
                <w:szCs w:val="26"/>
              </w:rPr>
              <w:t>Thời gian</w:t>
            </w:r>
          </w:p>
        </w:tc>
        <w:tc>
          <w:tcPr>
            <w:tcW w:w="4533" w:type="dxa"/>
            <w:vAlign w:val="center"/>
          </w:tcPr>
          <w:p w14:paraId="7D4ABB51" w14:textId="77777777" w:rsidR="00862588" w:rsidRPr="000E479A" w:rsidRDefault="00862588" w:rsidP="00C069A4">
            <w:pPr>
              <w:tabs>
                <w:tab w:val="left" w:pos="851"/>
                <w:tab w:val="left" w:pos="993"/>
              </w:tabs>
              <w:jc w:val="center"/>
              <w:rPr>
                <w:rFonts w:ascii="Times New Roman" w:hAnsi="Times New Roman" w:cs="Times New Roman"/>
                <w:b/>
                <w:bCs/>
                <w:iCs/>
                <w:sz w:val="26"/>
                <w:szCs w:val="26"/>
              </w:rPr>
            </w:pPr>
            <w:r w:rsidRPr="000E479A">
              <w:rPr>
                <w:rFonts w:ascii="Times New Roman" w:hAnsi="Times New Roman" w:cs="Times New Roman"/>
                <w:b/>
                <w:bCs/>
                <w:iCs/>
                <w:sz w:val="26"/>
                <w:szCs w:val="26"/>
              </w:rPr>
              <w:t>Nội dung công việc</w:t>
            </w:r>
          </w:p>
        </w:tc>
        <w:tc>
          <w:tcPr>
            <w:tcW w:w="2265" w:type="dxa"/>
            <w:vAlign w:val="center"/>
          </w:tcPr>
          <w:p w14:paraId="37010E5C" w14:textId="77777777" w:rsidR="00862588" w:rsidRPr="000E479A" w:rsidRDefault="00862588" w:rsidP="00C069A4">
            <w:pPr>
              <w:tabs>
                <w:tab w:val="left" w:pos="851"/>
                <w:tab w:val="left" w:pos="993"/>
              </w:tabs>
              <w:jc w:val="center"/>
              <w:rPr>
                <w:rFonts w:ascii="Times New Roman" w:hAnsi="Times New Roman" w:cs="Times New Roman"/>
                <w:b/>
                <w:bCs/>
                <w:iCs/>
                <w:sz w:val="26"/>
                <w:szCs w:val="26"/>
              </w:rPr>
            </w:pPr>
            <w:r w:rsidRPr="000E479A">
              <w:rPr>
                <w:rFonts w:ascii="Times New Roman" w:hAnsi="Times New Roman" w:cs="Times New Roman"/>
                <w:b/>
                <w:bCs/>
                <w:iCs/>
                <w:sz w:val="26"/>
                <w:szCs w:val="26"/>
              </w:rPr>
              <w:t>Phân công thực hiện</w:t>
            </w:r>
          </w:p>
        </w:tc>
      </w:tr>
      <w:tr w:rsidR="000E479A" w:rsidRPr="000E479A" w14:paraId="0FD8830D" w14:textId="77777777" w:rsidTr="00C069A4">
        <w:tc>
          <w:tcPr>
            <w:tcW w:w="708" w:type="dxa"/>
            <w:vAlign w:val="center"/>
          </w:tcPr>
          <w:p w14:paraId="4DE43642" w14:textId="77777777" w:rsidR="00862588" w:rsidRPr="000E479A" w:rsidRDefault="00862588" w:rsidP="00C069A4">
            <w:pPr>
              <w:tabs>
                <w:tab w:val="left" w:pos="851"/>
                <w:tab w:val="left" w:pos="993"/>
              </w:tabs>
              <w:jc w:val="center"/>
              <w:rPr>
                <w:rFonts w:ascii="Times New Roman" w:hAnsi="Times New Roman" w:cs="Times New Roman"/>
                <w:bCs/>
                <w:iCs/>
                <w:sz w:val="26"/>
                <w:szCs w:val="26"/>
              </w:rPr>
            </w:pPr>
            <w:r w:rsidRPr="000E479A">
              <w:rPr>
                <w:rFonts w:ascii="Times New Roman" w:hAnsi="Times New Roman" w:cs="Times New Roman"/>
                <w:bCs/>
                <w:iCs/>
                <w:sz w:val="26"/>
                <w:szCs w:val="26"/>
              </w:rPr>
              <w:t>1</w:t>
            </w:r>
          </w:p>
        </w:tc>
        <w:tc>
          <w:tcPr>
            <w:tcW w:w="1555" w:type="dxa"/>
            <w:vAlign w:val="center"/>
          </w:tcPr>
          <w:p w14:paraId="470258F8" w14:textId="77777777" w:rsidR="00862588" w:rsidRPr="000E479A" w:rsidRDefault="00862588" w:rsidP="00C069A4">
            <w:pPr>
              <w:tabs>
                <w:tab w:val="left" w:pos="851"/>
                <w:tab w:val="left" w:pos="993"/>
              </w:tabs>
              <w:spacing w:after="60"/>
              <w:jc w:val="center"/>
              <w:rPr>
                <w:rFonts w:ascii="Times New Roman" w:hAnsi="Times New Roman" w:cs="Times New Roman"/>
                <w:bCs/>
                <w:iCs/>
                <w:sz w:val="26"/>
                <w:szCs w:val="26"/>
              </w:rPr>
            </w:pPr>
            <w:r w:rsidRPr="000E479A">
              <w:rPr>
                <w:rFonts w:ascii="Times New Roman" w:hAnsi="Times New Roman" w:cs="Times New Roman"/>
                <w:bCs/>
                <w:iCs/>
                <w:sz w:val="26"/>
                <w:szCs w:val="26"/>
              </w:rPr>
              <w:t>06/9/2025</w:t>
            </w:r>
          </w:p>
          <w:p w14:paraId="401BF783" w14:textId="77777777" w:rsidR="00862588" w:rsidRPr="000E479A" w:rsidRDefault="00862588" w:rsidP="00C069A4">
            <w:pPr>
              <w:tabs>
                <w:tab w:val="left" w:pos="851"/>
                <w:tab w:val="left" w:pos="993"/>
              </w:tabs>
              <w:spacing w:after="60"/>
              <w:jc w:val="center"/>
              <w:rPr>
                <w:rFonts w:ascii="Times New Roman" w:hAnsi="Times New Roman" w:cs="Times New Roman"/>
                <w:bCs/>
                <w:iCs/>
                <w:sz w:val="26"/>
                <w:szCs w:val="26"/>
              </w:rPr>
            </w:pPr>
            <w:r w:rsidRPr="000E479A">
              <w:rPr>
                <w:rFonts w:ascii="Times New Roman" w:hAnsi="Times New Roman" w:cs="Times New Roman"/>
                <w:bCs/>
                <w:iCs/>
                <w:sz w:val="26"/>
                <w:szCs w:val="26"/>
              </w:rPr>
              <w:t>đến</w:t>
            </w:r>
          </w:p>
          <w:p w14:paraId="0BF33921" w14:textId="77777777" w:rsidR="00862588" w:rsidRPr="000E479A" w:rsidRDefault="00862588" w:rsidP="00C069A4">
            <w:pPr>
              <w:tabs>
                <w:tab w:val="left" w:pos="851"/>
                <w:tab w:val="left" w:pos="993"/>
              </w:tabs>
              <w:spacing w:after="60"/>
              <w:jc w:val="center"/>
              <w:rPr>
                <w:rFonts w:ascii="Times New Roman" w:hAnsi="Times New Roman" w:cs="Times New Roman"/>
                <w:bCs/>
                <w:iCs/>
                <w:sz w:val="26"/>
                <w:szCs w:val="26"/>
              </w:rPr>
            </w:pPr>
            <w:r w:rsidRPr="000E479A">
              <w:rPr>
                <w:rFonts w:ascii="Times New Roman" w:hAnsi="Times New Roman" w:cs="Times New Roman"/>
                <w:bCs/>
                <w:iCs/>
                <w:sz w:val="26"/>
                <w:szCs w:val="26"/>
              </w:rPr>
              <w:t>12/9/2025</w:t>
            </w:r>
          </w:p>
        </w:tc>
        <w:tc>
          <w:tcPr>
            <w:tcW w:w="4533" w:type="dxa"/>
            <w:vAlign w:val="center"/>
          </w:tcPr>
          <w:p w14:paraId="0CE366FB" w14:textId="77777777" w:rsidR="00862588" w:rsidRPr="000E479A" w:rsidRDefault="00862588" w:rsidP="00C069A4">
            <w:pPr>
              <w:tabs>
                <w:tab w:val="left" w:pos="851"/>
                <w:tab w:val="left" w:pos="993"/>
              </w:tabs>
              <w:spacing w:after="60"/>
              <w:jc w:val="both"/>
              <w:rPr>
                <w:rFonts w:ascii="Times New Roman" w:hAnsi="Times New Roman" w:cs="Times New Roman"/>
                <w:bCs/>
                <w:iCs/>
                <w:sz w:val="26"/>
                <w:szCs w:val="26"/>
              </w:rPr>
            </w:pPr>
            <w:r w:rsidRPr="000E479A">
              <w:rPr>
                <w:rFonts w:ascii="Times New Roman" w:hAnsi="Times New Roman" w:cs="Times New Roman"/>
                <w:bCs/>
                <w:iCs/>
                <w:sz w:val="26"/>
                <w:szCs w:val="26"/>
              </w:rPr>
              <w:t>Hoàn thiện danh sách giáo viên dự thi từ các đơn vị và nhận phản hồi khi có sự thay đổi nhân sự</w:t>
            </w:r>
          </w:p>
        </w:tc>
        <w:tc>
          <w:tcPr>
            <w:tcW w:w="2265" w:type="dxa"/>
            <w:vAlign w:val="center"/>
          </w:tcPr>
          <w:p w14:paraId="0AF2634F" w14:textId="77777777" w:rsidR="00862588" w:rsidRPr="000E479A" w:rsidRDefault="00862588" w:rsidP="00C069A4">
            <w:pPr>
              <w:tabs>
                <w:tab w:val="left" w:pos="851"/>
                <w:tab w:val="left" w:pos="993"/>
              </w:tabs>
              <w:spacing w:after="60"/>
              <w:jc w:val="center"/>
              <w:rPr>
                <w:rFonts w:ascii="Times New Roman" w:hAnsi="Times New Roman" w:cs="Times New Roman"/>
                <w:bCs/>
                <w:iCs/>
                <w:sz w:val="26"/>
                <w:szCs w:val="26"/>
              </w:rPr>
            </w:pPr>
            <w:r w:rsidRPr="000E479A">
              <w:rPr>
                <w:rFonts w:ascii="Times New Roman" w:hAnsi="Times New Roman" w:cs="Times New Roman"/>
                <w:bCs/>
                <w:iCs/>
                <w:sz w:val="26"/>
                <w:szCs w:val="26"/>
              </w:rPr>
              <w:t>Tổ Thư ký - Phòng GDTrH</w:t>
            </w:r>
          </w:p>
        </w:tc>
      </w:tr>
      <w:tr w:rsidR="000E479A" w:rsidRPr="000E479A" w14:paraId="5563077F" w14:textId="77777777" w:rsidTr="00C069A4">
        <w:tc>
          <w:tcPr>
            <w:tcW w:w="708" w:type="dxa"/>
            <w:vAlign w:val="center"/>
          </w:tcPr>
          <w:p w14:paraId="002849CA" w14:textId="77777777" w:rsidR="00862588" w:rsidRPr="000E479A" w:rsidRDefault="00862588" w:rsidP="00C069A4">
            <w:pPr>
              <w:tabs>
                <w:tab w:val="left" w:pos="851"/>
                <w:tab w:val="left" w:pos="993"/>
              </w:tabs>
              <w:jc w:val="center"/>
              <w:rPr>
                <w:rFonts w:ascii="Times New Roman" w:hAnsi="Times New Roman" w:cs="Times New Roman"/>
                <w:bCs/>
                <w:iCs/>
                <w:sz w:val="26"/>
                <w:szCs w:val="26"/>
              </w:rPr>
            </w:pPr>
            <w:r w:rsidRPr="000E479A">
              <w:rPr>
                <w:rFonts w:ascii="Times New Roman" w:hAnsi="Times New Roman" w:cs="Times New Roman"/>
                <w:bCs/>
                <w:iCs/>
                <w:sz w:val="26"/>
                <w:szCs w:val="26"/>
              </w:rPr>
              <w:t>2</w:t>
            </w:r>
          </w:p>
        </w:tc>
        <w:tc>
          <w:tcPr>
            <w:tcW w:w="1555" w:type="dxa"/>
            <w:vAlign w:val="center"/>
          </w:tcPr>
          <w:p w14:paraId="24A38979" w14:textId="77777777" w:rsidR="00862588" w:rsidRPr="000E479A" w:rsidRDefault="00862588" w:rsidP="00C069A4">
            <w:pPr>
              <w:tabs>
                <w:tab w:val="left" w:pos="851"/>
                <w:tab w:val="left" w:pos="993"/>
              </w:tabs>
              <w:spacing w:after="60"/>
              <w:jc w:val="center"/>
              <w:rPr>
                <w:rFonts w:ascii="Times New Roman" w:hAnsi="Times New Roman" w:cs="Times New Roman"/>
                <w:bCs/>
                <w:iCs/>
                <w:sz w:val="26"/>
                <w:szCs w:val="26"/>
              </w:rPr>
            </w:pPr>
            <w:r w:rsidRPr="000E479A">
              <w:rPr>
                <w:rFonts w:ascii="Times New Roman" w:hAnsi="Times New Roman" w:cs="Times New Roman"/>
                <w:bCs/>
                <w:iCs/>
                <w:sz w:val="26"/>
                <w:szCs w:val="26"/>
              </w:rPr>
              <w:t>12/9/2025 đến 31/9/2025</w:t>
            </w:r>
          </w:p>
        </w:tc>
        <w:tc>
          <w:tcPr>
            <w:tcW w:w="4533" w:type="dxa"/>
            <w:vAlign w:val="center"/>
          </w:tcPr>
          <w:p w14:paraId="30DDBE8D" w14:textId="77777777" w:rsidR="00862588" w:rsidRPr="000E479A" w:rsidRDefault="00862588" w:rsidP="00C069A4">
            <w:pPr>
              <w:tabs>
                <w:tab w:val="left" w:pos="851"/>
                <w:tab w:val="left" w:pos="993"/>
              </w:tabs>
              <w:spacing w:after="60"/>
              <w:jc w:val="both"/>
              <w:rPr>
                <w:rFonts w:ascii="Times New Roman" w:hAnsi="Times New Roman" w:cs="Times New Roman"/>
                <w:bCs/>
                <w:iCs/>
                <w:sz w:val="26"/>
                <w:szCs w:val="26"/>
              </w:rPr>
            </w:pPr>
            <w:r w:rsidRPr="000E479A">
              <w:rPr>
                <w:rFonts w:ascii="Times New Roman" w:hAnsi="Times New Roman" w:cs="Times New Roman"/>
                <w:bCs/>
                <w:iCs/>
                <w:sz w:val="26"/>
                <w:szCs w:val="26"/>
              </w:rPr>
              <w:t>Hướng dẫn các đơn vị tổ chức thực hiện</w:t>
            </w:r>
          </w:p>
        </w:tc>
        <w:tc>
          <w:tcPr>
            <w:tcW w:w="2265" w:type="dxa"/>
            <w:vAlign w:val="center"/>
          </w:tcPr>
          <w:p w14:paraId="45E3F60C" w14:textId="77777777" w:rsidR="00862588" w:rsidRPr="000E479A" w:rsidRDefault="00862588" w:rsidP="00C069A4">
            <w:pPr>
              <w:tabs>
                <w:tab w:val="left" w:pos="851"/>
                <w:tab w:val="left" w:pos="993"/>
              </w:tabs>
              <w:spacing w:after="60"/>
              <w:jc w:val="center"/>
              <w:rPr>
                <w:rFonts w:ascii="Times New Roman" w:hAnsi="Times New Roman" w:cs="Times New Roman"/>
                <w:bCs/>
                <w:iCs/>
                <w:sz w:val="26"/>
                <w:szCs w:val="26"/>
              </w:rPr>
            </w:pPr>
            <w:r w:rsidRPr="000E479A">
              <w:rPr>
                <w:rFonts w:ascii="Times New Roman" w:hAnsi="Times New Roman" w:cs="Times New Roman"/>
                <w:bCs/>
                <w:iCs/>
                <w:sz w:val="26"/>
                <w:szCs w:val="26"/>
              </w:rPr>
              <w:t>Dự thảo - Phòng GDTrH</w:t>
            </w:r>
          </w:p>
        </w:tc>
      </w:tr>
      <w:tr w:rsidR="000E479A" w:rsidRPr="000E479A" w14:paraId="6059CC1A" w14:textId="77777777" w:rsidTr="00C069A4">
        <w:tc>
          <w:tcPr>
            <w:tcW w:w="708" w:type="dxa"/>
            <w:vAlign w:val="center"/>
          </w:tcPr>
          <w:p w14:paraId="53236482" w14:textId="77777777" w:rsidR="00862588" w:rsidRPr="000E479A" w:rsidRDefault="00862588" w:rsidP="00C069A4">
            <w:pPr>
              <w:tabs>
                <w:tab w:val="left" w:pos="851"/>
                <w:tab w:val="left" w:pos="993"/>
              </w:tabs>
              <w:jc w:val="center"/>
              <w:rPr>
                <w:rFonts w:ascii="Times New Roman" w:hAnsi="Times New Roman" w:cs="Times New Roman"/>
                <w:bCs/>
                <w:iCs/>
                <w:sz w:val="26"/>
                <w:szCs w:val="26"/>
              </w:rPr>
            </w:pPr>
            <w:r w:rsidRPr="000E479A">
              <w:rPr>
                <w:rFonts w:ascii="Times New Roman" w:hAnsi="Times New Roman" w:cs="Times New Roman"/>
                <w:bCs/>
                <w:iCs/>
                <w:sz w:val="26"/>
                <w:szCs w:val="26"/>
              </w:rPr>
              <w:t>3</w:t>
            </w:r>
          </w:p>
        </w:tc>
        <w:tc>
          <w:tcPr>
            <w:tcW w:w="1555" w:type="dxa"/>
            <w:vAlign w:val="center"/>
          </w:tcPr>
          <w:p w14:paraId="0FD3B31C" w14:textId="6EB0E415" w:rsidR="00862588" w:rsidRPr="000E479A" w:rsidRDefault="00862588" w:rsidP="00C069A4">
            <w:pPr>
              <w:tabs>
                <w:tab w:val="left" w:pos="851"/>
                <w:tab w:val="left" w:pos="993"/>
              </w:tabs>
              <w:spacing w:after="60"/>
              <w:jc w:val="center"/>
              <w:rPr>
                <w:rFonts w:ascii="Times New Roman" w:hAnsi="Times New Roman" w:cs="Times New Roman"/>
                <w:bCs/>
                <w:iCs/>
                <w:sz w:val="26"/>
                <w:szCs w:val="26"/>
              </w:rPr>
            </w:pPr>
            <w:r w:rsidRPr="000E479A">
              <w:rPr>
                <w:rFonts w:ascii="Times New Roman" w:hAnsi="Times New Roman" w:cs="Times New Roman"/>
                <w:bCs/>
                <w:iCs/>
                <w:sz w:val="26"/>
                <w:szCs w:val="26"/>
              </w:rPr>
              <w:t>01/10/2025 đến 0</w:t>
            </w:r>
            <w:r w:rsidR="00A01558" w:rsidRPr="000E479A">
              <w:rPr>
                <w:rFonts w:ascii="Times New Roman" w:hAnsi="Times New Roman" w:cs="Times New Roman"/>
                <w:bCs/>
                <w:iCs/>
                <w:sz w:val="26"/>
                <w:szCs w:val="26"/>
              </w:rPr>
              <w:t>8</w:t>
            </w:r>
            <w:r w:rsidRPr="000E479A">
              <w:rPr>
                <w:rFonts w:ascii="Times New Roman" w:hAnsi="Times New Roman" w:cs="Times New Roman"/>
                <w:bCs/>
                <w:iCs/>
                <w:sz w:val="26"/>
                <w:szCs w:val="26"/>
              </w:rPr>
              <w:t>/10/2025</w:t>
            </w:r>
          </w:p>
        </w:tc>
        <w:tc>
          <w:tcPr>
            <w:tcW w:w="4533" w:type="dxa"/>
            <w:vAlign w:val="center"/>
          </w:tcPr>
          <w:p w14:paraId="478AF185" w14:textId="77777777" w:rsidR="00862588" w:rsidRPr="000E479A" w:rsidRDefault="00862588" w:rsidP="00C069A4">
            <w:pPr>
              <w:tabs>
                <w:tab w:val="left" w:pos="851"/>
                <w:tab w:val="left" w:pos="993"/>
              </w:tabs>
              <w:spacing w:after="60"/>
              <w:jc w:val="both"/>
              <w:rPr>
                <w:rFonts w:ascii="Times New Roman" w:hAnsi="Times New Roman" w:cs="Times New Roman"/>
                <w:bCs/>
                <w:iCs/>
                <w:sz w:val="26"/>
                <w:szCs w:val="26"/>
              </w:rPr>
            </w:pPr>
            <w:r w:rsidRPr="000E479A">
              <w:rPr>
                <w:rFonts w:ascii="Times New Roman" w:hAnsi="Times New Roman" w:cs="Times New Roman"/>
                <w:bCs/>
                <w:iCs/>
                <w:sz w:val="26"/>
                <w:szCs w:val="26"/>
              </w:rPr>
              <w:t>Quyết định thành lập Ban Giám khảo</w:t>
            </w:r>
          </w:p>
        </w:tc>
        <w:tc>
          <w:tcPr>
            <w:tcW w:w="2265" w:type="dxa"/>
            <w:vAlign w:val="center"/>
          </w:tcPr>
          <w:p w14:paraId="38604592" w14:textId="77777777" w:rsidR="00862588" w:rsidRPr="000E479A" w:rsidRDefault="00862588" w:rsidP="00C069A4">
            <w:pPr>
              <w:tabs>
                <w:tab w:val="left" w:pos="851"/>
                <w:tab w:val="left" w:pos="993"/>
              </w:tabs>
              <w:spacing w:after="60"/>
              <w:jc w:val="center"/>
              <w:rPr>
                <w:rFonts w:ascii="Times New Roman" w:hAnsi="Times New Roman" w:cs="Times New Roman"/>
                <w:bCs/>
                <w:iCs/>
                <w:sz w:val="26"/>
                <w:szCs w:val="26"/>
              </w:rPr>
            </w:pPr>
            <w:r w:rsidRPr="000E479A">
              <w:rPr>
                <w:rFonts w:ascii="Times New Roman" w:hAnsi="Times New Roman" w:cs="Times New Roman"/>
                <w:bCs/>
                <w:iCs/>
                <w:sz w:val="26"/>
                <w:szCs w:val="26"/>
              </w:rPr>
              <w:t>Sở GDĐT</w:t>
            </w:r>
          </w:p>
        </w:tc>
      </w:tr>
      <w:tr w:rsidR="000E479A" w:rsidRPr="000E479A" w14:paraId="0F57B92E" w14:textId="77777777" w:rsidTr="00C069A4">
        <w:tc>
          <w:tcPr>
            <w:tcW w:w="708" w:type="dxa"/>
            <w:vAlign w:val="center"/>
          </w:tcPr>
          <w:p w14:paraId="6FF7E805" w14:textId="77777777" w:rsidR="00862588" w:rsidRPr="000E479A" w:rsidRDefault="00862588" w:rsidP="00C069A4">
            <w:pPr>
              <w:tabs>
                <w:tab w:val="left" w:pos="851"/>
                <w:tab w:val="left" w:pos="993"/>
              </w:tabs>
              <w:jc w:val="center"/>
              <w:rPr>
                <w:rFonts w:ascii="Times New Roman" w:hAnsi="Times New Roman" w:cs="Times New Roman"/>
                <w:bCs/>
                <w:iCs/>
                <w:sz w:val="26"/>
                <w:szCs w:val="26"/>
              </w:rPr>
            </w:pPr>
            <w:r w:rsidRPr="000E479A">
              <w:rPr>
                <w:rFonts w:ascii="Times New Roman" w:hAnsi="Times New Roman" w:cs="Times New Roman"/>
                <w:bCs/>
                <w:iCs/>
                <w:sz w:val="26"/>
                <w:szCs w:val="26"/>
              </w:rPr>
              <w:t>4</w:t>
            </w:r>
          </w:p>
        </w:tc>
        <w:tc>
          <w:tcPr>
            <w:tcW w:w="1555" w:type="dxa"/>
            <w:vAlign w:val="center"/>
          </w:tcPr>
          <w:p w14:paraId="148CFB35" w14:textId="46DCE101" w:rsidR="00862588" w:rsidRPr="000E479A" w:rsidRDefault="00862588" w:rsidP="00C069A4">
            <w:pPr>
              <w:tabs>
                <w:tab w:val="left" w:pos="851"/>
                <w:tab w:val="left" w:pos="993"/>
              </w:tabs>
              <w:spacing w:after="60"/>
              <w:jc w:val="center"/>
              <w:rPr>
                <w:rFonts w:ascii="Times New Roman" w:hAnsi="Times New Roman" w:cs="Times New Roman"/>
                <w:bCs/>
                <w:iCs/>
                <w:sz w:val="26"/>
                <w:szCs w:val="26"/>
              </w:rPr>
            </w:pPr>
            <w:r w:rsidRPr="000E479A">
              <w:rPr>
                <w:rFonts w:ascii="Times New Roman" w:hAnsi="Times New Roman" w:cs="Times New Roman"/>
                <w:bCs/>
                <w:iCs/>
                <w:sz w:val="26"/>
                <w:szCs w:val="26"/>
              </w:rPr>
              <w:t>0</w:t>
            </w:r>
            <w:r w:rsidR="00A01558" w:rsidRPr="000E479A">
              <w:rPr>
                <w:rFonts w:ascii="Times New Roman" w:hAnsi="Times New Roman" w:cs="Times New Roman"/>
                <w:bCs/>
                <w:iCs/>
                <w:sz w:val="26"/>
                <w:szCs w:val="26"/>
              </w:rPr>
              <w:t>3</w:t>
            </w:r>
            <w:r w:rsidRPr="000E479A">
              <w:rPr>
                <w:rFonts w:ascii="Times New Roman" w:hAnsi="Times New Roman" w:cs="Times New Roman"/>
                <w:bCs/>
                <w:iCs/>
                <w:sz w:val="26"/>
                <w:szCs w:val="26"/>
              </w:rPr>
              <w:t>/10/2025</w:t>
            </w:r>
          </w:p>
        </w:tc>
        <w:tc>
          <w:tcPr>
            <w:tcW w:w="4533" w:type="dxa"/>
            <w:vAlign w:val="center"/>
          </w:tcPr>
          <w:p w14:paraId="7F8DEF99" w14:textId="77777777" w:rsidR="00862588" w:rsidRPr="000E479A" w:rsidRDefault="00862588" w:rsidP="00C069A4">
            <w:pPr>
              <w:tabs>
                <w:tab w:val="left" w:pos="851"/>
                <w:tab w:val="left" w:pos="993"/>
              </w:tabs>
              <w:spacing w:after="60"/>
              <w:jc w:val="both"/>
              <w:rPr>
                <w:rFonts w:ascii="Times New Roman" w:hAnsi="Times New Roman" w:cs="Times New Roman"/>
                <w:bCs/>
                <w:iCs/>
                <w:sz w:val="26"/>
                <w:szCs w:val="26"/>
              </w:rPr>
            </w:pPr>
            <w:r w:rsidRPr="000E479A">
              <w:rPr>
                <w:rFonts w:ascii="Times New Roman" w:hAnsi="Times New Roman" w:cs="Times New Roman"/>
                <w:bCs/>
                <w:iCs/>
                <w:sz w:val="26"/>
                <w:szCs w:val="26"/>
              </w:rPr>
              <w:t>Tổ chức bốc thăm thứ tự, thời gian thi của các đơn vị dự thi</w:t>
            </w:r>
          </w:p>
        </w:tc>
        <w:tc>
          <w:tcPr>
            <w:tcW w:w="2265" w:type="dxa"/>
            <w:vAlign w:val="center"/>
          </w:tcPr>
          <w:p w14:paraId="032DCE80" w14:textId="77777777" w:rsidR="00862588" w:rsidRPr="000E479A" w:rsidRDefault="00862588" w:rsidP="00C069A4">
            <w:pPr>
              <w:tabs>
                <w:tab w:val="left" w:pos="851"/>
                <w:tab w:val="left" w:pos="993"/>
              </w:tabs>
              <w:spacing w:after="60"/>
              <w:jc w:val="center"/>
              <w:rPr>
                <w:rFonts w:ascii="Times New Roman" w:hAnsi="Times New Roman" w:cs="Times New Roman"/>
                <w:bCs/>
                <w:iCs/>
                <w:sz w:val="26"/>
                <w:szCs w:val="26"/>
              </w:rPr>
            </w:pPr>
            <w:r w:rsidRPr="000E479A">
              <w:rPr>
                <w:rFonts w:ascii="Times New Roman" w:hAnsi="Times New Roman" w:cs="Times New Roman"/>
                <w:bCs/>
                <w:iCs/>
                <w:sz w:val="26"/>
                <w:szCs w:val="26"/>
              </w:rPr>
              <w:t>Phòng GDTrH</w:t>
            </w:r>
          </w:p>
        </w:tc>
      </w:tr>
      <w:tr w:rsidR="000E479A" w:rsidRPr="000E479A" w14:paraId="61EF6869" w14:textId="77777777" w:rsidTr="00C069A4">
        <w:tc>
          <w:tcPr>
            <w:tcW w:w="708" w:type="dxa"/>
            <w:vAlign w:val="center"/>
          </w:tcPr>
          <w:p w14:paraId="3367C16D" w14:textId="77777777" w:rsidR="00862588" w:rsidRPr="000E479A" w:rsidRDefault="00862588" w:rsidP="00C069A4">
            <w:pPr>
              <w:tabs>
                <w:tab w:val="left" w:pos="851"/>
                <w:tab w:val="left" w:pos="993"/>
              </w:tabs>
              <w:jc w:val="center"/>
              <w:rPr>
                <w:rFonts w:ascii="Times New Roman" w:hAnsi="Times New Roman" w:cs="Times New Roman"/>
                <w:bCs/>
                <w:iCs/>
                <w:sz w:val="26"/>
                <w:szCs w:val="26"/>
              </w:rPr>
            </w:pPr>
            <w:r w:rsidRPr="000E479A">
              <w:rPr>
                <w:rFonts w:ascii="Times New Roman" w:hAnsi="Times New Roman" w:cs="Times New Roman"/>
                <w:bCs/>
                <w:iCs/>
                <w:sz w:val="26"/>
                <w:szCs w:val="26"/>
              </w:rPr>
              <w:t>5</w:t>
            </w:r>
          </w:p>
        </w:tc>
        <w:tc>
          <w:tcPr>
            <w:tcW w:w="1555" w:type="dxa"/>
            <w:vAlign w:val="center"/>
          </w:tcPr>
          <w:p w14:paraId="2E74476B" w14:textId="43460A1E" w:rsidR="00862588" w:rsidRPr="000E479A" w:rsidRDefault="00862588" w:rsidP="00C069A4">
            <w:pPr>
              <w:tabs>
                <w:tab w:val="left" w:pos="851"/>
                <w:tab w:val="left" w:pos="993"/>
              </w:tabs>
              <w:spacing w:after="60"/>
              <w:jc w:val="center"/>
              <w:rPr>
                <w:rFonts w:ascii="Times New Roman" w:hAnsi="Times New Roman" w:cs="Times New Roman"/>
                <w:bCs/>
                <w:iCs/>
                <w:sz w:val="26"/>
                <w:szCs w:val="26"/>
              </w:rPr>
            </w:pPr>
            <w:r w:rsidRPr="000E479A">
              <w:rPr>
                <w:rFonts w:ascii="Times New Roman" w:hAnsi="Times New Roman" w:cs="Times New Roman"/>
                <w:bCs/>
                <w:iCs/>
                <w:sz w:val="26"/>
                <w:szCs w:val="26"/>
              </w:rPr>
              <w:t>1</w:t>
            </w:r>
            <w:r w:rsidR="00A01558" w:rsidRPr="000E479A">
              <w:rPr>
                <w:rFonts w:ascii="Times New Roman" w:hAnsi="Times New Roman" w:cs="Times New Roman"/>
                <w:bCs/>
                <w:iCs/>
                <w:sz w:val="26"/>
                <w:szCs w:val="26"/>
              </w:rPr>
              <w:t>6</w:t>
            </w:r>
            <w:r w:rsidRPr="000E479A">
              <w:rPr>
                <w:rFonts w:ascii="Times New Roman" w:hAnsi="Times New Roman" w:cs="Times New Roman"/>
                <w:bCs/>
                <w:iCs/>
                <w:sz w:val="26"/>
                <w:szCs w:val="26"/>
              </w:rPr>
              <w:t>/10/2025 đến 1</w:t>
            </w:r>
            <w:r w:rsidR="00A01558" w:rsidRPr="000E479A">
              <w:rPr>
                <w:rFonts w:ascii="Times New Roman" w:hAnsi="Times New Roman" w:cs="Times New Roman"/>
                <w:bCs/>
                <w:iCs/>
                <w:sz w:val="26"/>
                <w:szCs w:val="26"/>
              </w:rPr>
              <w:t>0</w:t>
            </w:r>
            <w:r w:rsidRPr="000E479A">
              <w:rPr>
                <w:rFonts w:ascii="Times New Roman" w:hAnsi="Times New Roman" w:cs="Times New Roman"/>
                <w:bCs/>
                <w:iCs/>
                <w:sz w:val="26"/>
                <w:szCs w:val="26"/>
              </w:rPr>
              <w:t>/11/2025</w:t>
            </w:r>
          </w:p>
        </w:tc>
        <w:tc>
          <w:tcPr>
            <w:tcW w:w="4533" w:type="dxa"/>
            <w:vAlign w:val="center"/>
          </w:tcPr>
          <w:p w14:paraId="3DE49F06" w14:textId="44BA17C6" w:rsidR="00862588" w:rsidRPr="000E479A" w:rsidRDefault="00862588" w:rsidP="00C069A4">
            <w:pPr>
              <w:tabs>
                <w:tab w:val="left" w:pos="851"/>
                <w:tab w:val="left" w:pos="993"/>
              </w:tabs>
              <w:spacing w:after="60"/>
              <w:jc w:val="both"/>
              <w:rPr>
                <w:rFonts w:ascii="Times New Roman" w:hAnsi="Times New Roman" w:cs="Times New Roman"/>
                <w:bCs/>
                <w:iCs/>
                <w:sz w:val="26"/>
                <w:szCs w:val="26"/>
              </w:rPr>
            </w:pPr>
            <w:r w:rsidRPr="000E479A">
              <w:rPr>
                <w:rFonts w:ascii="Times New Roman" w:hAnsi="Times New Roman" w:cs="Times New Roman"/>
                <w:bCs/>
                <w:iCs/>
                <w:sz w:val="26"/>
                <w:szCs w:val="26"/>
              </w:rPr>
              <w:t xml:space="preserve">Tổ chức thi tại 30 cụm </w:t>
            </w:r>
            <w:r w:rsidR="003E2B40" w:rsidRPr="000E479A">
              <w:rPr>
                <w:rFonts w:ascii="Times New Roman" w:hAnsi="Times New Roman" w:cs="Times New Roman"/>
                <w:bCs/>
                <w:iCs/>
                <w:sz w:val="26"/>
                <w:szCs w:val="26"/>
              </w:rPr>
              <w:t>chuyên môn cấp</w:t>
            </w:r>
            <w:r w:rsidRPr="000E479A">
              <w:rPr>
                <w:rFonts w:ascii="Times New Roman" w:hAnsi="Times New Roman" w:cs="Times New Roman"/>
                <w:bCs/>
                <w:iCs/>
                <w:sz w:val="26"/>
                <w:szCs w:val="26"/>
              </w:rPr>
              <w:t xml:space="preserve"> THCS</w:t>
            </w:r>
          </w:p>
          <w:p w14:paraId="06B58A24" w14:textId="77777777" w:rsidR="00862588" w:rsidRPr="000E479A" w:rsidRDefault="00862588" w:rsidP="00C069A4">
            <w:pPr>
              <w:tabs>
                <w:tab w:val="left" w:pos="851"/>
                <w:tab w:val="left" w:pos="993"/>
              </w:tabs>
              <w:spacing w:after="60"/>
              <w:jc w:val="both"/>
              <w:rPr>
                <w:rFonts w:ascii="Times New Roman" w:hAnsi="Times New Roman" w:cs="Times New Roman"/>
                <w:bCs/>
                <w:iCs/>
                <w:sz w:val="26"/>
                <w:szCs w:val="26"/>
              </w:rPr>
            </w:pPr>
            <w:r w:rsidRPr="000E479A">
              <w:rPr>
                <w:rFonts w:ascii="Times New Roman" w:hAnsi="Times New Roman" w:cs="Times New Roman"/>
                <w:bCs/>
                <w:iCs/>
                <w:sz w:val="26"/>
                <w:szCs w:val="26"/>
              </w:rPr>
              <w:t>(15 ngày * 2 đơn vị/ngày)</w:t>
            </w:r>
          </w:p>
        </w:tc>
        <w:tc>
          <w:tcPr>
            <w:tcW w:w="2265" w:type="dxa"/>
            <w:vAlign w:val="center"/>
          </w:tcPr>
          <w:p w14:paraId="7D813C33" w14:textId="08F8C764" w:rsidR="00862588" w:rsidRPr="000E479A" w:rsidRDefault="00862588" w:rsidP="003E2B40">
            <w:pPr>
              <w:tabs>
                <w:tab w:val="left" w:pos="851"/>
                <w:tab w:val="left" w:pos="993"/>
              </w:tabs>
              <w:spacing w:after="60"/>
              <w:jc w:val="center"/>
              <w:rPr>
                <w:rFonts w:ascii="Times New Roman" w:hAnsi="Times New Roman" w:cs="Times New Roman"/>
                <w:bCs/>
                <w:iCs/>
                <w:sz w:val="26"/>
                <w:szCs w:val="26"/>
              </w:rPr>
            </w:pPr>
            <w:r w:rsidRPr="000E479A">
              <w:rPr>
                <w:rFonts w:ascii="Times New Roman" w:hAnsi="Times New Roman" w:cs="Times New Roman"/>
                <w:bCs/>
                <w:iCs/>
                <w:sz w:val="26"/>
                <w:szCs w:val="26"/>
              </w:rPr>
              <w:t xml:space="preserve">Ban Giám khảo + các cụm </w:t>
            </w:r>
            <w:r w:rsidR="003E2B40" w:rsidRPr="000E479A">
              <w:rPr>
                <w:rFonts w:ascii="Times New Roman" w:hAnsi="Times New Roman" w:cs="Times New Roman"/>
                <w:bCs/>
                <w:iCs/>
                <w:sz w:val="26"/>
                <w:szCs w:val="26"/>
              </w:rPr>
              <w:t>chuyên môn cấp</w:t>
            </w:r>
            <w:r w:rsidRPr="000E479A">
              <w:rPr>
                <w:rFonts w:ascii="Times New Roman" w:hAnsi="Times New Roman" w:cs="Times New Roman"/>
                <w:bCs/>
                <w:iCs/>
                <w:sz w:val="26"/>
                <w:szCs w:val="26"/>
              </w:rPr>
              <w:t xml:space="preserve"> THCS</w:t>
            </w:r>
          </w:p>
        </w:tc>
      </w:tr>
      <w:tr w:rsidR="000E479A" w:rsidRPr="000E479A" w14:paraId="14968362" w14:textId="77777777" w:rsidTr="00C069A4">
        <w:tc>
          <w:tcPr>
            <w:tcW w:w="708" w:type="dxa"/>
            <w:vAlign w:val="center"/>
          </w:tcPr>
          <w:p w14:paraId="388575F6" w14:textId="77777777" w:rsidR="00862588" w:rsidRPr="000E479A" w:rsidRDefault="00862588" w:rsidP="00C069A4">
            <w:pPr>
              <w:tabs>
                <w:tab w:val="left" w:pos="851"/>
                <w:tab w:val="left" w:pos="993"/>
              </w:tabs>
              <w:jc w:val="center"/>
              <w:rPr>
                <w:rFonts w:ascii="Times New Roman" w:hAnsi="Times New Roman" w:cs="Times New Roman"/>
                <w:bCs/>
                <w:iCs/>
                <w:sz w:val="26"/>
                <w:szCs w:val="26"/>
              </w:rPr>
            </w:pPr>
            <w:r w:rsidRPr="000E479A">
              <w:rPr>
                <w:rFonts w:ascii="Times New Roman" w:hAnsi="Times New Roman" w:cs="Times New Roman"/>
                <w:bCs/>
                <w:iCs/>
                <w:sz w:val="26"/>
                <w:szCs w:val="26"/>
              </w:rPr>
              <w:t>6</w:t>
            </w:r>
          </w:p>
        </w:tc>
        <w:tc>
          <w:tcPr>
            <w:tcW w:w="1555" w:type="dxa"/>
            <w:vAlign w:val="center"/>
          </w:tcPr>
          <w:p w14:paraId="730B34D5" w14:textId="134DD440" w:rsidR="00862588" w:rsidRPr="000E479A" w:rsidRDefault="00862588" w:rsidP="00C069A4">
            <w:pPr>
              <w:tabs>
                <w:tab w:val="left" w:pos="851"/>
                <w:tab w:val="left" w:pos="993"/>
              </w:tabs>
              <w:spacing w:after="60"/>
              <w:jc w:val="center"/>
              <w:rPr>
                <w:rFonts w:ascii="Times New Roman" w:hAnsi="Times New Roman" w:cs="Times New Roman"/>
                <w:bCs/>
                <w:iCs/>
                <w:sz w:val="26"/>
                <w:szCs w:val="26"/>
              </w:rPr>
            </w:pPr>
            <w:r w:rsidRPr="000E479A">
              <w:rPr>
                <w:rFonts w:ascii="Times New Roman" w:hAnsi="Times New Roman" w:cs="Times New Roman"/>
                <w:bCs/>
                <w:iCs/>
                <w:sz w:val="26"/>
                <w:szCs w:val="26"/>
              </w:rPr>
              <w:t>1</w:t>
            </w:r>
            <w:r w:rsidR="00A01558" w:rsidRPr="000E479A">
              <w:rPr>
                <w:rFonts w:ascii="Times New Roman" w:hAnsi="Times New Roman" w:cs="Times New Roman"/>
                <w:bCs/>
                <w:iCs/>
                <w:sz w:val="26"/>
                <w:szCs w:val="26"/>
              </w:rPr>
              <w:t>4</w:t>
            </w:r>
            <w:r w:rsidRPr="000E479A">
              <w:rPr>
                <w:rFonts w:ascii="Times New Roman" w:hAnsi="Times New Roman" w:cs="Times New Roman"/>
                <w:bCs/>
                <w:iCs/>
                <w:sz w:val="26"/>
                <w:szCs w:val="26"/>
              </w:rPr>
              <w:t xml:space="preserve">/11/2025 đến </w:t>
            </w:r>
            <w:r w:rsidR="00A01558" w:rsidRPr="000E479A">
              <w:rPr>
                <w:rFonts w:ascii="Times New Roman" w:hAnsi="Times New Roman" w:cs="Times New Roman"/>
                <w:bCs/>
                <w:iCs/>
                <w:sz w:val="26"/>
                <w:szCs w:val="26"/>
              </w:rPr>
              <w:t>19</w:t>
            </w:r>
            <w:r w:rsidRPr="000E479A">
              <w:rPr>
                <w:rFonts w:ascii="Times New Roman" w:hAnsi="Times New Roman" w:cs="Times New Roman"/>
                <w:bCs/>
                <w:iCs/>
                <w:sz w:val="26"/>
                <w:szCs w:val="26"/>
              </w:rPr>
              <w:t>/11/2025</w:t>
            </w:r>
          </w:p>
        </w:tc>
        <w:tc>
          <w:tcPr>
            <w:tcW w:w="4533" w:type="dxa"/>
            <w:vAlign w:val="center"/>
          </w:tcPr>
          <w:p w14:paraId="0FF6C0C0" w14:textId="77777777" w:rsidR="00862588" w:rsidRPr="000E479A" w:rsidRDefault="00862588" w:rsidP="00C069A4">
            <w:pPr>
              <w:tabs>
                <w:tab w:val="left" w:pos="851"/>
                <w:tab w:val="left" w:pos="993"/>
              </w:tabs>
              <w:spacing w:after="60"/>
              <w:jc w:val="both"/>
              <w:rPr>
                <w:rFonts w:ascii="Times New Roman" w:hAnsi="Times New Roman" w:cs="Times New Roman"/>
                <w:bCs/>
                <w:iCs/>
                <w:sz w:val="26"/>
                <w:szCs w:val="26"/>
              </w:rPr>
            </w:pPr>
            <w:r w:rsidRPr="000E479A">
              <w:rPr>
                <w:rFonts w:ascii="Times New Roman" w:hAnsi="Times New Roman" w:cs="Times New Roman"/>
                <w:bCs/>
                <w:iCs/>
                <w:sz w:val="26"/>
                <w:szCs w:val="26"/>
              </w:rPr>
              <w:t>Tổng hợp kết quả, xếp giải</w:t>
            </w:r>
          </w:p>
        </w:tc>
        <w:tc>
          <w:tcPr>
            <w:tcW w:w="2265" w:type="dxa"/>
            <w:vAlign w:val="center"/>
          </w:tcPr>
          <w:p w14:paraId="084D327C" w14:textId="77777777" w:rsidR="00862588" w:rsidRPr="000E479A" w:rsidRDefault="00862588" w:rsidP="00C069A4">
            <w:pPr>
              <w:tabs>
                <w:tab w:val="left" w:pos="851"/>
                <w:tab w:val="left" w:pos="993"/>
              </w:tabs>
              <w:spacing w:after="60"/>
              <w:jc w:val="center"/>
              <w:rPr>
                <w:rFonts w:ascii="Times New Roman" w:hAnsi="Times New Roman" w:cs="Times New Roman"/>
                <w:bCs/>
                <w:iCs/>
                <w:sz w:val="26"/>
                <w:szCs w:val="26"/>
              </w:rPr>
            </w:pPr>
            <w:r w:rsidRPr="000E479A">
              <w:rPr>
                <w:rFonts w:ascii="Times New Roman" w:hAnsi="Times New Roman" w:cs="Times New Roman"/>
                <w:bCs/>
                <w:iCs/>
                <w:sz w:val="26"/>
                <w:szCs w:val="26"/>
              </w:rPr>
              <w:t>Phòng GDTrH + Bộ phận giám sát</w:t>
            </w:r>
          </w:p>
        </w:tc>
      </w:tr>
      <w:tr w:rsidR="000E479A" w:rsidRPr="000E479A" w14:paraId="444004CA" w14:textId="77777777" w:rsidTr="00C069A4">
        <w:tc>
          <w:tcPr>
            <w:tcW w:w="708" w:type="dxa"/>
            <w:vAlign w:val="center"/>
          </w:tcPr>
          <w:p w14:paraId="6D3B1340" w14:textId="77777777" w:rsidR="00862588" w:rsidRPr="000E479A" w:rsidRDefault="00862588" w:rsidP="00C069A4">
            <w:pPr>
              <w:tabs>
                <w:tab w:val="left" w:pos="851"/>
                <w:tab w:val="left" w:pos="993"/>
              </w:tabs>
              <w:jc w:val="center"/>
              <w:rPr>
                <w:rFonts w:ascii="Times New Roman" w:hAnsi="Times New Roman" w:cs="Times New Roman"/>
                <w:bCs/>
                <w:iCs/>
                <w:sz w:val="26"/>
                <w:szCs w:val="26"/>
              </w:rPr>
            </w:pPr>
            <w:r w:rsidRPr="000E479A">
              <w:rPr>
                <w:rFonts w:ascii="Times New Roman" w:hAnsi="Times New Roman" w:cs="Times New Roman"/>
                <w:bCs/>
                <w:iCs/>
                <w:sz w:val="26"/>
                <w:szCs w:val="26"/>
              </w:rPr>
              <w:t>7</w:t>
            </w:r>
          </w:p>
        </w:tc>
        <w:tc>
          <w:tcPr>
            <w:tcW w:w="1555" w:type="dxa"/>
            <w:vAlign w:val="center"/>
          </w:tcPr>
          <w:p w14:paraId="0E5E777D" w14:textId="77777777" w:rsidR="00862588" w:rsidRPr="000E479A" w:rsidRDefault="00862588" w:rsidP="00C069A4">
            <w:pPr>
              <w:tabs>
                <w:tab w:val="left" w:pos="851"/>
                <w:tab w:val="left" w:pos="993"/>
              </w:tabs>
              <w:spacing w:after="60"/>
              <w:jc w:val="center"/>
              <w:rPr>
                <w:rFonts w:ascii="Times New Roman" w:hAnsi="Times New Roman" w:cs="Times New Roman"/>
                <w:bCs/>
                <w:iCs/>
                <w:sz w:val="26"/>
                <w:szCs w:val="26"/>
              </w:rPr>
            </w:pPr>
            <w:r w:rsidRPr="000E479A">
              <w:rPr>
                <w:rFonts w:ascii="Times New Roman" w:hAnsi="Times New Roman" w:cs="Times New Roman"/>
                <w:bCs/>
                <w:iCs/>
                <w:sz w:val="26"/>
                <w:szCs w:val="26"/>
              </w:rPr>
              <w:t>24/11/2025 đến 29/11/2025</w:t>
            </w:r>
          </w:p>
        </w:tc>
        <w:tc>
          <w:tcPr>
            <w:tcW w:w="4533" w:type="dxa"/>
            <w:vAlign w:val="center"/>
          </w:tcPr>
          <w:p w14:paraId="591AA5FD" w14:textId="77777777" w:rsidR="00862588" w:rsidRPr="000E479A" w:rsidRDefault="00862588" w:rsidP="00C069A4">
            <w:pPr>
              <w:tabs>
                <w:tab w:val="left" w:pos="851"/>
                <w:tab w:val="left" w:pos="993"/>
              </w:tabs>
              <w:spacing w:after="60"/>
              <w:jc w:val="both"/>
              <w:rPr>
                <w:rFonts w:ascii="Times New Roman" w:hAnsi="Times New Roman" w:cs="Times New Roman"/>
                <w:bCs/>
                <w:iCs/>
                <w:sz w:val="26"/>
                <w:szCs w:val="26"/>
              </w:rPr>
            </w:pPr>
            <w:r w:rsidRPr="000E479A">
              <w:rPr>
                <w:rFonts w:ascii="Times New Roman" w:hAnsi="Times New Roman" w:cs="Times New Roman"/>
                <w:bCs/>
                <w:iCs/>
                <w:sz w:val="26"/>
                <w:szCs w:val="26"/>
              </w:rPr>
              <w:t>Quyết định khen thưởng GVDG</w:t>
            </w:r>
          </w:p>
        </w:tc>
        <w:tc>
          <w:tcPr>
            <w:tcW w:w="2265" w:type="dxa"/>
            <w:vAlign w:val="center"/>
          </w:tcPr>
          <w:p w14:paraId="6E5EC1DC" w14:textId="77777777" w:rsidR="00862588" w:rsidRPr="000E479A" w:rsidRDefault="00862588" w:rsidP="00C069A4">
            <w:pPr>
              <w:tabs>
                <w:tab w:val="left" w:pos="851"/>
                <w:tab w:val="left" w:pos="993"/>
              </w:tabs>
              <w:spacing w:after="60"/>
              <w:jc w:val="center"/>
              <w:rPr>
                <w:rFonts w:ascii="Times New Roman" w:hAnsi="Times New Roman" w:cs="Times New Roman"/>
                <w:bCs/>
                <w:iCs/>
                <w:sz w:val="26"/>
                <w:szCs w:val="26"/>
              </w:rPr>
            </w:pPr>
            <w:r w:rsidRPr="000E479A">
              <w:rPr>
                <w:rFonts w:ascii="Times New Roman" w:hAnsi="Times New Roman" w:cs="Times New Roman"/>
                <w:bCs/>
                <w:iCs/>
                <w:sz w:val="26"/>
                <w:szCs w:val="26"/>
              </w:rPr>
              <w:t>Sở GDĐT</w:t>
            </w:r>
          </w:p>
        </w:tc>
      </w:tr>
      <w:tr w:rsidR="00862588" w:rsidRPr="000E479A" w14:paraId="777EE164" w14:textId="77777777" w:rsidTr="00C069A4">
        <w:tc>
          <w:tcPr>
            <w:tcW w:w="708" w:type="dxa"/>
            <w:vAlign w:val="center"/>
          </w:tcPr>
          <w:p w14:paraId="67049A90" w14:textId="77777777" w:rsidR="00862588" w:rsidRPr="000E479A" w:rsidRDefault="00862588" w:rsidP="00C069A4">
            <w:pPr>
              <w:tabs>
                <w:tab w:val="left" w:pos="851"/>
                <w:tab w:val="left" w:pos="993"/>
              </w:tabs>
              <w:jc w:val="center"/>
              <w:rPr>
                <w:rFonts w:ascii="Times New Roman" w:hAnsi="Times New Roman" w:cs="Times New Roman"/>
                <w:bCs/>
                <w:iCs/>
                <w:sz w:val="26"/>
                <w:szCs w:val="26"/>
              </w:rPr>
            </w:pPr>
            <w:r w:rsidRPr="000E479A">
              <w:rPr>
                <w:rFonts w:ascii="Times New Roman" w:hAnsi="Times New Roman" w:cs="Times New Roman"/>
                <w:bCs/>
                <w:iCs/>
                <w:sz w:val="26"/>
                <w:szCs w:val="26"/>
              </w:rPr>
              <w:t>8</w:t>
            </w:r>
          </w:p>
        </w:tc>
        <w:tc>
          <w:tcPr>
            <w:tcW w:w="1555" w:type="dxa"/>
            <w:vAlign w:val="center"/>
          </w:tcPr>
          <w:p w14:paraId="36AA76B5" w14:textId="77777777" w:rsidR="00862588" w:rsidRPr="000E479A" w:rsidRDefault="00862588" w:rsidP="00C069A4">
            <w:pPr>
              <w:tabs>
                <w:tab w:val="left" w:pos="851"/>
                <w:tab w:val="left" w:pos="993"/>
              </w:tabs>
              <w:spacing w:after="60"/>
              <w:jc w:val="center"/>
              <w:rPr>
                <w:rFonts w:ascii="Times New Roman" w:hAnsi="Times New Roman" w:cs="Times New Roman"/>
                <w:bCs/>
                <w:iCs/>
                <w:sz w:val="26"/>
                <w:szCs w:val="26"/>
              </w:rPr>
            </w:pPr>
            <w:r w:rsidRPr="000E479A">
              <w:rPr>
                <w:rFonts w:ascii="Times New Roman" w:hAnsi="Times New Roman" w:cs="Times New Roman"/>
                <w:bCs/>
                <w:iCs/>
                <w:sz w:val="26"/>
                <w:szCs w:val="26"/>
              </w:rPr>
              <w:t>01/12/2025 đến 06/12/2025</w:t>
            </w:r>
          </w:p>
        </w:tc>
        <w:tc>
          <w:tcPr>
            <w:tcW w:w="4533" w:type="dxa"/>
            <w:vAlign w:val="center"/>
          </w:tcPr>
          <w:p w14:paraId="4498C2EA" w14:textId="77777777" w:rsidR="00862588" w:rsidRPr="000E479A" w:rsidRDefault="00862588" w:rsidP="00C069A4">
            <w:pPr>
              <w:tabs>
                <w:tab w:val="left" w:pos="851"/>
                <w:tab w:val="left" w:pos="993"/>
              </w:tabs>
              <w:spacing w:after="60"/>
              <w:jc w:val="both"/>
              <w:rPr>
                <w:rFonts w:ascii="Times New Roman" w:hAnsi="Times New Roman" w:cs="Times New Roman"/>
                <w:bCs/>
                <w:iCs/>
                <w:sz w:val="26"/>
                <w:szCs w:val="26"/>
              </w:rPr>
            </w:pPr>
            <w:r w:rsidRPr="000E479A">
              <w:rPr>
                <w:rFonts w:ascii="Times New Roman" w:hAnsi="Times New Roman" w:cs="Times New Roman"/>
                <w:bCs/>
                <w:iCs/>
                <w:sz w:val="26"/>
                <w:szCs w:val="26"/>
              </w:rPr>
              <w:t>Tổng kết Hội thi</w:t>
            </w:r>
          </w:p>
        </w:tc>
        <w:tc>
          <w:tcPr>
            <w:tcW w:w="2265" w:type="dxa"/>
            <w:vAlign w:val="center"/>
          </w:tcPr>
          <w:p w14:paraId="337A5796" w14:textId="77777777" w:rsidR="00862588" w:rsidRPr="000E479A" w:rsidRDefault="00862588" w:rsidP="00C069A4">
            <w:pPr>
              <w:tabs>
                <w:tab w:val="left" w:pos="851"/>
                <w:tab w:val="left" w:pos="993"/>
              </w:tabs>
              <w:spacing w:after="60"/>
              <w:jc w:val="center"/>
              <w:rPr>
                <w:rFonts w:ascii="Times New Roman" w:hAnsi="Times New Roman" w:cs="Times New Roman"/>
                <w:bCs/>
                <w:iCs/>
                <w:sz w:val="26"/>
                <w:szCs w:val="26"/>
              </w:rPr>
            </w:pPr>
            <w:r w:rsidRPr="000E479A">
              <w:rPr>
                <w:rFonts w:ascii="Times New Roman" w:hAnsi="Times New Roman" w:cs="Times New Roman"/>
                <w:bCs/>
                <w:iCs/>
                <w:sz w:val="26"/>
                <w:szCs w:val="26"/>
              </w:rPr>
              <w:t>Sở GDĐT</w:t>
            </w:r>
          </w:p>
        </w:tc>
      </w:tr>
    </w:tbl>
    <w:p w14:paraId="0D85FCAE" w14:textId="77777777" w:rsidR="00862588" w:rsidRPr="000E479A" w:rsidRDefault="00862588" w:rsidP="00A015AE">
      <w:pPr>
        <w:pStyle w:val="ListParagraph"/>
        <w:widowControl w:val="0"/>
        <w:tabs>
          <w:tab w:val="left" w:pos="851"/>
          <w:tab w:val="left" w:pos="993"/>
        </w:tabs>
        <w:autoSpaceDE w:val="0"/>
        <w:autoSpaceDN w:val="0"/>
        <w:spacing w:after="0" w:line="240" w:lineRule="auto"/>
        <w:ind w:left="0"/>
        <w:contextualSpacing w:val="0"/>
        <w:jc w:val="both"/>
        <w:rPr>
          <w:rFonts w:ascii="Times New Roman" w:hAnsi="Times New Roman"/>
          <w:b/>
          <w:bCs/>
          <w:iCs/>
          <w:sz w:val="28"/>
          <w:szCs w:val="28"/>
        </w:rPr>
      </w:pPr>
    </w:p>
    <w:sectPr w:rsidR="00862588" w:rsidRPr="000E479A" w:rsidSect="00CE5D87">
      <w:headerReference w:type="default" r:id="rId7"/>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BBC79" w14:textId="77777777" w:rsidR="00B904C1" w:rsidRDefault="00B904C1" w:rsidP="00CE5D87">
      <w:pPr>
        <w:spacing w:after="0" w:line="240" w:lineRule="auto"/>
      </w:pPr>
      <w:r>
        <w:separator/>
      </w:r>
    </w:p>
  </w:endnote>
  <w:endnote w:type="continuationSeparator" w:id="0">
    <w:p w14:paraId="7F61ED5F" w14:textId="77777777" w:rsidR="00B904C1" w:rsidRDefault="00B904C1" w:rsidP="00CE5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238FD" w14:textId="77777777" w:rsidR="00B904C1" w:rsidRDefault="00B904C1" w:rsidP="00CE5D87">
      <w:pPr>
        <w:spacing w:after="0" w:line="240" w:lineRule="auto"/>
      </w:pPr>
      <w:r>
        <w:separator/>
      </w:r>
    </w:p>
  </w:footnote>
  <w:footnote w:type="continuationSeparator" w:id="0">
    <w:p w14:paraId="35AFBE5D" w14:textId="77777777" w:rsidR="00B904C1" w:rsidRDefault="00B904C1" w:rsidP="00CE5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195960"/>
      <w:docPartObj>
        <w:docPartGallery w:val="Page Numbers (Top of Page)"/>
        <w:docPartUnique/>
      </w:docPartObj>
    </w:sdtPr>
    <w:sdtEndPr>
      <w:rPr>
        <w:noProof/>
      </w:rPr>
    </w:sdtEndPr>
    <w:sdtContent>
      <w:p w14:paraId="60511492" w14:textId="0F7DE6C6" w:rsidR="007B6183" w:rsidRDefault="007B6183">
        <w:pPr>
          <w:pStyle w:val="Header"/>
          <w:jc w:val="center"/>
        </w:pPr>
        <w:r w:rsidRPr="00CE5D87">
          <w:rPr>
            <w:rFonts w:ascii="Times New Roman" w:hAnsi="Times New Roman" w:cs="Times New Roman"/>
            <w:sz w:val="28"/>
            <w:szCs w:val="28"/>
          </w:rPr>
          <w:fldChar w:fldCharType="begin"/>
        </w:r>
        <w:r w:rsidRPr="00CE5D87">
          <w:rPr>
            <w:rFonts w:ascii="Times New Roman" w:hAnsi="Times New Roman" w:cs="Times New Roman"/>
            <w:sz w:val="28"/>
            <w:szCs w:val="28"/>
          </w:rPr>
          <w:instrText xml:space="preserve"> PAGE   \* MERGEFORMAT </w:instrText>
        </w:r>
        <w:r w:rsidRPr="00CE5D87">
          <w:rPr>
            <w:rFonts w:ascii="Times New Roman" w:hAnsi="Times New Roman" w:cs="Times New Roman"/>
            <w:sz w:val="28"/>
            <w:szCs w:val="28"/>
          </w:rPr>
          <w:fldChar w:fldCharType="separate"/>
        </w:r>
        <w:r w:rsidR="00942317">
          <w:rPr>
            <w:rFonts w:ascii="Times New Roman" w:hAnsi="Times New Roman" w:cs="Times New Roman"/>
            <w:noProof/>
            <w:sz w:val="28"/>
            <w:szCs w:val="28"/>
          </w:rPr>
          <w:t>2</w:t>
        </w:r>
        <w:r w:rsidRPr="00CE5D87">
          <w:rPr>
            <w:rFonts w:ascii="Times New Roman" w:hAnsi="Times New Roman" w:cs="Times New Roman"/>
            <w:noProof/>
            <w:sz w:val="28"/>
            <w:szCs w:val="28"/>
          </w:rPr>
          <w:fldChar w:fldCharType="end"/>
        </w:r>
      </w:p>
    </w:sdtContent>
  </w:sdt>
  <w:p w14:paraId="4D5FABC3" w14:textId="77777777" w:rsidR="007B6183" w:rsidRDefault="007B6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3EE3"/>
    <w:multiLevelType w:val="hybridMultilevel"/>
    <w:tmpl w:val="BFC0E23C"/>
    <w:lvl w:ilvl="0" w:tplc="56FA12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D7711E5"/>
    <w:multiLevelType w:val="hybridMultilevel"/>
    <w:tmpl w:val="0A28F9EA"/>
    <w:lvl w:ilvl="0" w:tplc="285CD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AB32B2"/>
    <w:multiLevelType w:val="hybridMultilevel"/>
    <w:tmpl w:val="E2AC5B74"/>
    <w:lvl w:ilvl="0" w:tplc="E8C2FD9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E010C4B"/>
    <w:multiLevelType w:val="hybridMultilevel"/>
    <w:tmpl w:val="7E723CF0"/>
    <w:lvl w:ilvl="0" w:tplc="00EEF3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7A014DB"/>
    <w:multiLevelType w:val="hybridMultilevel"/>
    <w:tmpl w:val="15CEFC48"/>
    <w:lvl w:ilvl="0" w:tplc="F0A8F272">
      <w:start w:val="1"/>
      <w:numFmt w:val="upp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84824127">
    <w:abstractNumId w:val="4"/>
  </w:num>
  <w:num w:numId="2" w16cid:durableId="914239782">
    <w:abstractNumId w:val="3"/>
  </w:num>
  <w:num w:numId="3" w16cid:durableId="1974939922">
    <w:abstractNumId w:val="1"/>
  </w:num>
  <w:num w:numId="4" w16cid:durableId="1105806317">
    <w:abstractNumId w:val="0"/>
  </w:num>
  <w:num w:numId="5" w16cid:durableId="1063716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532"/>
    <w:rsid w:val="00023AE6"/>
    <w:rsid w:val="00026D1D"/>
    <w:rsid w:val="0003231F"/>
    <w:rsid w:val="00034551"/>
    <w:rsid w:val="0004285A"/>
    <w:rsid w:val="00055DA9"/>
    <w:rsid w:val="0006204A"/>
    <w:rsid w:val="0006386B"/>
    <w:rsid w:val="00064899"/>
    <w:rsid w:val="00081B51"/>
    <w:rsid w:val="00082F89"/>
    <w:rsid w:val="00083B76"/>
    <w:rsid w:val="000926B2"/>
    <w:rsid w:val="00093A77"/>
    <w:rsid w:val="00095FC1"/>
    <w:rsid w:val="000C146E"/>
    <w:rsid w:val="000D699C"/>
    <w:rsid w:val="000D7855"/>
    <w:rsid w:val="000E479A"/>
    <w:rsid w:val="000E7BE9"/>
    <w:rsid w:val="0010284F"/>
    <w:rsid w:val="00110EF6"/>
    <w:rsid w:val="001222B0"/>
    <w:rsid w:val="00123FF9"/>
    <w:rsid w:val="001265F5"/>
    <w:rsid w:val="00146DF4"/>
    <w:rsid w:val="00150640"/>
    <w:rsid w:val="0015254D"/>
    <w:rsid w:val="001550A2"/>
    <w:rsid w:val="00193262"/>
    <w:rsid w:val="001A757D"/>
    <w:rsid w:val="001B1A45"/>
    <w:rsid w:val="001B7134"/>
    <w:rsid w:val="001C3A8B"/>
    <w:rsid w:val="001D606A"/>
    <w:rsid w:val="001E39A1"/>
    <w:rsid w:val="001F2F1C"/>
    <w:rsid w:val="00202BEE"/>
    <w:rsid w:val="00202FE6"/>
    <w:rsid w:val="002124C5"/>
    <w:rsid w:val="00213EAC"/>
    <w:rsid w:val="002256A6"/>
    <w:rsid w:val="00240B25"/>
    <w:rsid w:val="00250D42"/>
    <w:rsid w:val="00257939"/>
    <w:rsid w:val="00293357"/>
    <w:rsid w:val="002A4844"/>
    <w:rsid w:val="002B5849"/>
    <w:rsid w:val="002B59F4"/>
    <w:rsid w:val="002C2205"/>
    <w:rsid w:val="002F131B"/>
    <w:rsid w:val="002F1588"/>
    <w:rsid w:val="002F2582"/>
    <w:rsid w:val="002F39EE"/>
    <w:rsid w:val="0031614E"/>
    <w:rsid w:val="003468B3"/>
    <w:rsid w:val="00351E3E"/>
    <w:rsid w:val="00374214"/>
    <w:rsid w:val="00394602"/>
    <w:rsid w:val="003A1670"/>
    <w:rsid w:val="003A3CA4"/>
    <w:rsid w:val="003B1608"/>
    <w:rsid w:val="003C7E5B"/>
    <w:rsid w:val="003D6873"/>
    <w:rsid w:val="003E2B40"/>
    <w:rsid w:val="003F488A"/>
    <w:rsid w:val="00473E5E"/>
    <w:rsid w:val="00491C63"/>
    <w:rsid w:val="00495FCF"/>
    <w:rsid w:val="004B017A"/>
    <w:rsid w:val="004B278E"/>
    <w:rsid w:val="004B5E8A"/>
    <w:rsid w:val="004B7C9A"/>
    <w:rsid w:val="004C263A"/>
    <w:rsid w:val="004C2EF9"/>
    <w:rsid w:val="004F3F1A"/>
    <w:rsid w:val="004F6CB1"/>
    <w:rsid w:val="0050367B"/>
    <w:rsid w:val="005106F2"/>
    <w:rsid w:val="00513BB6"/>
    <w:rsid w:val="0052136D"/>
    <w:rsid w:val="00531E2E"/>
    <w:rsid w:val="005332FE"/>
    <w:rsid w:val="0053341B"/>
    <w:rsid w:val="005375AD"/>
    <w:rsid w:val="00561F01"/>
    <w:rsid w:val="0058202B"/>
    <w:rsid w:val="0058786B"/>
    <w:rsid w:val="00591E44"/>
    <w:rsid w:val="0059455F"/>
    <w:rsid w:val="005B06BD"/>
    <w:rsid w:val="005B2D92"/>
    <w:rsid w:val="005C0D30"/>
    <w:rsid w:val="005C18B0"/>
    <w:rsid w:val="005E2389"/>
    <w:rsid w:val="00600F04"/>
    <w:rsid w:val="00604AB2"/>
    <w:rsid w:val="00607E96"/>
    <w:rsid w:val="00613FB8"/>
    <w:rsid w:val="0061648B"/>
    <w:rsid w:val="006257BD"/>
    <w:rsid w:val="006310D1"/>
    <w:rsid w:val="00663A12"/>
    <w:rsid w:val="00677914"/>
    <w:rsid w:val="00686E27"/>
    <w:rsid w:val="00694A14"/>
    <w:rsid w:val="006B409B"/>
    <w:rsid w:val="006B576B"/>
    <w:rsid w:val="006C3532"/>
    <w:rsid w:val="006E24AD"/>
    <w:rsid w:val="006E60C1"/>
    <w:rsid w:val="006F47E5"/>
    <w:rsid w:val="006F7D02"/>
    <w:rsid w:val="00703417"/>
    <w:rsid w:val="00713B3B"/>
    <w:rsid w:val="007150CB"/>
    <w:rsid w:val="00716FFC"/>
    <w:rsid w:val="00727178"/>
    <w:rsid w:val="00730BC6"/>
    <w:rsid w:val="00734402"/>
    <w:rsid w:val="00743C4E"/>
    <w:rsid w:val="00745BFF"/>
    <w:rsid w:val="00746C7A"/>
    <w:rsid w:val="007527DF"/>
    <w:rsid w:val="00761687"/>
    <w:rsid w:val="00770597"/>
    <w:rsid w:val="00777F89"/>
    <w:rsid w:val="007812D0"/>
    <w:rsid w:val="007B6183"/>
    <w:rsid w:val="007B7180"/>
    <w:rsid w:val="007B7F79"/>
    <w:rsid w:val="007D0729"/>
    <w:rsid w:val="007D296B"/>
    <w:rsid w:val="007D7BA6"/>
    <w:rsid w:val="007F5AEF"/>
    <w:rsid w:val="0080156A"/>
    <w:rsid w:val="0080591B"/>
    <w:rsid w:val="00811EFE"/>
    <w:rsid w:val="008319AE"/>
    <w:rsid w:val="00852C5D"/>
    <w:rsid w:val="00862588"/>
    <w:rsid w:val="0086307F"/>
    <w:rsid w:val="0086517F"/>
    <w:rsid w:val="00865DB0"/>
    <w:rsid w:val="0086708A"/>
    <w:rsid w:val="00881246"/>
    <w:rsid w:val="008A11B8"/>
    <w:rsid w:val="008B1F50"/>
    <w:rsid w:val="008C46D5"/>
    <w:rsid w:val="008D06DC"/>
    <w:rsid w:val="008D0851"/>
    <w:rsid w:val="009218B2"/>
    <w:rsid w:val="009372CA"/>
    <w:rsid w:val="00940753"/>
    <w:rsid w:val="009416D8"/>
    <w:rsid w:val="00942317"/>
    <w:rsid w:val="00947D39"/>
    <w:rsid w:val="00951EA3"/>
    <w:rsid w:val="00952EE7"/>
    <w:rsid w:val="00965CAB"/>
    <w:rsid w:val="00977DB0"/>
    <w:rsid w:val="009A7E8C"/>
    <w:rsid w:val="009B0BF5"/>
    <w:rsid w:val="009E3B9B"/>
    <w:rsid w:val="00A01558"/>
    <w:rsid w:val="00A015AE"/>
    <w:rsid w:val="00A30E94"/>
    <w:rsid w:val="00A43F36"/>
    <w:rsid w:val="00A6003C"/>
    <w:rsid w:val="00A6095F"/>
    <w:rsid w:val="00A714B3"/>
    <w:rsid w:val="00A9759B"/>
    <w:rsid w:val="00AA11B0"/>
    <w:rsid w:val="00AA3891"/>
    <w:rsid w:val="00AB0C73"/>
    <w:rsid w:val="00AB0D80"/>
    <w:rsid w:val="00AD4D4C"/>
    <w:rsid w:val="00AD7901"/>
    <w:rsid w:val="00B06AF2"/>
    <w:rsid w:val="00B06FA6"/>
    <w:rsid w:val="00B127CB"/>
    <w:rsid w:val="00B134E0"/>
    <w:rsid w:val="00B21FBF"/>
    <w:rsid w:val="00B30F99"/>
    <w:rsid w:val="00B71D05"/>
    <w:rsid w:val="00B7244A"/>
    <w:rsid w:val="00B904C1"/>
    <w:rsid w:val="00BA523E"/>
    <w:rsid w:val="00BA6521"/>
    <w:rsid w:val="00BB1EDD"/>
    <w:rsid w:val="00BB700C"/>
    <w:rsid w:val="00BD1963"/>
    <w:rsid w:val="00BE3768"/>
    <w:rsid w:val="00C069A4"/>
    <w:rsid w:val="00C07BCE"/>
    <w:rsid w:val="00C139DA"/>
    <w:rsid w:val="00C23386"/>
    <w:rsid w:val="00C35783"/>
    <w:rsid w:val="00C45A7B"/>
    <w:rsid w:val="00C579AA"/>
    <w:rsid w:val="00C63F0D"/>
    <w:rsid w:val="00C65273"/>
    <w:rsid w:val="00C658A8"/>
    <w:rsid w:val="00C74EE5"/>
    <w:rsid w:val="00C766D5"/>
    <w:rsid w:val="00C87D19"/>
    <w:rsid w:val="00C901F3"/>
    <w:rsid w:val="00C92D3F"/>
    <w:rsid w:val="00C94962"/>
    <w:rsid w:val="00CA7A85"/>
    <w:rsid w:val="00CB3B79"/>
    <w:rsid w:val="00CB7897"/>
    <w:rsid w:val="00CC1B50"/>
    <w:rsid w:val="00CC4F5D"/>
    <w:rsid w:val="00CE089E"/>
    <w:rsid w:val="00CE5D87"/>
    <w:rsid w:val="00D00651"/>
    <w:rsid w:val="00D0362B"/>
    <w:rsid w:val="00D13724"/>
    <w:rsid w:val="00D30D24"/>
    <w:rsid w:val="00D42283"/>
    <w:rsid w:val="00D425E7"/>
    <w:rsid w:val="00D539B0"/>
    <w:rsid w:val="00D559BB"/>
    <w:rsid w:val="00D62390"/>
    <w:rsid w:val="00D76D4F"/>
    <w:rsid w:val="00D92699"/>
    <w:rsid w:val="00DA269C"/>
    <w:rsid w:val="00DA756E"/>
    <w:rsid w:val="00DC7ADE"/>
    <w:rsid w:val="00DD3A25"/>
    <w:rsid w:val="00DE3D98"/>
    <w:rsid w:val="00DE73D9"/>
    <w:rsid w:val="00E07550"/>
    <w:rsid w:val="00E2270C"/>
    <w:rsid w:val="00E25FDB"/>
    <w:rsid w:val="00E32A45"/>
    <w:rsid w:val="00E35BDE"/>
    <w:rsid w:val="00E54F15"/>
    <w:rsid w:val="00EB7E16"/>
    <w:rsid w:val="00EC2946"/>
    <w:rsid w:val="00ED5CD1"/>
    <w:rsid w:val="00EF5B04"/>
    <w:rsid w:val="00F07B30"/>
    <w:rsid w:val="00F14097"/>
    <w:rsid w:val="00F40077"/>
    <w:rsid w:val="00F41D4D"/>
    <w:rsid w:val="00F44CE7"/>
    <w:rsid w:val="00F50042"/>
    <w:rsid w:val="00F54A9E"/>
    <w:rsid w:val="00F5771C"/>
    <w:rsid w:val="00F6687C"/>
    <w:rsid w:val="00F70FDA"/>
    <w:rsid w:val="00F75C09"/>
    <w:rsid w:val="00F83088"/>
    <w:rsid w:val="00F906AB"/>
    <w:rsid w:val="00F910AF"/>
    <w:rsid w:val="00F912F5"/>
    <w:rsid w:val="00FA100B"/>
    <w:rsid w:val="00FB1475"/>
    <w:rsid w:val="00FC1435"/>
    <w:rsid w:val="00FE38CB"/>
    <w:rsid w:val="00FF2DB6"/>
    <w:rsid w:val="00FF7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A34F5"/>
  <w15:chartTrackingRefBased/>
  <w15:docId w15:val="{B519C724-47FC-4025-8B77-36F76E9FE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5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532"/>
    <w:pPr>
      <w:ind w:left="720"/>
      <w:contextualSpacing/>
    </w:pPr>
  </w:style>
  <w:style w:type="paragraph" w:styleId="BodyText">
    <w:name w:val="Body Text"/>
    <w:basedOn w:val="Normal"/>
    <w:link w:val="BodyTextChar"/>
    <w:qFormat/>
    <w:rsid w:val="005106F2"/>
    <w:pPr>
      <w:widowControl w:val="0"/>
      <w:autoSpaceDE w:val="0"/>
      <w:autoSpaceDN w:val="0"/>
      <w:spacing w:after="0" w:line="240" w:lineRule="auto"/>
      <w:ind w:left="218"/>
    </w:pPr>
    <w:rPr>
      <w:rFonts w:ascii="Times New Roman" w:eastAsia="Times New Roman" w:hAnsi="Times New Roman" w:cs="Times New Roman"/>
      <w:kern w:val="0"/>
      <w:sz w:val="28"/>
      <w:szCs w:val="28"/>
      <w:lang w:bidi="en-US"/>
      <w14:ligatures w14:val="none"/>
    </w:rPr>
  </w:style>
  <w:style w:type="character" w:customStyle="1" w:styleId="BodyTextChar">
    <w:name w:val="Body Text Char"/>
    <w:basedOn w:val="DefaultParagraphFont"/>
    <w:link w:val="BodyText"/>
    <w:rsid w:val="005106F2"/>
    <w:rPr>
      <w:rFonts w:ascii="Times New Roman" w:eastAsia="Times New Roman" w:hAnsi="Times New Roman" w:cs="Times New Roman"/>
      <w:kern w:val="0"/>
      <w:sz w:val="28"/>
      <w:szCs w:val="28"/>
      <w:lang w:bidi="en-US"/>
      <w14:ligatures w14:val="none"/>
    </w:rPr>
  </w:style>
  <w:style w:type="character" w:styleId="Hyperlink">
    <w:name w:val="Hyperlink"/>
    <w:uiPriority w:val="99"/>
    <w:unhideWhenUsed/>
    <w:rsid w:val="00E07550"/>
    <w:rPr>
      <w:color w:val="0563C1"/>
      <w:u w:val="single"/>
    </w:rPr>
  </w:style>
  <w:style w:type="character" w:customStyle="1" w:styleId="UnresolvedMention1">
    <w:name w:val="Unresolved Mention1"/>
    <w:basedOn w:val="DefaultParagraphFont"/>
    <w:uiPriority w:val="99"/>
    <w:semiHidden/>
    <w:unhideWhenUsed/>
    <w:rsid w:val="00FC1435"/>
    <w:rPr>
      <w:color w:val="605E5C"/>
      <w:shd w:val="clear" w:color="auto" w:fill="E1DFDD"/>
    </w:rPr>
  </w:style>
  <w:style w:type="character" w:styleId="FollowedHyperlink">
    <w:name w:val="FollowedHyperlink"/>
    <w:basedOn w:val="DefaultParagraphFont"/>
    <w:uiPriority w:val="99"/>
    <w:semiHidden/>
    <w:unhideWhenUsed/>
    <w:rsid w:val="00FC1435"/>
    <w:rPr>
      <w:color w:val="954F72" w:themeColor="followedHyperlink"/>
      <w:u w:val="single"/>
    </w:rPr>
  </w:style>
  <w:style w:type="paragraph" w:styleId="Header">
    <w:name w:val="header"/>
    <w:basedOn w:val="Normal"/>
    <w:link w:val="HeaderChar"/>
    <w:uiPriority w:val="99"/>
    <w:unhideWhenUsed/>
    <w:rsid w:val="00CE5D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D87"/>
  </w:style>
  <w:style w:type="paragraph" w:styleId="Footer">
    <w:name w:val="footer"/>
    <w:basedOn w:val="Normal"/>
    <w:link w:val="FooterChar"/>
    <w:uiPriority w:val="99"/>
    <w:unhideWhenUsed/>
    <w:rsid w:val="00CE5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D87"/>
  </w:style>
  <w:style w:type="table" w:styleId="TableGrid">
    <w:name w:val="Table Grid"/>
    <w:basedOn w:val="TableNormal"/>
    <w:uiPriority w:val="39"/>
    <w:rsid w:val="00A01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2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69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9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2969</Words>
  <Characters>10745</Characters>
  <Application>Microsoft Office Word</Application>
  <DocSecurity>0</DocSecurity>
  <Lines>89</Lines>
  <Paragraphs>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Nhiệm Bui</dc:creator>
  <cp:keywords/>
  <dc:description/>
  <cp:lastModifiedBy>Thuy Luong</cp:lastModifiedBy>
  <cp:revision>14</cp:revision>
  <cp:lastPrinted>2025-10-04T02:54:00Z</cp:lastPrinted>
  <dcterms:created xsi:type="dcterms:W3CDTF">2025-10-06T04:06:00Z</dcterms:created>
  <dcterms:modified xsi:type="dcterms:W3CDTF">2025-10-06T04:24:00Z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e29e6e48-0c36-4e14-a00a-07fac3f939b5</vt:lpwstr>
  </property>
</Properties>
</file>