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67F8" w14:textId="3A829924" w:rsidR="00150D99" w:rsidRDefault="001715F2" w:rsidP="00150D99">
      <w:pPr>
        <w:spacing w:after="120"/>
        <w:ind w:firstLine="0"/>
        <w:rPr>
          <w:rFonts w:cs="Times New Roman"/>
          <w:b/>
          <w:bCs/>
          <w:szCs w:val="28"/>
        </w:rPr>
      </w:pPr>
      <w:r>
        <w:rPr>
          <w:rFonts w:cs="Times New Roman"/>
          <w:b/>
          <w:bCs/>
          <w:noProof/>
          <w:szCs w:val="28"/>
        </w:rPr>
        <mc:AlternateContent>
          <mc:Choice Requires="wps">
            <w:drawing>
              <wp:anchor distT="0" distB="0" distL="114300" distR="114300" simplePos="0" relativeHeight="251659264" behindDoc="0" locked="0" layoutInCell="1" allowOverlap="1" wp14:anchorId="14A1E59E" wp14:editId="4EAF5CD8">
                <wp:simplePos x="0" y="0"/>
                <wp:positionH relativeFrom="column">
                  <wp:posOffset>643505</wp:posOffset>
                </wp:positionH>
                <wp:positionV relativeFrom="paragraph">
                  <wp:posOffset>229870</wp:posOffset>
                </wp:positionV>
                <wp:extent cx="13775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77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BBA8B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65pt,18.1pt" to="159.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uamQEAAIgDAAAOAAAAZHJzL2Uyb0RvYy54bWysU9uO0zAQfUfiHyy/06S7gkV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" strokecolor="black [3200]" strokeweight=".5pt">
                <v:stroke joinstyle="miter"/>
              </v:line>
            </w:pict>
          </mc:Fallback>
        </mc:AlternateContent>
      </w:r>
      <w:r w:rsidR="004F423B">
        <w:rPr>
          <w:rFonts w:cs="Times New Roman"/>
          <w:b/>
          <w:bCs/>
          <w:szCs w:val="28"/>
        </w:rPr>
        <w:t xml:space="preserve">Thư viện </w:t>
      </w:r>
      <w:r w:rsidR="00150D99">
        <w:rPr>
          <w:rFonts w:cs="Times New Roman"/>
          <w:b/>
          <w:bCs/>
          <w:szCs w:val="28"/>
        </w:rPr>
        <w:t>Trường THCS Cự Khối</w:t>
      </w:r>
    </w:p>
    <w:p w14:paraId="35AA88DD" w14:textId="77777777" w:rsidR="00150D99" w:rsidRDefault="00150D99" w:rsidP="00FC120C">
      <w:pPr>
        <w:ind w:left="720"/>
        <w:rPr>
          <w:b/>
          <w:bCs/>
        </w:rPr>
      </w:pPr>
    </w:p>
    <w:p w14:paraId="7325540E" w14:textId="3CA144E8" w:rsidR="007C51C0" w:rsidRDefault="007C51C0" w:rsidP="00FC120C">
      <w:pPr>
        <w:ind w:left="720"/>
        <w:rPr>
          <w:b/>
          <w:bCs/>
        </w:rPr>
      </w:pPr>
      <w:r w:rsidRPr="007C51C0">
        <w:rPr>
          <w:b/>
          <w:bCs/>
        </w:rPr>
        <w:t xml:space="preserve">GIỚI THIỆU SÁCH THÁNG </w:t>
      </w:r>
      <w:r w:rsidR="00B3757E">
        <w:rPr>
          <w:b/>
          <w:bCs/>
        </w:rPr>
        <w:t>1</w:t>
      </w:r>
      <w:r w:rsidR="00550A2B">
        <w:rPr>
          <w:b/>
          <w:bCs/>
        </w:rPr>
        <w:t>1</w:t>
      </w:r>
      <w:r w:rsidRPr="007C51C0">
        <w:rPr>
          <w:b/>
          <w:bCs/>
        </w:rPr>
        <w:t xml:space="preserve"> NĂM HỌC 2</w:t>
      </w:r>
      <w:r>
        <w:rPr>
          <w:b/>
          <w:bCs/>
        </w:rPr>
        <w:t>02</w:t>
      </w:r>
      <w:r w:rsidR="004F423B">
        <w:rPr>
          <w:b/>
          <w:bCs/>
        </w:rPr>
        <w:t>5</w:t>
      </w:r>
      <w:r>
        <w:rPr>
          <w:b/>
          <w:bCs/>
        </w:rPr>
        <w:t xml:space="preserve"> -</w:t>
      </w:r>
      <w:r w:rsidR="001A5CB1">
        <w:rPr>
          <w:b/>
          <w:bCs/>
        </w:rPr>
        <w:t xml:space="preserve"> </w:t>
      </w:r>
      <w:r>
        <w:rPr>
          <w:b/>
          <w:bCs/>
        </w:rPr>
        <w:t>202</w:t>
      </w:r>
      <w:r w:rsidR="004F423B">
        <w:rPr>
          <w:b/>
          <w:bCs/>
        </w:rPr>
        <w:t>6</w:t>
      </w:r>
      <w:r w:rsidRPr="007C51C0">
        <w:rPr>
          <w:b/>
          <w:bCs/>
        </w:rPr>
        <w:t xml:space="preserve"> </w:t>
      </w:r>
    </w:p>
    <w:p w14:paraId="0AEAF1A1" w14:textId="77777777" w:rsidR="00782CAE" w:rsidRDefault="00782CAE" w:rsidP="00FC120C">
      <w:pPr>
        <w:ind w:left="720"/>
        <w:rPr>
          <w:b/>
          <w:bCs/>
        </w:rPr>
      </w:pPr>
    </w:p>
    <w:p w14:paraId="7A16A24E" w14:textId="4554A9E5" w:rsidR="007C51C0" w:rsidRPr="007C51C0" w:rsidRDefault="007C51C0" w:rsidP="00FC120C">
      <w:pPr>
        <w:rPr>
          <w:bCs/>
        </w:rPr>
      </w:pPr>
      <w:r w:rsidRPr="00CC40B2">
        <w:t>Chủ điểm:</w:t>
      </w:r>
      <w:r w:rsidRPr="007C51C0">
        <w:rPr>
          <w:bCs/>
        </w:rPr>
        <w:t xml:space="preserve"> </w:t>
      </w:r>
      <w:r w:rsidR="004A5206">
        <w:rPr>
          <w:b/>
        </w:rPr>
        <w:t>Tôn sư trọng đạo</w:t>
      </w:r>
      <w:r w:rsidR="00593CBE">
        <w:rPr>
          <w:b/>
        </w:rPr>
        <w:t>.</w:t>
      </w:r>
    </w:p>
    <w:p w14:paraId="515D890A" w14:textId="1EE4E793" w:rsidR="007C51C0" w:rsidRPr="007C51C0" w:rsidRDefault="007C51C0" w:rsidP="00FC120C">
      <w:pPr>
        <w:rPr>
          <w:bCs/>
        </w:rPr>
      </w:pPr>
      <w:r w:rsidRPr="00CC40B2">
        <w:t>Tên sách:</w:t>
      </w:r>
      <w:r w:rsidRPr="007C51C0">
        <w:rPr>
          <w:bCs/>
        </w:rPr>
        <w:t xml:space="preserve"> “</w:t>
      </w:r>
      <w:r w:rsidR="00593CBE">
        <w:rPr>
          <w:rFonts w:cs="Times New Roman"/>
          <w:b/>
          <w:bCs/>
          <w:szCs w:val="28"/>
        </w:rPr>
        <w:t>Vị thánh trên bục giảng</w:t>
      </w:r>
      <w:r w:rsidRPr="007C51C0">
        <w:rPr>
          <w:bCs/>
        </w:rPr>
        <w:t>”</w:t>
      </w:r>
      <w:r w:rsidR="00803750">
        <w:rPr>
          <w:bCs/>
        </w:rPr>
        <w:t>.</w:t>
      </w:r>
      <w:r w:rsidRPr="007C51C0">
        <w:rPr>
          <w:bCs/>
        </w:rPr>
        <w:t xml:space="preserve"> </w:t>
      </w:r>
    </w:p>
    <w:p w14:paraId="51F704F4" w14:textId="506BDD48" w:rsidR="00BD65CA" w:rsidRPr="001B535E" w:rsidRDefault="007C51C0" w:rsidP="001A5CB1">
      <w:pPr>
        <w:rPr>
          <w:rStyle w:val="Strong"/>
          <w:shd w:val="clear" w:color="auto" w:fill="FFFFFF"/>
        </w:rPr>
      </w:pPr>
      <w:r w:rsidRPr="002B7014">
        <w:t>Mục đích:</w:t>
      </w:r>
      <w:r w:rsidRPr="002B7014">
        <w:rPr>
          <w:bCs/>
        </w:rPr>
        <w:t xml:space="preserve"> </w:t>
      </w:r>
      <w:r w:rsidR="00926E97">
        <w:t>Giúp người đọc hiểu rõ nội dung và ý nghĩa sâu sắc của tác phẩm, qua đó nhận thức được vai trò, phẩm chất và sứ mệnh cao quý của người thầy trong xã hội.</w:t>
      </w:r>
    </w:p>
    <w:p w14:paraId="27090447" w14:textId="5937EFCA" w:rsidR="00221307" w:rsidRDefault="00803750" w:rsidP="001A5CB1">
      <w:pPr>
        <w:rPr>
          <w:bCs/>
        </w:rPr>
      </w:pPr>
      <w:r w:rsidRPr="00CC40B2">
        <w:t>Hình thức giới thiệu:</w:t>
      </w:r>
      <w:r>
        <w:rPr>
          <w:bCs/>
        </w:rPr>
        <w:t xml:space="preserve"> </w:t>
      </w:r>
      <w:r w:rsidR="00221307">
        <w:rPr>
          <w:bCs/>
        </w:rPr>
        <w:t xml:space="preserve"> </w:t>
      </w:r>
    </w:p>
    <w:p w14:paraId="0EB24118" w14:textId="77777777" w:rsidR="00221307" w:rsidRDefault="00221307" w:rsidP="00221307">
      <w:pPr>
        <w:rPr>
          <w:bCs/>
        </w:rPr>
      </w:pPr>
      <w:r>
        <w:rPr>
          <w:bCs/>
        </w:rPr>
        <w:t xml:space="preserve">- </w:t>
      </w:r>
      <w:r w:rsidR="00CC40B2">
        <w:rPr>
          <w:bCs/>
          <w:lang w:val="vi-VN"/>
        </w:rPr>
        <w:t>Giới thiệu trước sân trường giờ chào cờ</w:t>
      </w:r>
      <w:r w:rsidR="00CC40B2" w:rsidRPr="00E04D01">
        <w:rPr>
          <w:bCs/>
          <w:lang w:val="vi-VN"/>
        </w:rPr>
        <w:t>.</w:t>
      </w:r>
    </w:p>
    <w:p w14:paraId="1C5F9926" w14:textId="4C5508F2" w:rsidR="00550A2B" w:rsidRPr="00BD65CA" w:rsidRDefault="00221307" w:rsidP="00B577A2">
      <w:pPr>
        <w:rPr>
          <w:bCs/>
        </w:rPr>
      </w:pPr>
      <w:r>
        <w:rPr>
          <w:bCs/>
        </w:rPr>
        <w:t xml:space="preserve">- </w:t>
      </w:r>
      <w:r w:rsidRPr="00221307">
        <w:rPr>
          <w:bCs/>
        </w:rPr>
        <w:t>Đăng cổng thông tin trường.</w:t>
      </w:r>
    </w:p>
    <w:tbl>
      <w:tblPr>
        <w:tblpPr w:leftFromText="180" w:rightFromText="180" w:vertAnchor="text" w:horzAnchor="margin" w:tblpXSpec="right" w:tblpY="145"/>
        <w:tblW w:w="5104" w:type="dxa"/>
        <w:tblCellMar>
          <w:left w:w="0" w:type="dxa"/>
          <w:right w:w="0" w:type="dxa"/>
        </w:tblCellMar>
        <w:tblLook w:val="0600" w:firstRow="0" w:lastRow="0" w:firstColumn="0" w:lastColumn="0" w:noHBand="1" w:noVBand="1"/>
      </w:tblPr>
      <w:tblGrid>
        <w:gridCol w:w="1975"/>
        <w:gridCol w:w="3129"/>
      </w:tblGrid>
      <w:tr w:rsidR="000B66FC" w:rsidRPr="008A7606" w14:paraId="2C893A69" w14:textId="77777777" w:rsidTr="00B577A2">
        <w:trPr>
          <w:trHeight w:val="311"/>
        </w:trPr>
        <w:tc>
          <w:tcPr>
            <w:tcW w:w="1975"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tcPr>
          <w:p w14:paraId="09AEAC84" w14:textId="77777777" w:rsidR="000B66FC" w:rsidRPr="008A7606" w:rsidRDefault="000B66FC" w:rsidP="000B66FC">
            <w:pPr>
              <w:spacing w:line="288" w:lineRule="auto"/>
              <w:ind w:firstLine="0"/>
              <w:textAlignment w:val="top"/>
              <w:rPr>
                <w:rFonts w:eastAsia="Times New Roman" w:cs="Times New Roman"/>
                <w:b/>
                <w:bCs/>
                <w:color w:val="FF0000"/>
                <w:kern w:val="24"/>
                <w:szCs w:val="28"/>
              </w:rPr>
            </w:pPr>
            <w:r>
              <w:rPr>
                <w:rFonts w:eastAsia="Times New Roman" w:cs="Times New Roman"/>
                <w:b/>
                <w:bCs/>
                <w:color w:val="FF0000"/>
                <w:kern w:val="24"/>
                <w:szCs w:val="28"/>
              </w:rPr>
              <w:t>Tác giả</w:t>
            </w:r>
          </w:p>
        </w:tc>
        <w:tc>
          <w:tcPr>
            <w:tcW w:w="3129"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tcPr>
          <w:p w14:paraId="0D1CFFAD" w14:textId="74494670" w:rsidR="000B66FC" w:rsidRPr="008A7606" w:rsidRDefault="003D3F18" w:rsidP="00640316">
            <w:pPr>
              <w:spacing w:line="288" w:lineRule="auto"/>
              <w:ind w:firstLine="0"/>
              <w:textAlignment w:val="top"/>
              <w:rPr>
                <w:rFonts w:eastAsia="Times New Roman" w:cs="Times New Roman"/>
                <w:b/>
                <w:bCs/>
                <w:color w:val="000000"/>
                <w:kern w:val="24"/>
                <w:szCs w:val="28"/>
              </w:rPr>
            </w:pPr>
            <w:r w:rsidRPr="00593CBE">
              <w:rPr>
                <w:rFonts w:eastAsia="Times New Roman" w:cs="Times New Roman"/>
                <w:b/>
                <w:bCs/>
                <w:szCs w:val="28"/>
              </w:rPr>
              <w:t>Hội nhà văn Việt Nam</w:t>
            </w:r>
          </w:p>
        </w:tc>
      </w:tr>
      <w:tr w:rsidR="000B66FC" w:rsidRPr="008A7606" w14:paraId="4A641C17" w14:textId="77777777" w:rsidTr="00B577A2">
        <w:trPr>
          <w:trHeight w:val="311"/>
        </w:trPr>
        <w:tc>
          <w:tcPr>
            <w:tcW w:w="1975"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27928837"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rPr>
              <w:t>NXB</w:t>
            </w:r>
          </w:p>
        </w:tc>
        <w:tc>
          <w:tcPr>
            <w:tcW w:w="3129"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3B80770E" w14:textId="1E8BFCCB" w:rsidR="000B66FC" w:rsidRPr="00550A2B" w:rsidRDefault="003D3F18" w:rsidP="00052BB8">
            <w:pPr>
              <w:spacing w:line="288" w:lineRule="auto"/>
              <w:ind w:firstLine="0"/>
              <w:textAlignment w:val="top"/>
              <w:rPr>
                <w:rFonts w:eastAsia="Times New Roman" w:cs="Times New Roman"/>
                <w:b/>
                <w:bCs/>
                <w:szCs w:val="28"/>
              </w:rPr>
            </w:pPr>
            <w:r w:rsidRPr="00593CBE">
              <w:rPr>
                <w:rFonts w:eastAsia="Times New Roman" w:cs="Times New Roman"/>
                <w:b/>
                <w:bCs/>
                <w:szCs w:val="28"/>
              </w:rPr>
              <w:t xml:space="preserve">Giáo dục </w:t>
            </w:r>
          </w:p>
        </w:tc>
      </w:tr>
      <w:tr w:rsidR="000B66FC" w:rsidRPr="008A7606" w14:paraId="7367B90B" w14:textId="77777777" w:rsidTr="00B577A2">
        <w:trPr>
          <w:trHeight w:val="311"/>
        </w:trPr>
        <w:tc>
          <w:tcPr>
            <w:tcW w:w="1975"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7D968D8C"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rPr>
              <w:t>Năm XB</w:t>
            </w:r>
          </w:p>
        </w:tc>
        <w:tc>
          <w:tcPr>
            <w:tcW w:w="3129"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13C122FB" w14:textId="3753F37C" w:rsidR="000B66FC" w:rsidRPr="008A7606" w:rsidRDefault="001A5CB1" w:rsidP="000B66FC">
            <w:pPr>
              <w:spacing w:line="288" w:lineRule="auto"/>
              <w:ind w:firstLine="0"/>
              <w:textAlignment w:val="top"/>
              <w:rPr>
                <w:rFonts w:eastAsia="Times New Roman" w:cs="Times New Roman"/>
                <w:szCs w:val="28"/>
              </w:rPr>
            </w:pPr>
            <w:r>
              <w:rPr>
                <w:rFonts w:eastAsia="Times New Roman" w:cs="Times New Roman"/>
                <w:b/>
                <w:bCs/>
                <w:color w:val="000000"/>
                <w:kern w:val="24"/>
                <w:szCs w:val="28"/>
              </w:rPr>
              <w:t>20</w:t>
            </w:r>
            <w:r w:rsidR="003D3F18">
              <w:rPr>
                <w:rFonts w:eastAsia="Times New Roman" w:cs="Times New Roman"/>
                <w:b/>
                <w:bCs/>
                <w:color w:val="000000"/>
                <w:kern w:val="24"/>
                <w:szCs w:val="28"/>
              </w:rPr>
              <w:t>06</w:t>
            </w:r>
          </w:p>
        </w:tc>
      </w:tr>
      <w:tr w:rsidR="000B66FC" w:rsidRPr="008A7606" w14:paraId="23147FA7" w14:textId="77777777" w:rsidTr="00B577A2">
        <w:trPr>
          <w:trHeight w:val="32"/>
        </w:trPr>
        <w:tc>
          <w:tcPr>
            <w:tcW w:w="1975"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6D32CE3C"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lang w:val="vi-VN"/>
              </w:rPr>
              <w:t xml:space="preserve">Trọng </w:t>
            </w:r>
            <w:r w:rsidRPr="008A7606">
              <w:rPr>
                <w:rFonts w:eastAsia="Times New Roman" w:cs="Times New Roman"/>
                <w:b/>
                <w:bCs/>
                <w:color w:val="FF0000"/>
                <w:kern w:val="24"/>
                <w:szCs w:val="28"/>
              </w:rPr>
              <w:t>l</w:t>
            </w:r>
            <w:r w:rsidRPr="008A7606">
              <w:rPr>
                <w:rFonts w:eastAsia="Times New Roman" w:cs="Times New Roman"/>
                <w:b/>
                <w:bCs/>
                <w:color w:val="FF0000"/>
                <w:kern w:val="24"/>
                <w:szCs w:val="28"/>
                <w:lang w:val="vi-VN"/>
              </w:rPr>
              <w:t>ượng</w:t>
            </w:r>
          </w:p>
        </w:tc>
        <w:tc>
          <w:tcPr>
            <w:tcW w:w="3129"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511EBBB9" w14:textId="59F8B704" w:rsidR="000B66FC" w:rsidRPr="008A7606" w:rsidRDefault="003D3F18" w:rsidP="000B66FC">
            <w:pPr>
              <w:spacing w:line="288" w:lineRule="auto"/>
              <w:ind w:firstLine="0"/>
              <w:textAlignment w:val="top"/>
              <w:rPr>
                <w:rFonts w:eastAsia="Times New Roman" w:cs="Times New Roman"/>
                <w:szCs w:val="28"/>
              </w:rPr>
            </w:pPr>
            <w:r>
              <w:rPr>
                <w:rFonts w:eastAsia="Times New Roman" w:cs="Times New Roman"/>
                <w:b/>
                <w:bCs/>
                <w:color w:val="000000"/>
                <w:kern w:val="24"/>
                <w:szCs w:val="28"/>
              </w:rPr>
              <w:t>100</w:t>
            </w:r>
            <w:r w:rsidR="000B66FC" w:rsidRPr="008A7606">
              <w:rPr>
                <w:rFonts w:eastAsia="Times New Roman" w:cs="Times New Roman"/>
                <w:b/>
                <w:bCs/>
                <w:color w:val="000000"/>
                <w:kern w:val="24"/>
                <w:szCs w:val="28"/>
              </w:rPr>
              <w:t>.0 gr</w:t>
            </w:r>
          </w:p>
        </w:tc>
      </w:tr>
      <w:tr w:rsidR="000B66FC" w:rsidRPr="008A7606" w14:paraId="61871F58" w14:textId="77777777" w:rsidTr="00B577A2">
        <w:trPr>
          <w:trHeight w:val="20"/>
        </w:trPr>
        <w:tc>
          <w:tcPr>
            <w:tcW w:w="1975"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6471DC2B"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lang w:val="vi-VN"/>
              </w:rPr>
              <w:t xml:space="preserve">Kích </w:t>
            </w:r>
            <w:r w:rsidRPr="008A7606">
              <w:rPr>
                <w:rFonts w:eastAsia="Times New Roman" w:cs="Times New Roman"/>
                <w:b/>
                <w:bCs/>
                <w:color w:val="FF0000"/>
                <w:kern w:val="24"/>
                <w:szCs w:val="28"/>
              </w:rPr>
              <w:t>t</w:t>
            </w:r>
            <w:r w:rsidRPr="008A7606">
              <w:rPr>
                <w:rFonts w:eastAsia="Times New Roman" w:cs="Times New Roman"/>
                <w:b/>
                <w:bCs/>
                <w:color w:val="FF0000"/>
                <w:kern w:val="24"/>
                <w:szCs w:val="28"/>
                <w:lang w:val="vi-VN"/>
              </w:rPr>
              <w:t>hước</w:t>
            </w:r>
          </w:p>
        </w:tc>
        <w:tc>
          <w:tcPr>
            <w:tcW w:w="3129"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7F1847CA" w14:textId="74A8A97A" w:rsidR="000B66FC" w:rsidRPr="008A7606" w:rsidRDefault="00550A2B" w:rsidP="007F5AD2">
            <w:pPr>
              <w:spacing w:line="288" w:lineRule="auto"/>
              <w:ind w:firstLine="0"/>
              <w:textAlignment w:val="top"/>
              <w:rPr>
                <w:rFonts w:eastAsia="Times New Roman" w:cs="Times New Roman"/>
                <w:szCs w:val="28"/>
              </w:rPr>
            </w:pPr>
            <w:r>
              <w:rPr>
                <w:rFonts w:eastAsia="Times New Roman" w:cs="Times New Roman"/>
                <w:b/>
                <w:bCs/>
                <w:color w:val="000000"/>
                <w:kern w:val="24"/>
                <w:szCs w:val="28"/>
              </w:rPr>
              <w:t>1</w:t>
            </w:r>
            <w:r w:rsidR="003D3F18">
              <w:rPr>
                <w:rFonts w:eastAsia="Times New Roman" w:cs="Times New Roman"/>
                <w:b/>
                <w:bCs/>
                <w:color w:val="000000"/>
                <w:kern w:val="24"/>
                <w:szCs w:val="28"/>
              </w:rPr>
              <w:t>1</w:t>
            </w:r>
            <w:r>
              <w:rPr>
                <w:rFonts w:eastAsia="Times New Roman" w:cs="Times New Roman"/>
                <w:b/>
                <w:bCs/>
                <w:color w:val="000000"/>
                <w:kern w:val="24"/>
                <w:szCs w:val="28"/>
              </w:rPr>
              <w:t>x</w:t>
            </w:r>
            <w:r w:rsidR="003D3F18">
              <w:rPr>
                <w:rFonts w:eastAsia="Times New Roman" w:cs="Times New Roman"/>
                <w:b/>
                <w:bCs/>
                <w:color w:val="000000"/>
                <w:kern w:val="24"/>
                <w:szCs w:val="28"/>
              </w:rPr>
              <w:t>18</w:t>
            </w:r>
            <w:r w:rsidR="00857A99" w:rsidRPr="00857A99">
              <w:rPr>
                <w:rFonts w:eastAsia="Times New Roman" w:cs="Times New Roman"/>
                <w:b/>
                <w:bCs/>
                <w:color w:val="000000"/>
                <w:kern w:val="24"/>
                <w:szCs w:val="28"/>
              </w:rPr>
              <w:t>cm</w:t>
            </w:r>
          </w:p>
        </w:tc>
      </w:tr>
      <w:tr w:rsidR="000B66FC" w:rsidRPr="008A7606" w14:paraId="0021767B" w14:textId="77777777" w:rsidTr="00B577A2">
        <w:trPr>
          <w:trHeight w:val="311"/>
        </w:trPr>
        <w:tc>
          <w:tcPr>
            <w:tcW w:w="1975"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17CA62B1"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rPr>
              <w:t>Số trang</w:t>
            </w:r>
          </w:p>
        </w:tc>
        <w:tc>
          <w:tcPr>
            <w:tcW w:w="3129"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4A38CD1C" w14:textId="00174757" w:rsidR="000B66FC" w:rsidRPr="001A5CB1" w:rsidRDefault="003D3F18" w:rsidP="000B66FC">
            <w:pPr>
              <w:spacing w:line="288" w:lineRule="auto"/>
              <w:ind w:firstLine="0"/>
              <w:textAlignment w:val="top"/>
              <w:rPr>
                <w:rFonts w:eastAsia="Times New Roman" w:cs="Times New Roman"/>
                <w:b/>
                <w:bCs/>
                <w:szCs w:val="28"/>
              </w:rPr>
            </w:pPr>
            <w:r>
              <w:rPr>
                <w:rFonts w:eastAsia="Times New Roman" w:cs="Times New Roman"/>
                <w:b/>
                <w:bCs/>
                <w:szCs w:val="28"/>
              </w:rPr>
              <w:t>243</w:t>
            </w:r>
          </w:p>
        </w:tc>
      </w:tr>
      <w:tr w:rsidR="000B66FC" w:rsidRPr="008A7606" w14:paraId="4C6373B5" w14:textId="77777777" w:rsidTr="00B577A2">
        <w:trPr>
          <w:trHeight w:val="311"/>
        </w:trPr>
        <w:tc>
          <w:tcPr>
            <w:tcW w:w="1975"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1ECAEEDA"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rPr>
              <w:t>Hình thức</w:t>
            </w:r>
          </w:p>
        </w:tc>
        <w:tc>
          <w:tcPr>
            <w:tcW w:w="3129"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6A39F471" w14:textId="7FDC7CE1" w:rsidR="000B66FC" w:rsidRPr="008A7606" w:rsidRDefault="000B66FC" w:rsidP="00C2337D">
            <w:pPr>
              <w:spacing w:line="288" w:lineRule="auto"/>
              <w:ind w:firstLine="0"/>
              <w:textAlignment w:val="top"/>
              <w:rPr>
                <w:rFonts w:eastAsia="Times New Roman" w:cs="Times New Roman"/>
                <w:szCs w:val="28"/>
              </w:rPr>
            </w:pPr>
            <w:r w:rsidRPr="008A7606">
              <w:rPr>
                <w:rFonts w:eastAsia="Times New Roman" w:cs="Times New Roman"/>
                <w:b/>
                <w:bCs/>
                <w:color w:val="000000"/>
                <w:kern w:val="24"/>
                <w:szCs w:val="28"/>
              </w:rPr>
              <w:t xml:space="preserve">Bìa </w:t>
            </w:r>
            <w:r w:rsidR="00C2337D">
              <w:rPr>
                <w:rFonts w:eastAsia="Times New Roman" w:cs="Times New Roman"/>
                <w:b/>
                <w:bCs/>
                <w:color w:val="000000"/>
                <w:kern w:val="24"/>
                <w:szCs w:val="28"/>
              </w:rPr>
              <w:t>mềm</w:t>
            </w:r>
          </w:p>
        </w:tc>
      </w:tr>
    </w:tbl>
    <w:p w14:paraId="356B6C30" w14:textId="2AB0B46D" w:rsidR="007C51C0" w:rsidRDefault="007C51C0" w:rsidP="00B577A2">
      <w:pPr>
        <w:ind w:firstLine="0"/>
        <w:rPr>
          <w:bCs/>
          <w:noProof/>
        </w:rPr>
      </w:pPr>
    </w:p>
    <w:p w14:paraId="5918D512" w14:textId="0C3E8687" w:rsidR="003D3F18" w:rsidRDefault="00B577A2" w:rsidP="00B577A2">
      <w:pPr>
        <w:ind w:firstLine="0"/>
        <w:jc w:val="center"/>
        <w:rPr>
          <w:bCs/>
          <w:noProof/>
        </w:rPr>
      </w:pPr>
      <w:r>
        <w:rPr>
          <w:bCs/>
          <w:noProof/>
        </w:rPr>
        <w:drawing>
          <wp:inline distT="0" distB="0" distL="0" distR="0" wp14:anchorId="541A134A" wp14:editId="19189366">
            <wp:extent cx="1720152" cy="2831123"/>
            <wp:effectExtent l="0" t="0" r="0" b="7620"/>
            <wp:docPr id="1786042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42415" name="Picture 178604241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5200" cy="2855890"/>
                    </a:xfrm>
                    <a:prstGeom prst="rect">
                      <a:avLst/>
                    </a:prstGeom>
                  </pic:spPr>
                </pic:pic>
              </a:graphicData>
            </a:graphic>
          </wp:inline>
        </w:drawing>
      </w:r>
    </w:p>
    <w:p w14:paraId="185F5847" w14:textId="77777777" w:rsidR="00B577A2" w:rsidRPr="00B577A2" w:rsidRDefault="00B577A2" w:rsidP="00B577A2">
      <w:pPr>
        <w:ind w:firstLine="0"/>
        <w:jc w:val="center"/>
        <w:rPr>
          <w:bCs/>
          <w:noProof/>
        </w:rPr>
      </w:pPr>
    </w:p>
    <w:p w14:paraId="21E0CBE0" w14:textId="66AB6A45" w:rsidR="00593CBE" w:rsidRPr="006D37AC" w:rsidRDefault="00593CBE" w:rsidP="006D37AC">
      <w:pPr>
        <w:spacing w:after="200"/>
        <w:ind w:left="2880" w:firstLine="0"/>
        <w:jc w:val="left"/>
        <w:rPr>
          <w:rFonts w:eastAsia="Malgun Gothic" w:cs="Times New Roman"/>
          <w:i/>
          <w:iCs/>
          <w:szCs w:val="28"/>
          <w:lang w:eastAsia="ko-KR"/>
        </w:rPr>
      </w:pPr>
      <w:r w:rsidRPr="006D37AC">
        <w:rPr>
          <w:rFonts w:eastAsia="Malgun Gothic" w:cs="Times New Roman"/>
          <w:i/>
          <w:iCs/>
          <w:szCs w:val="28"/>
          <w:lang w:eastAsia="ko-KR"/>
        </w:rPr>
        <w:t>“Ai nâng cánh ước mơ cho em</w:t>
      </w:r>
    </w:p>
    <w:p w14:paraId="47FA1289" w14:textId="77777777" w:rsidR="00593CBE" w:rsidRPr="006D37AC" w:rsidRDefault="00593CBE" w:rsidP="006D37AC">
      <w:pPr>
        <w:spacing w:after="200"/>
        <w:ind w:left="2880" w:firstLine="0"/>
        <w:jc w:val="left"/>
        <w:rPr>
          <w:rFonts w:eastAsia="Malgun Gothic" w:cs="Times New Roman"/>
          <w:i/>
          <w:iCs/>
          <w:szCs w:val="28"/>
          <w:lang w:eastAsia="ko-KR"/>
        </w:rPr>
      </w:pPr>
      <w:r w:rsidRPr="006D37AC">
        <w:rPr>
          <w:rFonts w:eastAsia="Malgun Gothic" w:cs="Times New Roman"/>
          <w:i/>
          <w:iCs/>
          <w:szCs w:val="28"/>
          <w:lang w:eastAsia="ko-KR"/>
        </w:rPr>
        <w:t>Là thầy cô không quản ngày đêm</w:t>
      </w:r>
    </w:p>
    <w:p w14:paraId="5FA5FA85" w14:textId="77777777" w:rsidR="00593CBE" w:rsidRPr="006D37AC" w:rsidRDefault="00593CBE" w:rsidP="006D37AC">
      <w:pPr>
        <w:spacing w:after="200"/>
        <w:ind w:left="2160"/>
        <w:jc w:val="left"/>
        <w:rPr>
          <w:rFonts w:eastAsia="Malgun Gothic" w:cs="Times New Roman"/>
          <w:i/>
          <w:iCs/>
          <w:szCs w:val="28"/>
          <w:lang w:eastAsia="ko-KR"/>
        </w:rPr>
      </w:pPr>
      <w:r w:rsidRPr="006D37AC">
        <w:rPr>
          <w:rFonts w:eastAsia="Malgun Gothic" w:cs="Times New Roman"/>
          <w:i/>
          <w:iCs/>
          <w:szCs w:val="28"/>
          <w:lang w:eastAsia="ko-KR"/>
        </w:rPr>
        <w:t>Ai dạy dỗ chúng em nên người</w:t>
      </w:r>
    </w:p>
    <w:p w14:paraId="7D88979B" w14:textId="77777777" w:rsidR="00593CBE" w:rsidRPr="006D37AC" w:rsidRDefault="00593CBE" w:rsidP="006D37AC">
      <w:pPr>
        <w:spacing w:after="200"/>
        <w:ind w:left="2160"/>
        <w:jc w:val="left"/>
        <w:rPr>
          <w:rFonts w:eastAsia="Malgun Gothic" w:cs="Times New Roman"/>
          <w:i/>
          <w:iCs/>
          <w:szCs w:val="28"/>
          <w:lang w:eastAsia="ko-KR"/>
        </w:rPr>
      </w:pPr>
      <w:r w:rsidRPr="006D37AC">
        <w:rPr>
          <w:rFonts w:eastAsia="Malgun Gothic" w:cs="Times New Roman"/>
          <w:i/>
          <w:iCs/>
          <w:szCs w:val="28"/>
          <w:lang w:eastAsia="ko-KR"/>
        </w:rPr>
        <w:t>Là thầy cô em ghi nhớ suốt đời”</w:t>
      </w:r>
    </w:p>
    <w:p w14:paraId="7C2D0699" w14:textId="77777777" w:rsidR="00593CBE" w:rsidRPr="006D37AC" w:rsidRDefault="00593CBE" w:rsidP="006D37AC">
      <w:pPr>
        <w:spacing w:after="200"/>
        <w:ind w:firstLine="0"/>
        <w:rPr>
          <w:rFonts w:eastAsia="Malgun Gothic" w:cs="Times New Roman"/>
          <w:szCs w:val="28"/>
          <w:lang w:eastAsia="ko-KR"/>
        </w:rPr>
      </w:pPr>
      <w:r w:rsidRPr="006D37AC">
        <w:rPr>
          <w:rFonts w:eastAsia="Malgun Gothic" w:cs="Times New Roman"/>
          <w:b/>
          <w:bCs/>
          <w:i/>
          <w:iCs/>
          <w:szCs w:val="28"/>
          <w:lang w:eastAsia="ko-KR"/>
        </w:rPr>
        <w:t>        “Nhà giáo”</w:t>
      </w:r>
      <w:r w:rsidRPr="006D37AC">
        <w:rPr>
          <w:rFonts w:eastAsia="Malgun Gothic" w:cs="Times New Roman"/>
          <w:szCs w:val="28"/>
          <w:lang w:eastAsia="ko-KR"/>
        </w:rPr>
        <w:t xml:space="preserve"> chính là hai chữ thiêng liêng luôn ngân vang trong suy nghĩ của mỗi chúng ta. Họ là những người đã chắp cánh ước mơ, hoài bão và dẫn dắt cho bao thế hệ học trò cập bến thành công, trở thành người có học vấn, có nhân cách và có ích cho đời. Những bóng hình thầm lặng ấy luôn dành trọn trai tim cháy bỏng tình yêu thương, thắp sáng niềm tin và nghị lực để các em học sinh bước vào cuộc sống. </w:t>
      </w:r>
    </w:p>
    <w:p w14:paraId="66630DFF" w14:textId="77777777" w:rsidR="00593CBE" w:rsidRPr="006D37AC" w:rsidRDefault="00593CBE" w:rsidP="006D37AC">
      <w:pPr>
        <w:spacing w:after="200"/>
        <w:ind w:firstLine="0"/>
        <w:rPr>
          <w:rFonts w:eastAsia="Malgun Gothic" w:cs="Times New Roman"/>
          <w:szCs w:val="28"/>
          <w:lang w:eastAsia="ko-KR"/>
        </w:rPr>
      </w:pPr>
      <w:r w:rsidRPr="006D37AC">
        <w:rPr>
          <w:rFonts w:eastAsia="Malgun Gothic" w:cs="Times New Roman"/>
          <w:szCs w:val="28"/>
          <w:lang w:eastAsia="ko-KR"/>
        </w:rPr>
        <w:t>         Trong không khí hân hoan của ngày lễ tri ân Nhà giáo Việt Nam 20 tháng 11, bên cạnh những bông hoa tươi thắm dâng tặng thầy cô, cuốn sách </w:t>
      </w:r>
      <w:r w:rsidRPr="006D37AC">
        <w:rPr>
          <w:rFonts w:eastAsia="Malgun Gothic" w:cs="Times New Roman"/>
          <w:b/>
          <w:bCs/>
          <w:szCs w:val="28"/>
          <w:lang w:eastAsia="ko-KR"/>
        </w:rPr>
        <w:t>Vị thánh trên bục giảng</w:t>
      </w:r>
      <w:r w:rsidRPr="006D37AC">
        <w:rPr>
          <w:rFonts w:eastAsia="Malgun Gothic" w:cs="Times New Roman"/>
          <w:szCs w:val="28"/>
          <w:lang w:eastAsia="ko-KR"/>
        </w:rPr>
        <w:t xml:space="preserve"> là món quà mang nhiều ý nghĩa và là cửa sổ mở ra những bài học quý về tình nghĩa thầy trò. Cuốn sách do nhà xuất bản Giáo dục - Hội nhà văn Việt Nam xuất bản với 243 trang, khổ 11x18cm. Cuốn sách ghi lại 27 câu chuyện ngắn kể về những kỉ niệm của các thế hệ học trò viết về thầy cô giáo. Hình ảnh người thầy cầm tay học trò tập viết chữ quả là một kí ức sâu sắc đối với trẻ thơ. Ngoài việc được học kiến thức, các em còn được gần gũi để tâm sự, cảm </w:t>
      </w:r>
      <w:r w:rsidRPr="006D37AC">
        <w:rPr>
          <w:rFonts w:eastAsia="Malgun Gothic" w:cs="Times New Roman"/>
          <w:szCs w:val="28"/>
          <w:lang w:eastAsia="ko-KR"/>
        </w:rPr>
        <w:lastRenderedPageBreak/>
        <w:t>thông, chia sẻ khi khó khăn, có những bối rối của lứa tuổi học trò, sự băn khoăn của tình bạn bè, tình thầy trò...</w:t>
      </w:r>
    </w:p>
    <w:p w14:paraId="011CD791" w14:textId="77777777" w:rsidR="00593CBE" w:rsidRPr="006D37AC" w:rsidRDefault="00593CBE" w:rsidP="006D37AC">
      <w:pPr>
        <w:spacing w:after="200"/>
        <w:ind w:firstLine="0"/>
        <w:rPr>
          <w:rFonts w:eastAsia="Malgun Gothic" w:cs="Times New Roman"/>
          <w:i/>
          <w:iCs/>
          <w:szCs w:val="28"/>
          <w:lang w:eastAsia="ko-KR"/>
        </w:rPr>
      </w:pPr>
      <w:r w:rsidRPr="006D37AC">
        <w:rPr>
          <w:rFonts w:eastAsia="Malgun Gothic" w:cs="Times New Roman"/>
          <w:b/>
          <w:bCs/>
          <w:szCs w:val="28"/>
          <w:lang w:eastAsia="ko-KR"/>
        </w:rPr>
        <w:t>             Vị thánh trên bục giảng</w:t>
      </w:r>
      <w:r w:rsidRPr="006D37AC">
        <w:rPr>
          <w:rFonts w:eastAsia="Malgun Gothic" w:cs="Times New Roman"/>
          <w:szCs w:val="28"/>
          <w:lang w:eastAsia="ko-KR"/>
        </w:rPr>
        <w:t xml:space="preserve"> là một cuốn sách chứa đựng biết bao kỉ niệm về người thầy, người cô đã dạy dỗ bao thế hệ học trò. Qua những câu chuyện giúp chúng ta biết yêu cái thiện, cái đẹp; ghét cái ác, cái xấu và giúp chúng ta mơ ước dù chỉ là một giấc mơ nho nhỏ mà hữu ích. Bên cạnh đó, còn có những ca khúc hay, các bài thơ cảm động để ca ngợi, tri ân và tỏ lòng thành kính của các thế hệ học trò đối với thầy cô của mình. Mỗi dòng chữ cất lên là nỗi hoài niệm của biết bao </w:t>
      </w:r>
      <w:r w:rsidRPr="006D37AC">
        <w:rPr>
          <w:rFonts w:eastAsia="Malgun Gothic" w:cs="Times New Roman"/>
          <w:b/>
          <w:bCs/>
          <w:i/>
          <w:iCs/>
          <w:szCs w:val="28"/>
          <w:lang w:eastAsia="ko-KR"/>
        </w:rPr>
        <w:t>“bông hoa tươi đẹp”</w:t>
      </w:r>
      <w:r w:rsidRPr="006D37AC">
        <w:rPr>
          <w:rFonts w:eastAsia="Malgun Gothic" w:cs="Times New Roman"/>
          <w:szCs w:val="28"/>
          <w:lang w:eastAsia="ko-KR"/>
        </w:rPr>
        <w:t xml:space="preserve"> đã nở. Bầu trời hoài niệm ấy có hạt giống, có người nông dân chăm chỉ, nhiệt huyết, có những giọt mồ hôi rơi, có những giọt nước mắt đã điểm. Công lao ấy biết đến khi nào mới đền ơn đáp nghĩa được</w:t>
      </w:r>
      <w:r w:rsidRPr="006D37AC">
        <w:rPr>
          <w:rFonts w:eastAsia="Malgun Gothic" w:cs="Times New Roman"/>
          <w:i/>
          <w:iCs/>
          <w:szCs w:val="28"/>
          <w:lang w:eastAsia="ko-KR"/>
        </w:rPr>
        <w:t>.  “Thầy cho con nhân tâm để hiểu về cuộc sống, để yêu hoài màu trắng tinh khôi. Thầy vẫn cần mẫn đưa đò chở bao thế hệ học trò qua dòng sông. Mỗi lần đi, ai sẽ là người biết nhớ? Sóng cả nước to, thân thầy gầy sức yếu, có trò nào chèo giúp thầy không? Con đò đã cập bến bình yên, bởi thầy là người đưa đò cần mẫn. Thầy lặng lẽ sống một cuộc đời như thế, ươm mầm xanh trái ngọt cho đời. Thời gian ơi! Xin dừng lại trong phút giây. Để con khoanh tay cúi đầu lần nữa, để gọi tiếng “Thầy!” với tất cả yêu thương”. </w:t>
      </w:r>
    </w:p>
    <w:p w14:paraId="4A8686AE" w14:textId="77777777" w:rsidR="00593CBE" w:rsidRPr="006D37AC" w:rsidRDefault="00593CBE" w:rsidP="006D37AC">
      <w:pPr>
        <w:spacing w:after="200"/>
        <w:ind w:firstLine="0"/>
        <w:rPr>
          <w:rFonts w:eastAsia="Malgun Gothic" w:cs="Times New Roman"/>
          <w:szCs w:val="28"/>
          <w:lang w:eastAsia="ko-KR"/>
        </w:rPr>
      </w:pPr>
      <w:r w:rsidRPr="006D37AC">
        <w:rPr>
          <w:rFonts w:eastAsia="Malgun Gothic" w:cs="Times New Roman"/>
          <w:szCs w:val="28"/>
          <w:lang w:eastAsia="ko-KR"/>
        </w:rPr>
        <w:t xml:space="preserve">           </w:t>
      </w:r>
      <w:r w:rsidRPr="006D37AC">
        <w:rPr>
          <w:rFonts w:eastAsia="Malgun Gothic" w:cs="Times New Roman"/>
          <w:b/>
          <w:bCs/>
          <w:szCs w:val="28"/>
          <w:lang w:eastAsia="ko-KR"/>
        </w:rPr>
        <w:t>Vị thánh trên bục giảng</w:t>
      </w:r>
      <w:r w:rsidRPr="006D37AC">
        <w:rPr>
          <w:rFonts w:eastAsia="Malgun Gothic" w:cs="Times New Roman"/>
          <w:szCs w:val="28"/>
          <w:lang w:eastAsia="ko-KR"/>
        </w:rPr>
        <w:t xml:space="preserve"> sẽ là nhân chứng sáng lạn nhất, giúp bạn hiểu hơn về những người suốt ngày cầm phấn, cống hiến hết mình cho con trẻ. Họ chăm chỉ lái đò, tâm huyết, vững tay chèo, suốt đời tận tụy vì học sinh thân yêu, ngày đêm chắt lọc từng trang giáo án mong truyền thụ hết tri thức cho học trò. Liệu rằng công lao ấy có được đền đáp? Liệu rằng khi những bước chân của con trẻ đã vững vàng, họ có nhớ về những năm tháng miệt mài học tập với người thầy, người cô của mình? </w:t>
      </w:r>
    </w:p>
    <w:p w14:paraId="25E9931C" w14:textId="77777777" w:rsidR="00593CBE" w:rsidRPr="006D37AC" w:rsidRDefault="00593CBE" w:rsidP="006D37AC">
      <w:pPr>
        <w:spacing w:after="200"/>
        <w:rPr>
          <w:rFonts w:eastAsia="Malgun Gothic" w:cs="Times New Roman"/>
          <w:szCs w:val="28"/>
          <w:lang w:eastAsia="ko-KR"/>
        </w:rPr>
      </w:pPr>
      <w:r w:rsidRPr="006D37AC">
        <w:rPr>
          <w:rFonts w:eastAsia="Malgun Gothic" w:cs="Times New Roman"/>
          <w:szCs w:val="28"/>
          <w:lang w:eastAsia="ko-KR"/>
        </w:rPr>
        <w:t xml:space="preserve">Qua cuốn sách này thư viện muốn nhắn nhủ đến tất cả các bạn một điều: </w:t>
      </w:r>
      <w:r w:rsidRPr="006D37AC">
        <w:rPr>
          <w:rFonts w:eastAsia="Malgun Gothic" w:cs="Times New Roman"/>
          <w:i/>
          <w:iCs/>
          <w:szCs w:val="28"/>
          <w:lang w:eastAsia="ko-KR"/>
        </w:rPr>
        <w:t>Hãy ra sức phấn đấu học tập để “hái” những bông hoa điểm mười tươi thắm dâng tặng thầy cô nhân ngày đầy ý nghĩa này.</w:t>
      </w:r>
      <w:r w:rsidRPr="006D37AC">
        <w:rPr>
          <w:rFonts w:eastAsia="Malgun Gothic" w:cs="Times New Roman"/>
          <w:szCs w:val="28"/>
          <w:lang w:eastAsia="ko-KR"/>
        </w:rPr>
        <w:t xml:space="preserve"> Kính mời quý thầy cô, cùng các bạn học sinh tìm đọc cuốn sách ở thư viện trường THCS Cự Khối để tìm câu trả lời cho chính bản thân mình. </w:t>
      </w:r>
    </w:p>
    <w:p w14:paraId="0CBD6C92" w14:textId="77777777" w:rsidR="00593CBE" w:rsidRPr="006D37AC" w:rsidRDefault="00593CBE" w:rsidP="006D37AC">
      <w:pPr>
        <w:spacing w:after="200"/>
        <w:rPr>
          <w:rFonts w:eastAsia="Malgun Gothic" w:cs="Times New Roman"/>
          <w:szCs w:val="28"/>
          <w:lang w:eastAsia="ko-KR"/>
        </w:rPr>
      </w:pPr>
      <w:r w:rsidRPr="006D37AC">
        <w:rPr>
          <w:rFonts w:eastAsia="Malgun Gothic" w:cs="Times New Roman"/>
          <w:szCs w:val="28"/>
          <w:lang w:eastAsia="ko-KR"/>
        </w:rPr>
        <w:t>Nhân ngày tri ân Nhà giáo Việt Nam 20 tháng 11, thư viện trường THCS Cự Khối xin kính gửi lời chúc tốt đẹp nhất đến toàn thể quý thầy cô. Kính chúc quý thầy cô luôn khoẻ mạnh, bình an và hãy luôn giữ trong mình một trái tim cháy bỏng tình yêu thương dành cho công cuộc đưa những chuyến đò cập bến tương lai.</w:t>
      </w:r>
    </w:p>
    <w:p w14:paraId="1A3A4E35" w14:textId="77777777" w:rsidR="001A5CB1" w:rsidRPr="006D37AC" w:rsidRDefault="001A5CB1" w:rsidP="006D37AC">
      <w:pPr>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BD65CA" w:rsidRPr="006D37AC" w14:paraId="359E8D34" w14:textId="77777777" w:rsidTr="00B5791A">
        <w:tc>
          <w:tcPr>
            <w:tcW w:w="4532" w:type="dxa"/>
          </w:tcPr>
          <w:p w14:paraId="2AA97990" w14:textId="77777777" w:rsidR="00BD65CA" w:rsidRPr="006D37AC" w:rsidRDefault="00BD65CA" w:rsidP="006D37AC">
            <w:pPr>
              <w:pStyle w:val="NormalWeb"/>
              <w:spacing w:before="0" w:beforeAutospacing="0" w:after="0" w:afterAutospacing="0"/>
              <w:jc w:val="center"/>
              <w:rPr>
                <w:b/>
                <w:bCs/>
                <w:sz w:val="28"/>
                <w:szCs w:val="28"/>
              </w:rPr>
            </w:pPr>
          </w:p>
          <w:p w14:paraId="0F39F9C9" w14:textId="757D459E" w:rsidR="00E76CF2" w:rsidRPr="006D37AC" w:rsidRDefault="00E76CF2" w:rsidP="00E6245B">
            <w:pPr>
              <w:jc w:val="center"/>
              <w:rPr>
                <w:b/>
                <w:bCs/>
                <w:szCs w:val="28"/>
              </w:rPr>
            </w:pPr>
          </w:p>
        </w:tc>
        <w:tc>
          <w:tcPr>
            <w:tcW w:w="4532" w:type="dxa"/>
          </w:tcPr>
          <w:p w14:paraId="3E305894" w14:textId="7C52C37D" w:rsidR="00BD65CA" w:rsidRPr="006D37AC" w:rsidRDefault="00BD65CA" w:rsidP="006D37AC">
            <w:pPr>
              <w:pStyle w:val="NormalWeb"/>
              <w:spacing w:before="0" w:beforeAutospacing="0" w:after="0" w:afterAutospacing="0"/>
              <w:jc w:val="center"/>
              <w:rPr>
                <w:i/>
                <w:sz w:val="28"/>
                <w:szCs w:val="28"/>
              </w:rPr>
            </w:pPr>
            <w:r w:rsidRPr="006D37AC">
              <w:rPr>
                <w:i/>
                <w:sz w:val="28"/>
                <w:szCs w:val="28"/>
              </w:rPr>
              <w:t xml:space="preserve">Cự Khối, ngày </w:t>
            </w:r>
            <w:r w:rsidR="00B577A2" w:rsidRPr="006D37AC">
              <w:rPr>
                <w:i/>
                <w:sz w:val="28"/>
                <w:szCs w:val="28"/>
              </w:rPr>
              <w:t>03</w:t>
            </w:r>
            <w:r w:rsidRPr="006D37AC">
              <w:rPr>
                <w:i/>
                <w:sz w:val="28"/>
                <w:szCs w:val="28"/>
              </w:rPr>
              <w:t xml:space="preserve"> tháng </w:t>
            </w:r>
            <w:r w:rsidR="00550A2B" w:rsidRPr="006D37AC">
              <w:rPr>
                <w:i/>
                <w:sz w:val="28"/>
                <w:szCs w:val="28"/>
              </w:rPr>
              <w:t>1</w:t>
            </w:r>
            <w:r w:rsidR="00B577A2" w:rsidRPr="006D37AC">
              <w:rPr>
                <w:i/>
                <w:sz w:val="28"/>
                <w:szCs w:val="28"/>
              </w:rPr>
              <w:t>1</w:t>
            </w:r>
            <w:r w:rsidRPr="006D37AC">
              <w:rPr>
                <w:i/>
                <w:sz w:val="28"/>
                <w:szCs w:val="28"/>
              </w:rPr>
              <w:t xml:space="preserve"> năm 202</w:t>
            </w:r>
            <w:r w:rsidR="001B535E" w:rsidRPr="006D37AC">
              <w:rPr>
                <w:i/>
                <w:sz w:val="28"/>
                <w:szCs w:val="28"/>
              </w:rPr>
              <w:t>5</w:t>
            </w:r>
          </w:p>
          <w:p w14:paraId="5FC30752" w14:textId="77777777" w:rsidR="00BD65CA" w:rsidRPr="006D37AC" w:rsidRDefault="00BD65CA" w:rsidP="006D37AC">
            <w:pPr>
              <w:pStyle w:val="NormalWeb"/>
              <w:spacing w:before="0" w:beforeAutospacing="0" w:after="0" w:afterAutospacing="0"/>
              <w:jc w:val="center"/>
              <w:rPr>
                <w:b/>
                <w:bCs/>
                <w:sz w:val="28"/>
                <w:szCs w:val="28"/>
              </w:rPr>
            </w:pPr>
            <w:r w:rsidRPr="006D37AC">
              <w:rPr>
                <w:b/>
                <w:bCs/>
                <w:sz w:val="28"/>
                <w:szCs w:val="28"/>
              </w:rPr>
              <w:t>Nhân viên thư viện</w:t>
            </w:r>
          </w:p>
          <w:p w14:paraId="57FCC1A9" w14:textId="77777777" w:rsidR="00BD65CA" w:rsidRPr="006D37AC" w:rsidRDefault="00BD65CA" w:rsidP="006D37AC">
            <w:pPr>
              <w:pStyle w:val="NormalWeb"/>
              <w:spacing w:before="0" w:beforeAutospacing="0" w:after="0" w:afterAutospacing="0"/>
              <w:jc w:val="center"/>
              <w:rPr>
                <w:sz w:val="28"/>
                <w:szCs w:val="28"/>
              </w:rPr>
            </w:pPr>
          </w:p>
          <w:p w14:paraId="169E4750" w14:textId="77777777" w:rsidR="00BD65CA" w:rsidRPr="006D37AC" w:rsidRDefault="00BD65CA" w:rsidP="006D37AC">
            <w:pPr>
              <w:pStyle w:val="NormalWeb"/>
              <w:spacing w:before="0" w:beforeAutospacing="0" w:after="0" w:afterAutospacing="0"/>
              <w:rPr>
                <w:sz w:val="28"/>
                <w:szCs w:val="28"/>
              </w:rPr>
            </w:pPr>
          </w:p>
          <w:p w14:paraId="36F50040" w14:textId="77777777" w:rsidR="00BD65CA" w:rsidRPr="006D37AC" w:rsidRDefault="00BD65CA" w:rsidP="006D37AC">
            <w:pPr>
              <w:pStyle w:val="NormalWeb"/>
              <w:spacing w:before="0" w:beforeAutospacing="0" w:after="0" w:afterAutospacing="0"/>
              <w:rPr>
                <w:sz w:val="28"/>
                <w:szCs w:val="28"/>
              </w:rPr>
            </w:pPr>
          </w:p>
          <w:p w14:paraId="701756DD" w14:textId="77777777" w:rsidR="00BD65CA" w:rsidRPr="006D37AC" w:rsidRDefault="00BD65CA" w:rsidP="006D37AC">
            <w:pPr>
              <w:pStyle w:val="NormalWeb"/>
              <w:spacing w:before="0" w:beforeAutospacing="0" w:after="0" w:afterAutospacing="0"/>
              <w:rPr>
                <w:sz w:val="28"/>
                <w:szCs w:val="28"/>
              </w:rPr>
            </w:pPr>
          </w:p>
          <w:p w14:paraId="4A6C3E4B" w14:textId="77777777" w:rsidR="00BD65CA" w:rsidRPr="006D37AC" w:rsidRDefault="00BD65CA" w:rsidP="006D37AC">
            <w:pPr>
              <w:pStyle w:val="NormalWeb"/>
              <w:spacing w:before="0" w:beforeAutospacing="0" w:after="0" w:afterAutospacing="0"/>
              <w:jc w:val="center"/>
              <w:rPr>
                <w:sz w:val="28"/>
                <w:szCs w:val="28"/>
                <w:lang w:val="vi-VN"/>
              </w:rPr>
            </w:pPr>
            <w:r w:rsidRPr="006D37AC">
              <w:rPr>
                <w:b/>
                <w:sz w:val="28"/>
                <w:szCs w:val="28"/>
              </w:rPr>
              <w:t>Trần Thị Khánh Linh</w:t>
            </w:r>
          </w:p>
        </w:tc>
      </w:tr>
    </w:tbl>
    <w:p w14:paraId="1663E350" w14:textId="77777777" w:rsidR="007E6E51" w:rsidRPr="00433AD4" w:rsidRDefault="007E6E51" w:rsidP="002B7014">
      <w:pPr>
        <w:ind w:firstLine="0"/>
      </w:pPr>
    </w:p>
    <w:sectPr w:rsidR="007E6E51" w:rsidRPr="00433AD4" w:rsidSect="000879F4">
      <w:pgSz w:w="11909" w:h="16834" w:code="9"/>
      <w:pgMar w:top="851" w:right="852"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1B8"/>
    <w:multiLevelType w:val="hybridMultilevel"/>
    <w:tmpl w:val="DBB68D38"/>
    <w:lvl w:ilvl="0" w:tplc="77F2FDB0">
      <w:numFmt w:val="bullet"/>
      <w:lvlText w:val="-"/>
      <w:lvlJc w:val="left"/>
      <w:pPr>
        <w:ind w:left="3585" w:hanging="360"/>
      </w:pPr>
      <w:rPr>
        <w:rFonts w:ascii="Times New Roman" w:eastAsiaTheme="minorHAnsi" w:hAnsi="Times New Roman" w:cs="Times New Roman"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num w:numId="1" w16cid:durableId="1260866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C0"/>
    <w:rsid w:val="000045DB"/>
    <w:rsid w:val="0002320C"/>
    <w:rsid w:val="00052BB8"/>
    <w:rsid w:val="00073AD2"/>
    <w:rsid w:val="000879F4"/>
    <w:rsid w:val="000B2BDC"/>
    <w:rsid w:val="000B66FC"/>
    <w:rsid w:val="000C78E3"/>
    <w:rsid w:val="000E3CD6"/>
    <w:rsid w:val="0011470D"/>
    <w:rsid w:val="00150D99"/>
    <w:rsid w:val="001715F2"/>
    <w:rsid w:val="001A5CB1"/>
    <w:rsid w:val="001B535E"/>
    <w:rsid w:val="001C4317"/>
    <w:rsid w:val="00221307"/>
    <w:rsid w:val="00240178"/>
    <w:rsid w:val="002B7014"/>
    <w:rsid w:val="002C02DD"/>
    <w:rsid w:val="002C0BB1"/>
    <w:rsid w:val="002D5259"/>
    <w:rsid w:val="002F2930"/>
    <w:rsid w:val="00311660"/>
    <w:rsid w:val="00311DD0"/>
    <w:rsid w:val="00312A39"/>
    <w:rsid w:val="0033504B"/>
    <w:rsid w:val="0034018B"/>
    <w:rsid w:val="0037214B"/>
    <w:rsid w:val="003809FD"/>
    <w:rsid w:val="003924ED"/>
    <w:rsid w:val="003A482F"/>
    <w:rsid w:val="003A6EF4"/>
    <w:rsid w:val="003D3EFC"/>
    <w:rsid w:val="003D3F18"/>
    <w:rsid w:val="003F0313"/>
    <w:rsid w:val="00433AD4"/>
    <w:rsid w:val="00475296"/>
    <w:rsid w:val="004A5206"/>
    <w:rsid w:val="004A68F1"/>
    <w:rsid w:val="004A75CD"/>
    <w:rsid w:val="004B3CAD"/>
    <w:rsid w:val="004E68F8"/>
    <w:rsid w:val="004F423B"/>
    <w:rsid w:val="00522C10"/>
    <w:rsid w:val="00547BFB"/>
    <w:rsid w:val="00550A2B"/>
    <w:rsid w:val="00590068"/>
    <w:rsid w:val="00593CBE"/>
    <w:rsid w:val="005D5CB2"/>
    <w:rsid w:val="0060194E"/>
    <w:rsid w:val="006059E7"/>
    <w:rsid w:val="00614099"/>
    <w:rsid w:val="006278F1"/>
    <w:rsid w:val="00640316"/>
    <w:rsid w:val="006D37AC"/>
    <w:rsid w:val="00736D03"/>
    <w:rsid w:val="00742B14"/>
    <w:rsid w:val="00742CC3"/>
    <w:rsid w:val="00742DCD"/>
    <w:rsid w:val="007538BE"/>
    <w:rsid w:val="00766EFD"/>
    <w:rsid w:val="00782CAE"/>
    <w:rsid w:val="00796F1E"/>
    <w:rsid w:val="007C51C0"/>
    <w:rsid w:val="007C6997"/>
    <w:rsid w:val="007E6E51"/>
    <w:rsid w:val="007F5AD2"/>
    <w:rsid w:val="00803750"/>
    <w:rsid w:val="00822FDF"/>
    <w:rsid w:val="008437EF"/>
    <w:rsid w:val="00854189"/>
    <w:rsid w:val="00857A99"/>
    <w:rsid w:val="0086316C"/>
    <w:rsid w:val="0087386E"/>
    <w:rsid w:val="00877F53"/>
    <w:rsid w:val="008D6761"/>
    <w:rsid w:val="008E2F91"/>
    <w:rsid w:val="0090195D"/>
    <w:rsid w:val="00926E97"/>
    <w:rsid w:val="009C5112"/>
    <w:rsid w:val="009C7929"/>
    <w:rsid w:val="009E1C55"/>
    <w:rsid w:val="00A02F73"/>
    <w:rsid w:val="00A12EB1"/>
    <w:rsid w:val="00A740D7"/>
    <w:rsid w:val="00A8557E"/>
    <w:rsid w:val="00AA7249"/>
    <w:rsid w:val="00AD0052"/>
    <w:rsid w:val="00AD6404"/>
    <w:rsid w:val="00B27251"/>
    <w:rsid w:val="00B3757E"/>
    <w:rsid w:val="00B577A2"/>
    <w:rsid w:val="00B67054"/>
    <w:rsid w:val="00BA17C3"/>
    <w:rsid w:val="00BC61B0"/>
    <w:rsid w:val="00BD65CA"/>
    <w:rsid w:val="00BF6FFE"/>
    <w:rsid w:val="00C2337D"/>
    <w:rsid w:val="00C25D84"/>
    <w:rsid w:val="00C30671"/>
    <w:rsid w:val="00C425F4"/>
    <w:rsid w:val="00C43410"/>
    <w:rsid w:val="00CA77B1"/>
    <w:rsid w:val="00CC40B2"/>
    <w:rsid w:val="00CC53C0"/>
    <w:rsid w:val="00CE74E9"/>
    <w:rsid w:val="00D00F46"/>
    <w:rsid w:val="00D14BDF"/>
    <w:rsid w:val="00D22BD1"/>
    <w:rsid w:val="00D372EB"/>
    <w:rsid w:val="00D63D5E"/>
    <w:rsid w:val="00D700A2"/>
    <w:rsid w:val="00DC6E94"/>
    <w:rsid w:val="00DE5217"/>
    <w:rsid w:val="00E02733"/>
    <w:rsid w:val="00E33371"/>
    <w:rsid w:val="00E33BC1"/>
    <w:rsid w:val="00E413E8"/>
    <w:rsid w:val="00E6245B"/>
    <w:rsid w:val="00E76CF2"/>
    <w:rsid w:val="00EB0027"/>
    <w:rsid w:val="00EB42C4"/>
    <w:rsid w:val="00EE4C9C"/>
    <w:rsid w:val="00EF7B30"/>
    <w:rsid w:val="00F178CA"/>
    <w:rsid w:val="00F86814"/>
    <w:rsid w:val="00FA1233"/>
    <w:rsid w:val="00FC120C"/>
    <w:rsid w:val="00FD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9508"/>
  <w15:docId w15:val="{52DC28CC-7C64-4675-B6A3-183DA472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6E51"/>
    <w:pPr>
      <w:spacing w:before="100" w:beforeAutospacing="1" w:after="100" w:afterAutospacing="1"/>
      <w:ind w:firstLine="0"/>
      <w:jc w:val="left"/>
    </w:pPr>
    <w:rPr>
      <w:rFonts w:eastAsia="Times New Roman" w:cs="Times New Roman"/>
      <w:sz w:val="24"/>
      <w:szCs w:val="24"/>
    </w:rPr>
  </w:style>
  <w:style w:type="table" w:styleId="TableGrid">
    <w:name w:val="Table Grid"/>
    <w:basedOn w:val="TableNormal"/>
    <w:uiPriority w:val="39"/>
    <w:rsid w:val="007E6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40B2"/>
    <w:rPr>
      <w:rFonts w:ascii="Tahoma" w:hAnsi="Tahoma" w:cs="Tahoma"/>
      <w:sz w:val="16"/>
      <w:szCs w:val="16"/>
    </w:rPr>
  </w:style>
  <w:style w:type="character" w:customStyle="1" w:styleId="BalloonTextChar">
    <w:name w:val="Balloon Text Char"/>
    <w:basedOn w:val="DefaultParagraphFont"/>
    <w:link w:val="BalloonText"/>
    <w:uiPriority w:val="99"/>
    <w:semiHidden/>
    <w:rsid w:val="00CC40B2"/>
    <w:rPr>
      <w:rFonts w:ascii="Tahoma" w:hAnsi="Tahoma" w:cs="Tahoma"/>
      <w:sz w:val="16"/>
      <w:szCs w:val="16"/>
    </w:rPr>
  </w:style>
  <w:style w:type="paragraph" w:styleId="ListParagraph">
    <w:name w:val="List Paragraph"/>
    <w:basedOn w:val="Normal"/>
    <w:uiPriority w:val="34"/>
    <w:qFormat/>
    <w:rsid w:val="00221307"/>
    <w:pPr>
      <w:ind w:left="720"/>
      <w:contextualSpacing/>
    </w:pPr>
  </w:style>
  <w:style w:type="character" w:styleId="Strong">
    <w:name w:val="Strong"/>
    <w:basedOn w:val="DefaultParagraphFont"/>
    <w:uiPriority w:val="22"/>
    <w:qFormat/>
    <w:rsid w:val="00BD6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5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1</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2025-11-06T02:47:00Z</cp:lastPrinted>
  <dcterms:created xsi:type="dcterms:W3CDTF">2025-11-03T01:46:00Z</dcterms:created>
  <dcterms:modified xsi:type="dcterms:W3CDTF">2025-11-18T01:41:00Z</dcterms:modified>
</cp:coreProperties>
</file>