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B25" w:rsidRPr="00743B25" w:rsidRDefault="00743B25" w:rsidP="00743B25">
      <w:pPr>
        <w:jc w:val="center"/>
        <w:rPr>
          <w:rFonts w:ascii="Times New Roman" w:hAnsi="Times New Roman" w:cs="Times New Roman"/>
          <w:b/>
          <w:sz w:val="28"/>
          <w:szCs w:val="28"/>
        </w:rPr>
      </w:pPr>
      <w:bookmarkStart w:id="0" w:name="_GoBack"/>
      <w:r w:rsidRPr="00743B25">
        <w:rPr>
          <w:rFonts w:ascii="Times New Roman" w:hAnsi="Times New Roman" w:cs="Times New Roman"/>
          <w:b/>
          <w:sz w:val="28"/>
          <w:szCs w:val="28"/>
        </w:rPr>
        <w:t>Trường MN Tuổi Hoa đã tham dự “Ngày hội dinh dưỡng” cấp học mầm non năm học 2024-2025</w:t>
      </w:r>
    </w:p>
    <w:bookmarkEnd w:id="0"/>
    <w:p w:rsidR="00743B25" w:rsidRPr="00743B25" w:rsidRDefault="00743B25" w:rsidP="00743B25">
      <w:pPr>
        <w:rPr>
          <w:rFonts w:ascii="Times New Roman" w:hAnsi="Times New Roman" w:cs="Times New Roman"/>
          <w:sz w:val="28"/>
          <w:szCs w:val="28"/>
        </w:rPr>
      </w:pPr>
      <w:r w:rsidRPr="00743B25">
        <w:rPr>
          <w:rFonts w:ascii="Times New Roman" w:hAnsi="Times New Roman" w:cs="Times New Roman"/>
          <w:sz w:val="28"/>
          <w:szCs w:val="28"/>
        </w:rPr>
        <w:t>⏰Sáng  ngày 29/03/2025, Trường MN Tuổi Hoa đã tham dự “Ngày hội dinh dưỡng” cấp học mầm non năm học 2024-2025. Đây là hoạt động nằm trong kế hoạch thực hiện nhiệm vụ năm học của ngành GDĐT quận Long Biên, nhằm củng cố, nâng cao kiến thức về dinh dưỡng – sức khỏe, vệ sinh an toàn thực phẩm, kỹ thuật chế biến món ăn cho trẻ đảm bảo quy trình cho đội ngũ nhân viên nuôi dưỡng trong các trường mầm non trên địa bàn quận.</w:t>
      </w:r>
    </w:p>
    <w:p w:rsidR="001567FA" w:rsidRDefault="00743B25" w:rsidP="00743B25">
      <w:pPr>
        <w:rPr>
          <w:rFonts w:ascii="Times New Roman" w:hAnsi="Times New Roman" w:cs="Times New Roman"/>
          <w:sz w:val="28"/>
          <w:szCs w:val="28"/>
        </w:rPr>
      </w:pPr>
      <w:r w:rsidRPr="00743B25">
        <w:rPr>
          <w:rFonts w:ascii="Times New Roman" w:hAnsi="Times New Roman" w:cs="Times New Roman"/>
          <w:sz w:val="28"/>
          <w:szCs w:val="28"/>
        </w:rPr>
        <w:t xml:space="preserve"> </w:t>
      </w:r>
      <w:r w:rsidRPr="00743B25">
        <w:rPr>
          <w:rFonts w:ascii="Segoe UI Symbol" w:hAnsi="Segoe UI Symbol" w:cs="Segoe UI Symbol"/>
          <w:sz w:val="28"/>
          <w:szCs w:val="28"/>
        </w:rPr>
        <w:t>☘</w:t>
      </w:r>
      <w:r w:rsidRPr="00743B25">
        <w:rPr>
          <w:rFonts w:ascii="Times New Roman" w:hAnsi="Times New Roman" w:cs="Times New Roman"/>
          <w:sz w:val="28"/>
          <w:szCs w:val="28"/>
        </w:rPr>
        <w:t>️Các nhân viên nuôi dưỡng đã trổ tài chế biến thực đơn bữa chính, bữa phụ 10 suất ăn cho trẻ mẫu giáo tại trường mầm non. Với nghiệp vụ vững vàng, đôi bàn tay khéo léo và kinh nghiệm thực tế từ chế biến các bữa ăn hàng ngày cho trẻ, các cô nuôi đã mang đến Ngày Hội những suất ăn đảm bảo dinh dưỡng, bổ dưỡng với cách trình bày đa dạng, hấp dẫn, phù hợp với sự phát triển của trẻ và phù hợp với tình hình hiện nay.</w:t>
      </w:r>
    </w:p>
    <w:p w:rsidR="00743B25" w:rsidRDefault="00743B25" w:rsidP="00743B25">
      <w:pPr>
        <w:rPr>
          <w:rFonts w:ascii="Times New Roman" w:hAnsi="Times New Roman" w:cs="Times New Roman"/>
          <w:sz w:val="28"/>
          <w:szCs w:val="28"/>
        </w:rPr>
      </w:pPr>
      <w:r>
        <w:rPr>
          <w:rFonts w:ascii="Times New Roman" w:hAnsi="Times New Roman" w:cs="Times New Roman"/>
          <w:sz w:val="28"/>
          <w:szCs w:val="28"/>
        </w:rPr>
        <w:t>Sau đây là một số hình ảnh buổi thi:</w:t>
      </w:r>
    </w:p>
    <w:p w:rsidR="00743B25" w:rsidRDefault="00743B25" w:rsidP="00743B2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43B25" w:rsidRDefault="00743B25" w:rsidP="00743B2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88099" cy="42554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5">
                      <a:extLst>
                        <a:ext uri="{28A0092B-C50C-407E-A947-70E740481C1C}">
                          <a14:useLocalDpi xmlns:a14="http://schemas.microsoft.com/office/drawing/2010/main" val="0"/>
                        </a:ext>
                      </a:extLst>
                    </a:blip>
                    <a:stretch>
                      <a:fillRect/>
                    </a:stretch>
                  </pic:blipFill>
                  <pic:spPr>
                    <a:xfrm>
                      <a:off x="0" y="0"/>
                      <a:ext cx="5911267" cy="4272221"/>
                    </a:xfrm>
                    <a:prstGeom prst="rect">
                      <a:avLst/>
                    </a:prstGeom>
                  </pic:spPr>
                </pic:pic>
              </a:graphicData>
            </a:graphic>
          </wp:inline>
        </w:drawing>
      </w:r>
      <w:r>
        <w:rPr>
          <w:rFonts w:ascii="Times New Roman" w:hAnsi="Times New Roman" w:cs="Times New Roman"/>
          <w:noProof/>
          <w:sz w:val="28"/>
          <w:szCs w:val="28"/>
        </w:rPr>
        <w:drawing>
          <wp:inline distT="0" distB="0" distL="0" distR="0">
            <wp:extent cx="5943044" cy="3877408"/>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6">
                      <a:extLst>
                        <a:ext uri="{28A0092B-C50C-407E-A947-70E740481C1C}">
                          <a14:useLocalDpi xmlns:a14="http://schemas.microsoft.com/office/drawing/2010/main" val="0"/>
                        </a:ext>
                      </a:extLst>
                    </a:blip>
                    <a:stretch>
                      <a:fillRect/>
                    </a:stretch>
                  </pic:blipFill>
                  <pic:spPr>
                    <a:xfrm>
                      <a:off x="0" y="0"/>
                      <a:ext cx="5952205" cy="3883385"/>
                    </a:xfrm>
                    <a:prstGeom prst="rect">
                      <a:avLst/>
                    </a:prstGeom>
                  </pic:spPr>
                </pic:pic>
              </a:graphicData>
            </a:graphic>
          </wp:inline>
        </w:drawing>
      </w:r>
    </w:p>
    <w:p w:rsidR="00743B25" w:rsidRDefault="00743B25" w:rsidP="00743B2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65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p w:rsidR="00743B25" w:rsidRDefault="00743B25" w:rsidP="00743B2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965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p w:rsidR="00743B25" w:rsidRPr="00743B25" w:rsidRDefault="00743B25" w:rsidP="00743B2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65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sectPr w:rsidR="00743B25" w:rsidRPr="00743B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B25"/>
    <w:rsid w:val="001567FA"/>
    <w:rsid w:val="00743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6FDDF"/>
  <w15:chartTrackingRefBased/>
  <w15:docId w15:val="{52E23E5D-613F-4857-BE7E-E232049E3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144</Words>
  <Characters>826</Characters>
  <Application>Microsoft Office Word</Application>
  <DocSecurity>0</DocSecurity>
  <Lines>6</Lines>
  <Paragraphs>1</Paragraphs>
  <ScaleCrop>false</ScaleCrop>
  <Company/>
  <LinksUpToDate>false</LinksUpToDate>
  <CharactersWithSpaces>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2025-03-31T13:40:00Z</dcterms:created>
  <dcterms:modified xsi:type="dcterms:W3CDTF">2025-03-31T13:45:00Z</dcterms:modified>
</cp:coreProperties>
</file>