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2CDA7" w14:textId="769B6141" w:rsidR="003A059A" w:rsidRDefault="00DE441D" w:rsidP="003A059A">
      <w:pPr>
        <w:pStyle w:val="NormalWeb"/>
        <w:shd w:val="clear" w:color="auto" w:fill="FFFFFF"/>
        <w:spacing w:before="0" w:beforeAutospacing="0" w:after="0" w:afterAutospacing="0"/>
        <w:jc w:val="center"/>
        <w:rPr>
          <w:b/>
          <w:bCs/>
          <w:color w:val="333333"/>
          <w:sz w:val="28"/>
          <w:szCs w:val="28"/>
          <w:shd w:val="clear" w:color="auto" w:fill="FFFFFF"/>
        </w:rPr>
      </w:pPr>
      <w:r>
        <w:rPr>
          <w:b/>
          <w:bCs/>
          <w:color w:val="333333"/>
          <w:sz w:val="28"/>
          <w:szCs w:val="28"/>
          <w:shd w:val="clear" w:color="auto" w:fill="FFFFFF"/>
        </w:rPr>
        <w:t xml:space="preserve">Hoạt động tham quan, chăm sóc vườn rau tại trường của các bé </w:t>
      </w:r>
      <w:r>
        <w:rPr>
          <w:b/>
          <w:bCs/>
          <w:color w:val="333333"/>
          <w:sz w:val="28"/>
          <w:szCs w:val="28"/>
          <w:shd w:val="clear" w:color="auto" w:fill="FFFFFF"/>
        </w:rPr>
        <w:t xml:space="preserve">lớp C1 </w:t>
      </w:r>
      <w:r>
        <w:rPr>
          <w:b/>
          <w:bCs/>
          <w:color w:val="333333"/>
          <w:sz w:val="28"/>
          <w:szCs w:val="28"/>
          <w:shd w:val="clear" w:color="auto" w:fill="FFFFFF"/>
        </w:rPr>
        <w:t>trường Mầm non</w:t>
      </w:r>
      <w:r>
        <w:rPr>
          <w:b/>
          <w:bCs/>
          <w:color w:val="333333"/>
          <w:sz w:val="28"/>
          <w:szCs w:val="28"/>
          <w:shd w:val="clear" w:color="auto" w:fill="FFFFFF"/>
        </w:rPr>
        <w:t xml:space="preserve"> Tuổi Hoa</w:t>
      </w:r>
    </w:p>
    <w:p w14:paraId="41EEFF16" w14:textId="77777777" w:rsidR="00DE441D" w:rsidRPr="003A059A" w:rsidRDefault="00DE441D" w:rsidP="003A059A">
      <w:pPr>
        <w:pStyle w:val="NormalWeb"/>
        <w:shd w:val="clear" w:color="auto" w:fill="FFFFFF"/>
        <w:spacing w:before="0" w:beforeAutospacing="0" w:after="0" w:afterAutospacing="0"/>
        <w:jc w:val="center"/>
        <w:rPr>
          <w:bCs/>
          <w:color w:val="FF0000"/>
          <w:sz w:val="36"/>
          <w:szCs w:val="36"/>
        </w:rPr>
      </w:pPr>
    </w:p>
    <w:p w14:paraId="2F31B79B" w14:textId="4B826FCF" w:rsidR="00DE441D" w:rsidRDefault="00F21C94" w:rsidP="00DE441D">
      <w:pPr>
        <w:pStyle w:val="Heading4"/>
        <w:shd w:val="clear" w:color="auto" w:fill="FFFFFF"/>
        <w:spacing w:before="150" w:after="150" w:line="360" w:lineRule="auto"/>
        <w:rPr>
          <w:rFonts w:ascii="Times New Roman" w:hAnsi="Times New Roman" w:cs="Times New Roman"/>
          <w:i w:val="0"/>
          <w:color w:val="000000"/>
          <w:szCs w:val="28"/>
          <w:shd w:val="clear" w:color="auto" w:fill="FFFFFF"/>
        </w:rPr>
      </w:pPr>
      <w:r>
        <w:rPr>
          <w:rFonts w:ascii="Roboto" w:hAnsi="Roboto"/>
          <w:color w:val="333333"/>
          <w:sz w:val="27"/>
          <w:szCs w:val="27"/>
        </w:rPr>
        <w:tab/>
      </w:r>
      <w:r w:rsidR="00DE441D" w:rsidRPr="00DE441D">
        <w:rPr>
          <w:rFonts w:ascii="Times New Roman" w:hAnsi="Times New Roman" w:cs="Times New Roman"/>
          <w:i w:val="0"/>
          <w:color w:val="333333"/>
          <w:szCs w:val="28"/>
          <w:shd w:val="clear" w:color="auto" w:fill="FFFFFF"/>
        </w:rPr>
        <w:t>Trẻ lứa tuổi Mầm non rất thích tìm tòi và khám phá thế giới xung quanh. Trẻ được tham gia hoạt động trải nghiệm thực tế sẽ giúp trẻ khám phá được nhiều điều mới lạ. Cùng với hoạt động chăm sóc giáo dục học sinh trong nhà trường thì </w:t>
      </w:r>
      <w:r w:rsidR="00DE441D" w:rsidRPr="00DE441D">
        <w:rPr>
          <w:rFonts w:ascii="Times New Roman" w:hAnsi="Times New Roman" w:cs="Times New Roman"/>
          <w:i w:val="0"/>
          <w:color w:val="000000"/>
          <w:szCs w:val="28"/>
          <w:shd w:val="clear" w:color="auto" w:fill="FFFFFF"/>
        </w:rPr>
        <w:t xml:space="preserve">hoạt động tham quan vườn rau tại trường cũng được các cô ở các lớp trường mầm non </w:t>
      </w:r>
      <w:r w:rsidR="00DE441D">
        <w:rPr>
          <w:rFonts w:ascii="Times New Roman" w:hAnsi="Times New Roman" w:cs="Times New Roman"/>
          <w:i w:val="0"/>
          <w:color w:val="000000"/>
          <w:szCs w:val="28"/>
          <w:shd w:val="clear" w:color="auto" w:fill="FFFFFF"/>
        </w:rPr>
        <w:t>Tuổi Hoa</w:t>
      </w:r>
      <w:r w:rsidR="00DE441D" w:rsidRPr="00DE441D">
        <w:rPr>
          <w:rFonts w:ascii="Times New Roman" w:hAnsi="Times New Roman" w:cs="Times New Roman"/>
          <w:i w:val="0"/>
          <w:color w:val="000000"/>
          <w:szCs w:val="28"/>
          <w:shd w:val="clear" w:color="auto" w:fill="FFFFFF"/>
        </w:rPr>
        <w:t xml:space="preserve"> chú ý quan tâm. Hoạt động tham quan vườn rau cho trẻ không chỉ cho trẻ được dạo chơi, hít thở không khí trong lành, hoà mình với thiên nhiên và môi trường bên ngoài mà còn giúp các bé được quan sát, trải nghiệm thực tế về các loại rau xanh mà các bé ăn hàng ngày.</w:t>
      </w:r>
    </w:p>
    <w:p w14:paraId="66082FF0" w14:textId="29567475" w:rsidR="00DE441D" w:rsidRPr="00DE441D" w:rsidRDefault="00DE441D" w:rsidP="00DE441D">
      <w:r>
        <w:rPr>
          <w:i/>
          <w:iCs/>
          <w:color w:val="333333"/>
          <w:szCs w:val="28"/>
          <w:shd w:val="clear" w:color="auto" w:fill="FFFFFF"/>
        </w:rPr>
        <w:t>Dưới dây là một số hình ảnh các bé thăm vườn rau của trường:</w:t>
      </w:r>
    </w:p>
    <w:p w14:paraId="79B0B48E" w14:textId="46AE7E57" w:rsidR="00AE5F8D" w:rsidRPr="00DE441D" w:rsidRDefault="0014232E" w:rsidP="00DE441D">
      <w:pPr>
        <w:pStyle w:val="Heading4"/>
        <w:shd w:val="clear" w:color="auto" w:fill="FFFFFF"/>
        <w:spacing w:before="150" w:after="150" w:line="360" w:lineRule="auto"/>
        <w:rPr>
          <w:rFonts w:ascii="Times New Roman" w:hAnsi="Times New Roman" w:cs="Times New Roman"/>
          <w:i w:val="0"/>
          <w:noProof/>
          <w:szCs w:val="28"/>
        </w:rPr>
      </w:pPr>
      <w:r w:rsidRPr="00DE441D">
        <w:rPr>
          <w:rFonts w:ascii="Times New Roman" w:hAnsi="Times New Roman" w:cs="Times New Roman"/>
          <w:i w:val="0"/>
          <w:noProof/>
          <w:szCs w:val="28"/>
        </w:rPr>
        <w:drawing>
          <wp:inline distT="0" distB="0" distL="0" distR="0" wp14:anchorId="1868A1C5" wp14:editId="5D35CAF5">
            <wp:extent cx="5857875" cy="4610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858465" cy="4610564"/>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03A4B31B">
            <wp:extent cx="5810250" cy="4148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10896" cy="4148916"/>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3C277730">
            <wp:extent cx="5810250" cy="433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10956" cy="4331226"/>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201367FE">
            <wp:extent cx="5724525" cy="43315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320" cy="4333663"/>
                    </a:xfrm>
                    <a:prstGeom prst="rect">
                      <a:avLst/>
                    </a:prstGeom>
                  </pic:spPr>
                </pic:pic>
              </a:graphicData>
            </a:graphic>
          </wp:inline>
        </w:drawing>
      </w:r>
    </w:p>
    <w:p w14:paraId="6011DE12" w14:textId="71FFF91B" w:rsidR="002848D5" w:rsidRDefault="0081448C" w:rsidP="0073009B">
      <w:pPr>
        <w:jc w:val="both"/>
        <w:rPr>
          <w:color w:val="000000" w:themeColor="text1"/>
          <w:lang w:val="vi-VN"/>
        </w:rPr>
      </w:pPr>
      <w:r>
        <w:rPr>
          <w:noProof/>
        </w:rPr>
        <w:drawing>
          <wp:inline distT="0" distB="0" distL="0" distR="0" wp14:anchorId="79E4BBF4" wp14:editId="71089A5F">
            <wp:extent cx="5731418" cy="4298563"/>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A5.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31418" cy="4298563"/>
                    </a:xfrm>
                    <a:prstGeom prst="rect">
                      <a:avLst/>
                    </a:prstGeom>
                    <a:noFill/>
                    <a:ln>
                      <a:noFill/>
                    </a:ln>
                  </pic:spPr>
                </pic:pic>
              </a:graphicData>
            </a:graphic>
          </wp:inline>
        </w:drawing>
      </w:r>
    </w:p>
    <w:p w14:paraId="040462AB" w14:textId="3749F64A" w:rsidR="0081448C" w:rsidRDefault="0081448C" w:rsidP="0073009B">
      <w:pPr>
        <w:jc w:val="both"/>
        <w:rPr>
          <w:color w:val="000000" w:themeColor="text1"/>
          <w:lang w:val="vi-VN"/>
        </w:rPr>
      </w:pPr>
    </w:p>
    <w:p w14:paraId="2B7A4941" w14:textId="4A98B7DF" w:rsidR="0081448C" w:rsidRDefault="0081448C" w:rsidP="0073009B">
      <w:pPr>
        <w:jc w:val="both"/>
        <w:rPr>
          <w:color w:val="000000" w:themeColor="text1"/>
          <w:lang w:val="vi-VN"/>
        </w:rPr>
      </w:pPr>
      <w:r>
        <w:rPr>
          <w:noProof/>
        </w:rPr>
        <w:lastRenderedPageBreak/>
        <w:drawing>
          <wp:inline distT="0" distB="0" distL="0" distR="0" wp14:anchorId="7C9D98CB" wp14:editId="4AF6B33F">
            <wp:extent cx="5926455" cy="4444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A6.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2461" cy="4448657"/>
                    </a:xfrm>
                    <a:prstGeom prst="rect">
                      <a:avLst/>
                    </a:prstGeom>
                    <a:noFill/>
                    <a:ln>
                      <a:noFill/>
                    </a:ln>
                  </pic:spPr>
                </pic:pic>
              </a:graphicData>
            </a:graphic>
          </wp:inline>
        </w:drawing>
      </w:r>
    </w:p>
    <w:p w14:paraId="5FD2B3A3" w14:textId="5E8F9E38" w:rsidR="0081448C" w:rsidRDefault="0081448C" w:rsidP="0073009B">
      <w:pPr>
        <w:jc w:val="both"/>
        <w:rPr>
          <w:color w:val="000000" w:themeColor="text1"/>
          <w:lang w:val="vi-VN"/>
        </w:rPr>
      </w:pPr>
      <w:r>
        <w:rPr>
          <w:noProof/>
        </w:rPr>
        <w:drawing>
          <wp:inline distT="0" distB="0" distL="0" distR="0" wp14:anchorId="4B7315F9" wp14:editId="20DA438E">
            <wp:extent cx="5715000" cy="44441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A7.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19155" cy="4447385"/>
                    </a:xfrm>
                    <a:prstGeom prst="rect">
                      <a:avLst/>
                    </a:prstGeom>
                    <a:noFill/>
                    <a:ln>
                      <a:noFill/>
                    </a:ln>
                  </pic:spPr>
                </pic:pic>
              </a:graphicData>
            </a:graphic>
          </wp:inline>
        </w:drawing>
      </w:r>
    </w:p>
    <w:p w14:paraId="46B5B711" w14:textId="15A43C74" w:rsidR="0081448C" w:rsidRDefault="0081448C" w:rsidP="0073009B">
      <w:pPr>
        <w:jc w:val="both"/>
        <w:rPr>
          <w:color w:val="000000" w:themeColor="text1"/>
          <w:lang w:val="vi-VN"/>
        </w:rPr>
      </w:pPr>
      <w:r>
        <w:rPr>
          <w:noProof/>
        </w:rPr>
        <w:lastRenderedPageBreak/>
        <w:drawing>
          <wp:inline distT="0" distB="0" distL="0" distR="0" wp14:anchorId="36751EA0" wp14:editId="17D63E6C">
            <wp:extent cx="5838825" cy="44441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A8.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44185" cy="4448233"/>
                    </a:xfrm>
                    <a:prstGeom prst="rect">
                      <a:avLst/>
                    </a:prstGeom>
                    <a:noFill/>
                    <a:ln>
                      <a:noFill/>
                    </a:ln>
                  </pic:spPr>
                </pic:pic>
              </a:graphicData>
            </a:graphic>
          </wp:inline>
        </w:drawing>
      </w:r>
    </w:p>
    <w:p w14:paraId="58AFEA62" w14:textId="0F7AA797" w:rsidR="0081448C" w:rsidRPr="0094173D" w:rsidRDefault="0081448C" w:rsidP="0073009B">
      <w:pPr>
        <w:jc w:val="both"/>
        <w:rPr>
          <w:color w:val="000000" w:themeColor="text1"/>
          <w:lang w:val="vi-VN"/>
        </w:rPr>
      </w:pPr>
      <w:bookmarkStart w:id="0" w:name="_GoBack"/>
      <w:r>
        <w:rPr>
          <w:noProof/>
        </w:rPr>
        <w:drawing>
          <wp:inline distT="0" distB="0" distL="0" distR="0" wp14:anchorId="5F69281B" wp14:editId="37A973D8">
            <wp:extent cx="5838825" cy="44441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A9.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45856" cy="4449506"/>
                    </a:xfrm>
                    <a:prstGeom prst="rect">
                      <a:avLst/>
                    </a:prstGeom>
                    <a:noFill/>
                    <a:ln>
                      <a:noFill/>
                    </a:ln>
                  </pic:spPr>
                </pic:pic>
              </a:graphicData>
            </a:graphic>
          </wp:inline>
        </w:drawing>
      </w:r>
      <w:bookmarkEnd w:id="0"/>
    </w:p>
    <w:sectPr w:rsidR="0081448C"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5A09F" w14:textId="77777777" w:rsidR="00F7230B" w:rsidRDefault="00F7230B" w:rsidP="00BD793C">
      <w:pPr>
        <w:spacing w:after="0" w:line="240" w:lineRule="auto"/>
      </w:pPr>
      <w:r>
        <w:separator/>
      </w:r>
    </w:p>
  </w:endnote>
  <w:endnote w:type="continuationSeparator" w:id="0">
    <w:p w14:paraId="0E353D92" w14:textId="77777777" w:rsidR="00F7230B" w:rsidRDefault="00F7230B"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F9E19" w14:textId="77777777" w:rsidR="00F7230B" w:rsidRDefault="00F7230B" w:rsidP="00BD793C">
      <w:pPr>
        <w:spacing w:after="0" w:line="240" w:lineRule="auto"/>
      </w:pPr>
      <w:r>
        <w:separator/>
      </w:r>
    </w:p>
  </w:footnote>
  <w:footnote w:type="continuationSeparator" w:id="0">
    <w:p w14:paraId="00005634" w14:textId="77777777" w:rsidR="00F7230B" w:rsidRDefault="00F7230B"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40AC4"/>
    <w:rsid w:val="00284640"/>
    <w:rsid w:val="002848D5"/>
    <w:rsid w:val="00286F9D"/>
    <w:rsid w:val="00361535"/>
    <w:rsid w:val="003A059A"/>
    <w:rsid w:val="003F177E"/>
    <w:rsid w:val="004122E6"/>
    <w:rsid w:val="00462DA6"/>
    <w:rsid w:val="00496099"/>
    <w:rsid w:val="005117D5"/>
    <w:rsid w:val="0059620E"/>
    <w:rsid w:val="005B1052"/>
    <w:rsid w:val="005D46AA"/>
    <w:rsid w:val="005F4755"/>
    <w:rsid w:val="00665E46"/>
    <w:rsid w:val="006B5260"/>
    <w:rsid w:val="0073009B"/>
    <w:rsid w:val="00742616"/>
    <w:rsid w:val="00743A11"/>
    <w:rsid w:val="007B7F70"/>
    <w:rsid w:val="0081448C"/>
    <w:rsid w:val="0085258D"/>
    <w:rsid w:val="00853824"/>
    <w:rsid w:val="008753D0"/>
    <w:rsid w:val="008A1A72"/>
    <w:rsid w:val="008B7C81"/>
    <w:rsid w:val="008E41C1"/>
    <w:rsid w:val="008F4C8E"/>
    <w:rsid w:val="0094173D"/>
    <w:rsid w:val="00966D3F"/>
    <w:rsid w:val="00976BFD"/>
    <w:rsid w:val="009966C1"/>
    <w:rsid w:val="0099717E"/>
    <w:rsid w:val="009A215D"/>
    <w:rsid w:val="009B3713"/>
    <w:rsid w:val="00A02CDA"/>
    <w:rsid w:val="00A12ACD"/>
    <w:rsid w:val="00A26298"/>
    <w:rsid w:val="00A654CC"/>
    <w:rsid w:val="00AA4CEF"/>
    <w:rsid w:val="00AA62A9"/>
    <w:rsid w:val="00AE5F8D"/>
    <w:rsid w:val="00B01378"/>
    <w:rsid w:val="00BD793C"/>
    <w:rsid w:val="00BE37FC"/>
    <w:rsid w:val="00C01483"/>
    <w:rsid w:val="00C154BB"/>
    <w:rsid w:val="00C22EE2"/>
    <w:rsid w:val="00C74857"/>
    <w:rsid w:val="00CD71E8"/>
    <w:rsid w:val="00CE26F8"/>
    <w:rsid w:val="00D85111"/>
    <w:rsid w:val="00D9763D"/>
    <w:rsid w:val="00DE441D"/>
    <w:rsid w:val="00E07D1B"/>
    <w:rsid w:val="00E45F43"/>
    <w:rsid w:val="00E507F0"/>
    <w:rsid w:val="00E5664D"/>
    <w:rsid w:val="00F21C94"/>
    <w:rsid w:val="00F341CF"/>
    <w:rsid w:val="00F34A1A"/>
    <w:rsid w:val="00F6361E"/>
    <w:rsid w:val="00F644DB"/>
    <w:rsid w:val="00F7230B"/>
    <w:rsid w:val="00F83EEE"/>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240AC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Heading4Char">
    <w:name w:val="Heading 4 Char"/>
    <w:basedOn w:val="DefaultParagraphFont"/>
    <w:link w:val="Heading4"/>
    <w:uiPriority w:val="9"/>
    <w:rsid w:val="00240AC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691104006">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1145052614">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TotalTime>
  <Pages>5</Pages>
  <Words>113</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2023-02-13T13:59:00Z</dcterms:created>
  <dcterms:modified xsi:type="dcterms:W3CDTF">2025-01-07T08:52:00Z</dcterms:modified>
</cp:coreProperties>
</file>