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005" w:type="dxa"/>
        <w:jc w:val="center"/>
        <w:tblLook w:val="01E0" w:firstRow="1" w:lastRow="1" w:firstColumn="1" w:lastColumn="1" w:noHBand="0" w:noVBand="0"/>
      </w:tblPr>
      <w:tblGrid>
        <w:gridCol w:w="6719"/>
        <w:gridCol w:w="6286"/>
      </w:tblGrid>
      <w:tr w:rsidR="00983935" w:rsidRPr="00791E97" w14:paraId="054745C1" w14:textId="77777777" w:rsidTr="00983935">
        <w:trPr>
          <w:trHeight w:val="1368"/>
          <w:jc w:val="center"/>
        </w:trPr>
        <w:tc>
          <w:tcPr>
            <w:tcW w:w="6719" w:type="dxa"/>
            <w:shd w:val="clear" w:color="auto" w:fill="auto"/>
          </w:tcPr>
          <w:p w14:paraId="21C76CBD" w14:textId="4F45481D" w:rsidR="00983935" w:rsidRPr="004A01AD" w:rsidRDefault="00983935" w:rsidP="004A6353">
            <w:pPr>
              <w:jc w:val="center"/>
              <w:rPr>
                <w:szCs w:val="28"/>
              </w:rPr>
            </w:pPr>
            <w:r w:rsidRPr="004A01AD">
              <w:rPr>
                <w:szCs w:val="28"/>
              </w:rPr>
              <w:t xml:space="preserve">UBND </w:t>
            </w:r>
            <w:r w:rsidR="004724B7">
              <w:rPr>
                <w:szCs w:val="28"/>
              </w:rPr>
              <w:t>PHƯỜNG BỒ ĐỀ</w:t>
            </w:r>
          </w:p>
          <w:p w14:paraId="7AA36187" w14:textId="5EDB431C" w:rsidR="00983935" w:rsidRPr="004A01AD" w:rsidRDefault="004724B7" w:rsidP="004A6353">
            <w:pPr>
              <w:jc w:val="center"/>
              <w:rPr>
                <w:b/>
                <w:szCs w:val="28"/>
              </w:rPr>
            </w:pPr>
            <w:r>
              <w:rPr>
                <w:b/>
                <w:szCs w:val="28"/>
              </w:rPr>
              <w:t>TRƯỜNG MẦM NON GIA QUẤT</w:t>
            </w:r>
          </w:p>
          <w:p w14:paraId="68E17432" w14:textId="3C013DB4" w:rsidR="00983935" w:rsidRPr="004A01AD" w:rsidRDefault="004A01AD" w:rsidP="00E037B9">
            <w:pPr>
              <w:spacing w:before="360"/>
              <w:jc w:val="center"/>
              <w:rPr>
                <w:szCs w:val="28"/>
              </w:rPr>
            </w:pPr>
            <w:r w:rsidRPr="004A01AD">
              <w:rPr>
                <w:noProof/>
                <w:szCs w:val="28"/>
              </w:rPr>
              <mc:AlternateContent>
                <mc:Choice Requires="wps">
                  <w:drawing>
                    <wp:anchor distT="0" distB="0" distL="114300" distR="114300" simplePos="0" relativeHeight="251662336" behindDoc="0" locked="0" layoutInCell="1" allowOverlap="1" wp14:anchorId="1A4BB0F7" wp14:editId="499DDF65">
                      <wp:simplePos x="0" y="0"/>
                      <wp:positionH relativeFrom="column">
                        <wp:posOffset>1419225</wp:posOffset>
                      </wp:positionH>
                      <wp:positionV relativeFrom="paragraph">
                        <wp:posOffset>31115</wp:posOffset>
                      </wp:positionV>
                      <wp:extent cx="1342390" cy="0"/>
                      <wp:effectExtent l="0" t="0" r="10160" b="19050"/>
                      <wp:wrapNone/>
                      <wp:docPr id="6" name="Straight Connector 6"/>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9C8BDD"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2.45pt" to="217.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k4tg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" strokecolor="#4579b8 [3044]"/>
                  </w:pict>
                </mc:Fallback>
              </mc:AlternateContent>
            </w:r>
            <w:r w:rsidR="00E70BC4" w:rsidRPr="004A01AD">
              <w:rPr>
                <w:szCs w:val="28"/>
              </w:rPr>
              <w:t xml:space="preserve">Số:  </w:t>
            </w:r>
            <w:r w:rsidR="00124B44">
              <w:rPr>
                <w:szCs w:val="28"/>
              </w:rPr>
              <w:t xml:space="preserve">   </w:t>
            </w:r>
            <w:r w:rsidR="00E70BC4" w:rsidRPr="004A01AD">
              <w:rPr>
                <w:szCs w:val="28"/>
              </w:rPr>
              <w:t xml:space="preserve"> </w:t>
            </w:r>
            <w:r w:rsidR="00983935" w:rsidRPr="004A01AD">
              <w:rPr>
                <w:szCs w:val="28"/>
              </w:rPr>
              <w:t>/BC-MN</w:t>
            </w:r>
            <w:r w:rsidR="004724B7">
              <w:rPr>
                <w:szCs w:val="28"/>
              </w:rPr>
              <w:t>GQ</w:t>
            </w:r>
          </w:p>
        </w:tc>
        <w:tc>
          <w:tcPr>
            <w:tcW w:w="6286" w:type="dxa"/>
            <w:shd w:val="clear" w:color="auto" w:fill="auto"/>
          </w:tcPr>
          <w:p w14:paraId="2C33A19E" w14:textId="119B091C" w:rsidR="00983935" w:rsidRPr="004A01AD" w:rsidRDefault="00983935" w:rsidP="004A6353">
            <w:pPr>
              <w:jc w:val="both"/>
              <w:rPr>
                <w:b/>
                <w:szCs w:val="28"/>
              </w:rPr>
            </w:pPr>
            <w:r w:rsidRPr="00791E97">
              <w:rPr>
                <w:sz w:val="24"/>
              </w:rPr>
              <w:t xml:space="preserve">  </w:t>
            </w:r>
            <w:r w:rsidRPr="004A01AD">
              <w:rPr>
                <w:b/>
                <w:szCs w:val="28"/>
              </w:rPr>
              <w:t>CỘNG HÒA XÃ HỘI CHỦ NGHĨA VIỆT NAM</w:t>
            </w:r>
          </w:p>
          <w:p w14:paraId="53CC031D" w14:textId="728BE9A1" w:rsidR="00983935" w:rsidRPr="004A01AD" w:rsidRDefault="00983935" w:rsidP="004A6353">
            <w:pPr>
              <w:jc w:val="center"/>
              <w:rPr>
                <w:b/>
                <w:szCs w:val="28"/>
              </w:rPr>
            </w:pPr>
            <w:r w:rsidRPr="004A01AD">
              <w:rPr>
                <w:b/>
                <w:szCs w:val="28"/>
              </w:rPr>
              <w:t>Độc lập – Tự do – Hạnh phúc</w:t>
            </w:r>
          </w:p>
          <w:p w14:paraId="54A04BC5" w14:textId="04940AC9" w:rsidR="00983935" w:rsidRPr="00574773" w:rsidRDefault="004A01AD" w:rsidP="004A6353">
            <w:pPr>
              <w:spacing w:before="360"/>
              <w:jc w:val="center"/>
              <w:rPr>
                <w:i/>
                <w:szCs w:val="28"/>
              </w:rPr>
            </w:pPr>
            <w:r w:rsidRPr="004A01AD">
              <w:rPr>
                <w:noProof/>
                <w:szCs w:val="28"/>
              </w:rPr>
              <mc:AlternateContent>
                <mc:Choice Requires="wps">
                  <w:drawing>
                    <wp:anchor distT="4294967295" distB="4294967295" distL="114300" distR="114300" simplePos="0" relativeHeight="251663360" behindDoc="0" locked="0" layoutInCell="1" allowOverlap="1" wp14:anchorId="37AABFE3" wp14:editId="08C7D124">
                      <wp:simplePos x="0" y="0"/>
                      <wp:positionH relativeFrom="column">
                        <wp:posOffset>917575</wp:posOffset>
                      </wp:positionH>
                      <wp:positionV relativeFrom="paragraph">
                        <wp:posOffset>30480</wp:posOffset>
                      </wp:positionV>
                      <wp:extent cx="19348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4E1DCA"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5pt,2.4pt" to="22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" strokecolor="#4579b8 [3044]">
                      <o:lock v:ext="edit" shapetype="f"/>
                    </v:line>
                  </w:pict>
                </mc:Fallback>
              </mc:AlternateContent>
            </w:r>
            <w:r w:rsidR="004724B7">
              <w:rPr>
                <w:i/>
                <w:szCs w:val="28"/>
              </w:rPr>
              <w:t>Bồ Đề</w:t>
            </w:r>
            <w:r w:rsidR="00E037B9">
              <w:rPr>
                <w:i/>
                <w:szCs w:val="28"/>
              </w:rPr>
              <w:t xml:space="preserve">, ngày </w:t>
            </w:r>
            <w:r w:rsidR="004724B7">
              <w:rPr>
                <w:i/>
                <w:szCs w:val="28"/>
              </w:rPr>
              <w:t>27</w:t>
            </w:r>
            <w:r w:rsidR="002857AD">
              <w:rPr>
                <w:i/>
                <w:szCs w:val="28"/>
              </w:rPr>
              <w:t xml:space="preserve"> tháng </w:t>
            </w:r>
            <w:r w:rsidR="00E80407">
              <w:rPr>
                <w:i/>
                <w:szCs w:val="28"/>
              </w:rPr>
              <w:t>8</w:t>
            </w:r>
            <w:r w:rsidR="00B35AF1">
              <w:rPr>
                <w:i/>
                <w:szCs w:val="28"/>
              </w:rPr>
              <w:t xml:space="preserve"> </w:t>
            </w:r>
            <w:r w:rsidR="00E70BC4" w:rsidRPr="00574773">
              <w:rPr>
                <w:i/>
                <w:szCs w:val="28"/>
              </w:rPr>
              <w:t>năm 202</w:t>
            </w:r>
            <w:r w:rsidR="00DD1054">
              <w:rPr>
                <w:i/>
                <w:szCs w:val="28"/>
              </w:rPr>
              <w:t>5</w:t>
            </w:r>
          </w:p>
          <w:p w14:paraId="2487B569" w14:textId="77777777" w:rsidR="00983935" w:rsidRPr="00791E97" w:rsidRDefault="00983935" w:rsidP="00983935">
            <w:pPr>
              <w:spacing w:before="120"/>
              <w:jc w:val="both"/>
              <w:rPr>
                <w:i/>
                <w:sz w:val="24"/>
              </w:rPr>
            </w:pPr>
          </w:p>
        </w:tc>
      </w:tr>
    </w:tbl>
    <w:p w14:paraId="6EED648F" w14:textId="243E86B1" w:rsidR="00B57616" w:rsidRPr="004A01AD" w:rsidRDefault="00B57616" w:rsidP="00983935">
      <w:pPr>
        <w:jc w:val="center"/>
        <w:rPr>
          <w:b/>
          <w:szCs w:val="28"/>
        </w:rPr>
      </w:pPr>
      <w:r w:rsidRPr="004A01AD">
        <w:rPr>
          <w:b/>
          <w:szCs w:val="28"/>
        </w:rPr>
        <w:t>BÁO CÁO</w:t>
      </w:r>
    </w:p>
    <w:p w14:paraId="2437C094" w14:textId="2FFC0C5A" w:rsidR="00B57616" w:rsidRPr="004A01AD" w:rsidRDefault="00B57616" w:rsidP="00983935">
      <w:pPr>
        <w:jc w:val="center"/>
        <w:rPr>
          <w:b/>
          <w:szCs w:val="28"/>
          <w:lang w:val="pt-BR"/>
        </w:rPr>
      </w:pPr>
      <w:r w:rsidRPr="004A01AD">
        <w:rPr>
          <w:b/>
          <w:szCs w:val="28"/>
        </w:rPr>
        <w:t>KẾT</w:t>
      </w:r>
      <w:r w:rsidR="00C270F5" w:rsidRPr="004A01AD">
        <w:rPr>
          <w:b/>
          <w:szCs w:val="28"/>
        </w:rPr>
        <w:t xml:space="preserve"> </w:t>
      </w:r>
      <w:r w:rsidR="00A20500">
        <w:rPr>
          <w:b/>
          <w:szCs w:val="28"/>
        </w:rPr>
        <w:t xml:space="preserve">QUẢ THỰC HIỆN CÔNG TÁC THÁNG </w:t>
      </w:r>
      <w:r w:rsidR="00E80407">
        <w:rPr>
          <w:b/>
          <w:szCs w:val="28"/>
        </w:rPr>
        <w:t>8</w:t>
      </w:r>
      <w:r w:rsidR="000615CB" w:rsidRPr="004A01AD">
        <w:rPr>
          <w:b/>
          <w:szCs w:val="28"/>
          <w:lang w:val="pt-BR"/>
        </w:rPr>
        <w:t>/202</w:t>
      </w:r>
      <w:r w:rsidR="004724B7">
        <w:rPr>
          <w:b/>
          <w:szCs w:val="28"/>
          <w:lang w:val="pt-BR"/>
        </w:rPr>
        <w:t>5</w:t>
      </w:r>
    </w:p>
    <w:p w14:paraId="024AD889" w14:textId="0749D1EB" w:rsidR="00B57616" w:rsidRPr="004A01AD" w:rsidRDefault="00243048" w:rsidP="004A0710">
      <w:pPr>
        <w:jc w:val="both"/>
        <w:rPr>
          <w:b/>
          <w:szCs w:val="28"/>
          <w:lang w:val="pt-BR"/>
        </w:rPr>
      </w:pPr>
      <w:r w:rsidRPr="004A01AD">
        <w:rPr>
          <w:b/>
          <w:noProof/>
          <w:szCs w:val="28"/>
        </w:rPr>
        <mc:AlternateContent>
          <mc:Choice Requires="wps">
            <w:drawing>
              <wp:anchor distT="4294967295" distB="4294967295" distL="114300" distR="114300" simplePos="0" relativeHeight="251657728" behindDoc="0" locked="0" layoutInCell="1" allowOverlap="1" wp14:anchorId="1A065CFE" wp14:editId="7C884618">
                <wp:simplePos x="0" y="0"/>
                <wp:positionH relativeFrom="column">
                  <wp:posOffset>3460629</wp:posOffset>
                </wp:positionH>
                <wp:positionV relativeFrom="paragraph">
                  <wp:posOffset>8083</wp:posOffset>
                </wp:positionV>
                <wp:extent cx="134929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A577EA"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5pt,.65pt" to="37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4g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"/>
            </w:pict>
          </mc:Fallback>
        </mc:AlternateContent>
      </w:r>
    </w:p>
    <w:p w14:paraId="0C61BDE3" w14:textId="19D63EA7" w:rsidR="00E417BA" w:rsidRPr="004A01AD" w:rsidRDefault="00E417BA" w:rsidP="0018288C">
      <w:pPr>
        <w:spacing w:line="264" w:lineRule="auto"/>
        <w:ind w:left="720"/>
        <w:jc w:val="both"/>
        <w:rPr>
          <w:b/>
          <w:szCs w:val="28"/>
        </w:rPr>
      </w:pPr>
      <w:r w:rsidRPr="00791E97">
        <w:rPr>
          <w:b/>
          <w:sz w:val="24"/>
          <w:lang w:val="pt-BR"/>
        </w:rPr>
        <w:t>I</w:t>
      </w:r>
      <w:r w:rsidRPr="004A01AD">
        <w:rPr>
          <w:b/>
          <w:szCs w:val="28"/>
          <w:lang w:val="pt-BR"/>
        </w:rPr>
        <w:t>/ Số liệu  giáo viên:</w:t>
      </w:r>
      <w:r w:rsidR="00E70BC4" w:rsidRPr="004A01AD">
        <w:rPr>
          <w:b/>
          <w:szCs w:val="28"/>
        </w:rPr>
        <w:t xml:space="preserve"> </w:t>
      </w:r>
      <w:r w:rsidR="004724B7">
        <w:rPr>
          <w:b/>
          <w:szCs w:val="28"/>
        </w:rPr>
        <w:t>20/21</w:t>
      </w:r>
      <w:r w:rsidR="00130B69" w:rsidRPr="004A01AD">
        <w:rPr>
          <w:b/>
          <w:szCs w:val="28"/>
        </w:rPr>
        <w:t xml:space="preserve"> người</w:t>
      </w:r>
      <w:r w:rsidR="00A157D2" w:rsidRPr="004A01AD">
        <w:rPr>
          <w:b/>
          <w:szCs w:val="28"/>
        </w:rPr>
        <w:t>.</w:t>
      </w:r>
    </w:p>
    <w:p w14:paraId="1CBE7733" w14:textId="3AD99913" w:rsidR="00E417BA" w:rsidRPr="004A01AD" w:rsidRDefault="00E417BA" w:rsidP="0018288C">
      <w:pPr>
        <w:spacing w:line="264" w:lineRule="auto"/>
        <w:ind w:left="720"/>
        <w:jc w:val="both"/>
        <w:rPr>
          <w:b/>
          <w:szCs w:val="28"/>
        </w:rPr>
      </w:pPr>
      <w:r w:rsidRPr="004A01AD">
        <w:rPr>
          <w:b/>
          <w:szCs w:val="28"/>
        </w:rPr>
        <w:t>Cán</w:t>
      </w:r>
      <w:r w:rsidR="00E70BC4" w:rsidRPr="004A01AD">
        <w:rPr>
          <w:b/>
          <w:szCs w:val="28"/>
        </w:rPr>
        <w:t xml:space="preserve"> bộ, giáo viên, nhân viên: </w:t>
      </w:r>
      <w:r w:rsidR="004724B7">
        <w:rPr>
          <w:b/>
          <w:szCs w:val="28"/>
        </w:rPr>
        <w:t>32/31</w:t>
      </w:r>
      <w:r w:rsidRPr="004A01AD">
        <w:rPr>
          <w:b/>
          <w:szCs w:val="28"/>
        </w:rPr>
        <w:t xml:space="preserve"> người</w:t>
      </w:r>
      <w:r w:rsidR="00495F8B">
        <w:rPr>
          <w:b/>
          <w:szCs w:val="28"/>
        </w:rPr>
        <w:t>.</w:t>
      </w:r>
    </w:p>
    <w:p w14:paraId="51EF9FCE" w14:textId="77777777" w:rsidR="00E417BA" w:rsidRPr="004A01AD" w:rsidRDefault="00E417BA" w:rsidP="00E417BA">
      <w:pPr>
        <w:ind w:left="720"/>
        <w:jc w:val="both"/>
        <w:rPr>
          <w:b/>
          <w:szCs w:val="28"/>
        </w:rPr>
      </w:pP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1"/>
        <w:gridCol w:w="1112"/>
        <w:gridCol w:w="815"/>
        <w:gridCol w:w="815"/>
        <w:gridCol w:w="815"/>
        <w:gridCol w:w="817"/>
        <w:gridCol w:w="815"/>
        <w:gridCol w:w="815"/>
        <w:gridCol w:w="1274"/>
        <w:gridCol w:w="1170"/>
        <w:gridCol w:w="1170"/>
        <w:gridCol w:w="1080"/>
        <w:gridCol w:w="1170"/>
      </w:tblGrid>
      <w:tr w:rsidR="00E417BA" w:rsidRPr="008B5CEC" w14:paraId="70A28EC4" w14:textId="77777777" w:rsidTr="0018288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0D28CF1" w14:textId="77777777" w:rsidR="00E417BA" w:rsidRPr="008B5CEC" w:rsidRDefault="00E417BA" w:rsidP="0018288C">
            <w:pPr>
              <w:jc w:val="center"/>
              <w:rPr>
                <w:sz w:val="24"/>
              </w:rPr>
            </w:pPr>
            <w:r w:rsidRPr="008B5CEC">
              <w:rPr>
                <w:sz w:val="24"/>
              </w:rPr>
              <w:t>Tổng số CB,</w:t>
            </w:r>
          </w:p>
          <w:p w14:paraId="5875FFAC" w14:textId="77777777" w:rsidR="00E417BA" w:rsidRPr="008B5CEC" w:rsidRDefault="00E417BA" w:rsidP="0018288C">
            <w:pPr>
              <w:jc w:val="center"/>
              <w:rPr>
                <w:sz w:val="24"/>
              </w:rPr>
            </w:pPr>
            <w:r w:rsidRPr="008B5CEC">
              <w:rPr>
                <w:sz w:val="24"/>
              </w:rPr>
              <w:t>GV, NV</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41DE48B8" w14:textId="77777777" w:rsidR="00E417BA" w:rsidRPr="008B5CEC" w:rsidRDefault="00E417BA" w:rsidP="0018288C">
            <w:pPr>
              <w:jc w:val="center"/>
              <w:rPr>
                <w:sz w:val="24"/>
              </w:rPr>
            </w:pPr>
            <w:r w:rsidRPr="008B5CEC">
              <w:rPr>
                <w:sz w:val="24"/>
              </w:rPr>
              <w:t>B</w:t>
            </w:r>
          </w:p>
          <w:p w14:paraId="07988F84" w14:textId="77777777" w:rsidR="00E417BA" w:rsidRPr="008B5CEC" w:rsidRDefault="00E417BA" w:rsidP="0018288C">
            <w:pPr>
              <w:jc w:val="center"/>
              <w:rPr>
                <w:sz w:val="24"/>
              </w:rPr>
            </w:pPr>
            <w:r w:rsidRPr="008B5CEC">
              <w:rPr>
                <w:sz w:val="24"/>
              </w:rPr>
              <w:t>G</w:t>
            </w:r>
          </w:p>
          <w:p w14:paraId="02C6782C" w14:textId="77777777" w:rsidR="00E417BA" w:rsidRPr="008B5CEC" w:rsidRDefault="00E417BA" w:rsidP="0018288C">
            <w:pPr>
              <w:jc w:val="center"/>
              <w:rPr>
                <w:sz w:val="24"/>
              </w:rPr>
            </w:pPr>
            <w:r w:rsidRPr="008B5CEC">
              <w:rPr>
                <w:sz w:val="24"/>
              </w:rPr>
              <w:t>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2FCF2D3" w14:textId="77777777" w:rsidR="00E417BA" w:rsidRPr="008B5CEC" w:rsidRDefault="00E417BA" w:rsidP="0018288C">
            <w:pPr>
              <w:jc w:val="center"/>
              <w:rPr>
                <w:sz w:val="24"/>
              </w:rPr>
            </w:pPr>
            <w:r w:rsidRPr="008B5CEC">
              <w:rPr>
                <w:sz w:val="24"/>
              </w:rPr>
              <w:t>Tổng số GV</w:t>
            </w:r>
          </w:p>
        </w:tc>
        <w:tc>
          <w:tcPr>
            <w:tcW w:w="4892" w:type="dxa"/>
            <w:gridSpan w:val="6"/>
            <w:tcBorders>
              <w:top w:val="single" w:sz="4" w:space="0" w:color="auto"/>
              <w:left w:val="single" w:sz="4" w:space="0" w:color="auto"/>
              <w:bottom w:val="single" w:sz="4" w:space="0" w:color="auto"/>
              <w:right w:val="single" w:sz="4" w:space="0" w:color="auto"/>
            </w:tcBorders>
            <w:vAlign w:val="center"/>
            <w:hideMark/>
          </w:tcPr>
          <w:p w14:paraId="0CFC3D08" w14:textId="52FD32CE" w:rsidR="00E417BA" w:rsidRPr="008B5CEC" w:rsidRDefault="00DD1054" w:rsidP="00E80407">
            <w:pPr>
              <w:jc w:val="center"/>
              <w:rPr>
                <w:sz w:val="24"/>
              </w:rPr>
            </w:pPr>
            <w:r>
              <w:rPr>
                <w:sz w:val="24"/>
              </w:rPr>
              <w:t>Tổng số học sinh:</w:t>
            </w:r>
            <w:r w:rsidR="0004267D">
              <w:rPr>
                <w:sz w:val="24"/>
              </w:rPr>
              <w:t xml:space="preserve"> </w:t>
            </w:r>
            <w:r w:rsidR="004724B7">
              <w:rPr>
                <w:sz w:val="24"/>
              </w:rPr>
              <w:t>300</w:t>
            </w:r>
            <w:r w:rsidR="00495F8B">
              <w:rPr>
                <w:sz w:val="24"/>
              </w:rPr>
              <w:t xml:space="preserve"> </w:t>
            </w:r>
            <w:r w:rsidR="00D87892" w:rsidRPr="008B5CEC">
              <w:rPr>
                <w:sz w:val="24"/>
              </w:rPr>
              <w:t>cháu</w:t>
            </w:r>
            <w:r w:rsidR="00170C7A">
              <w:rPr>
                <w:sz w:val="24"/>
              </w:rPr>
              <w:t>/</w:t>
            </w:r>
            <w:r w:rsidR="004724B7">
              <w:rPr>
                <w:sz w:val="24"/>
              </w:rPr>
              <w:t>10</w:t>
            </w:r>
            <w:r w:rsidR="003A1C16" w:rsidRPr="008B5CEC">
              <w:rPr>
                <w:sz w:val="24"/>
              </w:rPr>
              <w:t xml:space="preserve"> lớp</w:t>
            </w:r>
          </w:p>
        </w:tc>
        <w:tc>
          <w:tcPr>
            <w:tcW w:w="5864" w:type="dxa"/>
            <w:gridSpan w:val="5"/>
            <w:tcBorders>
              <w:top w:val="single" w:sz="4" w:space="0" w:color="auto"/>
              <w:left w:val="single" w:sz="4" w:space="0" w:color="auto"/>
              <w:bottom w:val="single" w:sz="4" w:space="0" w:color="auto"/>
              <w:right w:val="single" w:sz="4" w:space="0" w:color="auto"/>
            </w:tcBorders>
            <w:vAlign w:val="center"/>
            <w:hideMark/>
          </w:tcPr>
          <w:p w14:paraId="43BE251C" w14:textId="47619361" w:rsidR="00E417BA" w:rsidRPr="008B5CEC" w:rsidRDefault="00E417BA" w:rsidP="00BD1ECD">
            <w:pPr>
              <w:jc w:val="center"/>
              <w:rPr>
                <w:sz w:val="24"/>
              </w:rPr>
            </w:pPr>
            <w:r w:rsidRPr="008B5CEC">
              <w:rPr>
                <w:sz w:val="24"/>
              </w:rPr>
              <w:t xml:space="preserve">Tổng số nhân viên: </w:t>
            </w:r>
            <w:r w:rsidR="00BD1ECD">
              <w:rPr>
                <w:b/>
                <w:sz w:val="24"/>
              </w:rPr>
              <w:t>8/8</w:t>
            </w:r>
            <w:r w:rsidRPr="008B5CEC">
              <w:rPr>
                <w:b/>
                <w:sz w:val="24"/>
              </w:rPr>
              <w:t xml:space="preserve"> người</w:t>
            </w:r>
          </w:p>
        </w:tc>
      </w:tr>
      <w:tr w:rsidR="00E417BA" w:rsidRPr="008B5CEC" w14:paraId="6CFBF1E0" w14:textId="77777777" w:rsidTr="0018288C">
        <w:tc>
          <w:tcPr>
            <w:tcW w:w="841"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8B5CEC" w:rsidRDefault="00E417BA" w:rsidP="0018288C">
            <w:pPr>
              <w:jc w:val="center"/>
              <w:rPr>
                <w:sz w:val="2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8B5CEC" w:rsidRDefault="00E417BA" w:rsidP="0018288C">
            <w:pPr>
              <w:jc w:val="center"/>
              <w:rPr>
                <w:sz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8B5CEC" w:rsidRDefault="00E417BA" w:rsidP="0018288C">
            <w:pPr>
              <w:jc w:val="center"/>
              <w:rPr>
                <w:sz w:val="24"/>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0565F7D" w14:textId="77777777" w:rsidR="00E417BA" w:rsidRPr="008B5CEC" w:rsidRDefault="00E417BA" w:rsidP="0018288C">
            <w:pPr>
              <w:jc w:val="center"/>
              <w:rPr>
                <w:sz w:val="24"/>
              </w:rPr>
            </w:pPr>
            <w:r w:rsidRPr="008B5CEC">
              <w:rPr>
                <w:sz w:val="24"/>
              </w:rPr>
              <w:t>Nhà trẻ 12-18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9A25D0" w14:textId="77777777" w:rsidR="00E417BA" w:rsidRPr="008B5CEC" w:rsidRDefault="00E417BA" w:rsidP="0018288C">
            <w:pPr>
              <w:jc w:val="center"/>
              <w:rPr>
                <w:sz w:val="24"/>
              </w:rPr>
            </w:pPr>
            <w:r w:rsidRPr="008B5CEC">
              <w:rPr>
                <w:sz w:val="24"/>
              </w:rPr>
              <w:t>Nhà trẻ 18-24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A96985" w14:textId="77777777" w:rsidR="00E417BA" w:rsidRPr="008B5CEC" w:rsidRDefault="00E417BA" w:rsidP="0018288C">
            <w:pPr>
              <w:jc w:val="center"/>
              <w:rPr>
                <w:sz w:val="24"/>
              </w:rPr>
            </w:pPr>
            <w:r w:rsidRPr="008B5CEC">
              <w:rPr>
                <w:sz w:val="24"/>
              </w:rPr>
              <w:t>Nhà trẻ 24-36 tháng</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41B555" w14:textId="77777777" w:rsidR="00E417BA" w:rsidRPr="008B5CEC" w:rsidRDefault="00E417BA" w:rsidP="0018288C">
            <w:pPr>
              <w:jc w:val="center"/>
              <w:rPr>
                <w:sz w:val="24"/>
              </w:rPr>
            </w:pPr>
            <w:r w:rsidRPr="008B5CEC">
              <w:rPr>
                <w:sz w:val="24"/>
              </w:rPr>
              <w:t>MG 3-4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D6698E" w14:textId="77777777" w:rsidR="00E417BA" w:rsidRPr="008B5CEC" w:rsidRDefault="00E417BA" w:rsidP="0018288C">
            <w:pPr>
              <w:jc w:val="center"/>
              <w:rPr>
                <w:sz w:val="24"/>
              </w:rPr>
            </w:pPr>
            <w:r w:rsidRPr="008B5CEC">
              <w:rPr>
                <w:sz w:val="24"/>
              </w:rPr>
              <w:t>MG 4-5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19C2C59" w14:textId="77777777" w:rsidR="00E417BA" w:rsidRPr="008B5CEC" w:rsidRDefault="00E417BA" w:rsidP="0018288C">
            <w:pPr>
              <w:jc w:val="center"/>
              <w:rPr>
                <w:sz w:val="24"/>
              </w:rPr>
            </w:pPr>
            <w:r w:rsidRPr="008B5CEC">
              <w:rPr>
                <w:sz w:val="24"/>
              </w:rPr>
              <w:t>MG 5-6 tuổi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5E4247" w14:textId="77777777" w:rsidR="00E417BA" w:rsidRPr="008B5CEC" w:rsidRDefault="00E417BA" w:rsidP="0018288C">
            <w:pPr>
              <w:jc w:val="center"/>
              <w:rPr>
                <w:sz w:val="24"/>
              </w:rPr>
            </w:pPr>
            <w:r w:rsidRPr="008B5CEC">
              <w:rPr>
                <w:sz w:val="24"/>
              </w:rPr>
              <w:t>Nhân viên nuôi dưỡng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215FA8" w14:textId="77777777" w:rsidR="00E417BA" w:rsidRPr="008B5CEC" w:rsidRDefault="00E417BA" w:rsidP="0018288C">
            <w:pPr>
              <w:jc w:val="center"/>
              <w:rPr>
                <w:sz w:val="24"/>
              </w:rPr>
            </w:pPr>
            <w:r w:rsidRPr="008B5CEC">
              <w:rPr>
                <w:sz w:val="24"/>
              </w:rPr>
              <w:t>Kế toán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5F7CE8" w14:textId="77777777" w:rsidR="00E417BA" w:rsidRPr="008B5CEC" w:rsidRDefault="00E417BA" w:rsidP="0018288C">
            <w:pPr>
              <w:jc w:val="center"/>
              <w:rPr>
                <w:sz w:val="24"/>
              </w:rPr>
            </w:pPr>
            <w:r w:rsidRPr="008B5CEC">
              <w:rPr>
                <w:sz w:val="24"/>
              </w:rPr>
              <w:t>Văn thư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7B80E" w14:textId="77777777" w:rsidR="00E417BA" w:rsidRPr="008B5CEC" w:rsidRDefault="00E417BA" w:rsidP="0018288C">
            <w:pPr>
              <w:jc w:val="center"/>
              <w:rPr>
                <w:sz w:val="24"/>
              </w:rPr>
            </w:pPr>
            <w:r w:rsidRPr="008B5CEC">
              <w:rPr>
                <w:sz w:val="24"/>
              </w:rPr>
              <w:t>Y tế</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6CE0E0" w14:textId="77777777" w:rsidR="00E417BA" w:rsidRPr="008B5CEC" w:rsidRDefault="00E417BA" w:rsidP="0018288C">
            <w:pPr>
              <w:jc w:val="center"/>
              <w:rPr>
                <w:sz w:val="24"/>
              </w:rPr>
            </w:pPr>
            <w:r w:rsidRPr="008B5CEC">
              <w:rPr>
                <w:sz w:val="24"/>
              </w:rPr>
              <w:t>Bảo vệ</w:t>
            </w:r>
          </w:p>
        </w:tc>
      </w:tr>
      <w:tr w:rsidR="00E417BA" w:rsidRPr="008B5CEC" w14:paraId="3FFCCB53" w14:textId="77777777" w:rsidTr="00170C7A">
        <w:tc>
          <w:tcPr>
            <w:tcW w:w="841" w:type="dxa"/>
            <w:tcBorders>
              <w:top w:val="single" w:sz="4" w:space="0" w:color="auto"/>
              <w:left w:val="single" w:sz="4" w:space="0" w:color="auto"/>
              <w:bottom w:val="single" w:sz="4" w:space="0" w:color="auto"/>
              <w:right w:val="single" w:sz="4" w:space="0" w:color="auto"/>
            </w:tcBorders>
            <w:vAlign w:val="center"/>
            <w:hideMark/>
          </w:tcPr>
          <w:p w14:paraId="187B0BFF" w14:textId="2C9A5054" w:rsidR="00E417BA" w:rsidRPr="00AF2560" w:rsidRDefault="004724B7" w:rsidP="00E037B9">
            <w:pPr>
              <w:spacing w:line="264" w:lineRule="auto"/>
              <w:jc w:val="center"/>
              <w:rPr>
                <w:sz w:val="24"/>
              </w:rPr>
            </w:pPr>
            <w:r>
              <w:rPr>
                <w:sz w:val="24"/>
              </w:rPr>
              <w:t>31</w:t>
            </w:r>
            <w:r w:rsidR="00BD1ECD">
              <w:rPr>
                <w:sz w:val="24"/>
              </w:rPr>
              <w:t>/</w:t>
            </w:r>
            <w:r>
              <w:rPr>
                <w:sz w:val="24"/>
              </w:rPr>
              <w:t>32</w:t>
            </w:r>
          </w:p>
        </w:tc>
        <w:tc>
          <w:tcPr>
            <w:tcW w:w="701" w:type="dxa"/>
            <w:tcBorders>
              <w:top w:val="single" w:sz="4" w:space="0" w:color="auto"/>
              <w:left w:val="single" w:sz="4" w:space="0" w:color="auto"/>
              <w:bottom w:val="single" w:sz="4" w:space="0" w:color="auto"/>
              <w:right w:val="single" w:sz="4" w:space="0" w:color="auto"/>
            </w:tcBorders>
            <w:vAlign w:val="center"/>
            <w:hideMark/>
          </w:tcPr>
          <w:p w14:paraId="43880596" w14:textId="77777777" w:rsidR="00E417BA" w:rsidRPr="00AF2560" w:rsidRDefault="00E417BA" w:rsidP="0018288C">
            <w:pPr>
              <w:spacing w:line="264" w:lineRule="auto"/>
              <w:jc w:val="center"/>
              <w:rPr>
                <w:sz w:val="24"/>
              </w:rPr>
            </w:pPr>
            <w:r w:rsidRPr="00AF2560">
              <w:rPr>
                <w:sz w:val="24"/>
              </w:rPr>
              <w:t>03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4B1E10" w14:textId="5C3AC137" w:rsidR="00E417BA" w:rsidRPr="00AF2560" w:rsidRDefault="004724B7" w:rsidP="00E037B9">
            <w:pPr>
              <w:spacing w:line="264" w:lineRule="auto"/>
              <w:jc w:val="center"/>
              <w:rPr>
                <w:sz w:val="24"/>
              </w:rPr>
            </w:pPr>
            <w:r>
              <w:rPr>
                <w:sz w:val="24"/>
              </w:rPr>
              <w:t>20</w:t>
            </w:r>
            <w:r w:rsidR="00DD1054">
              <w:rPr>
                <w:sz w:val="24"/>
              </w:rPr>
              <w:t>/</w:t>
            </w:r>
            <w:r>
              <w:rPr>
                <w:sz w:val="24"/>
              </w:rPr>
              <w:t>21</w:t>
            </w:r>
          </w:p>
        </w:tc>
        <w:tc>
          <w:tcPr>
            <w:tcW w:w="815" w:type="dxa"/>
            <w:tcBorders>
              <w:top w:val="single" w:sz="4" w:space="0" w:color="auto"/>
              <w:left w:val="single" w:sz="4" w:space="0" w:color="auto"/>
              <w:bottom w:val="single" w:sz="4" w:space="0" w:color="auto"/>
              <w:right w:val="single" w:sz="4" w:space="0" w:color="auto"/>
            </w:tcBorders>
            <w:vAlign w:val="center"/>
            <w:hideMark/>
          </w:tcPr>
          <w:p w14:paraId="60CD2C18" w14:textId="77777777" w:rsidR="00E417BA" w:rsidRPr="00AF2560" w:rsidRDefault="00E417BA" w:rsidP="0018288C">
            <w:pPr>
              <w:spacing w:line="264" w:lineRule="auto"/>
              <w:jc w:val="center"/>
              <w:rPr>
                <w:sz w:val="24"/>
              </w:rPr>
            </w:pPr>
            <w:r w:rsidRPr="00AF2560">
              <w:rPr>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217E38" w14:textId="77777777" w:rsidR="00E417BA" w:rsidRPr="00AF2560" w:rsidRDefault="00E417BA" w:rsidP="0018288C">
            <w:pPr>
              <w:spacing w:line="264" w:lineRule="auto"/>
              <w:jc w:val="center"/>
              <w:rPr>
                <w:sz w:val="24"/>
              </w:rPr>
            </w:pPr>
            <w:r w:rsidRPr="00AF2560">
              <w:rPr>
                <w:sz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31F3FA98" w14:textId="6B27D313" w:rsidR="00170C7A" w:rsidRPr="00AF2560" w:rsidRDefault="004724B7" w:rsidP="0018288C">
            <w:pPr>
              <w:spacing w:line="264" w:lineRule="auto"/>
              <w:jc w:val="center"/>
              <w:rPr>
                <w:sz w:val="24"/>
              </w:rPr>
            </w:pPr>
            <w:r>
              <w:rPr>
                <w:sz w:val="24"/>
              </w:rPr>
              <w:t>49</w:t>
            </w:r>
          </w:p>
        </w:tc>
        <w:tc>
          <w:tcPr>
            <w:tcW w:w="817" w:type="dxa"/>
            <w:tcBorders>
              <w:top w:val="single" w:sz="4" w:space="0" w:color="auto"/>
              <w:left w:val="single" w:sz="4" w:space="0" w:color="auto"/>
              <w:bottom w:val="single" w:sz="4" w:space="0" w:color="auto"/>
              <w:right w:val="single" w:sz="4" w:space="0" w:color="auto"/>
            </w:tcBorders>
            <w:vAlign w:val="center"/>
          </w:tcPr>
          <w:p w14:paraId="77E1614C" w14:textId="5692EFF0" w:rsidR="00E417BA" w:rsidRPr="00AF2560" w:rsidRDefault="004724B7" w:rsidP="00170C7A">
            <w:pPr>
              <w:spacing w:line="264" w:lineRule="auto"/>
              <w:jc w:val="center"/>
              <w:rPr>
                <w:sz w:val="24"/>
              </w:rPr>
            </w:pPr>
            <w:r>
              <w:rPr>
                <w:sz w:val="24"/>
              </w:rPr>
              <w:t>52</w:t>
            </w:r>
          </w:p>
        </w:tc>
        <w:tc>
          <w:tcPr>
            <w:tcW w:w="815" w:type="dxa"/>
            <w:tcBorders>
              <w:top w:val="single" w:sz="4" w:space="0" w:color="auto"/>
              <w:left w:val="single" w:sz="4" w:space="0" w:color="auto"/>
              <w:bottom w:val="single" w:sz="4" w:space="0" w:color="auto"/>
              <w:right w:val="single" w:sz="4" w:space="0" w:color="auto"/>
            </w:tcBorders>
            <w:vAlign w:val="center"/>
          </w:tcPr>
          <w:p w14:paraId="1C5E96C6" w14:textId="007D44DF" w:rsidR="00E417BA" w:rsidRPr="00AF2560" w:rsidRDefault="004724B7" w:rsidP="00170C7A">
            <w:pPr>
              <w:spacing w:line="264" w:lineRule="auto"/>
              <w:jc w:val="center"/>
              <w:rPr>
                <w:sz w:val="24"/>
              </w:rPr>
            </w:pPr>
            <w:r>
              <w:rPr>
                <w:sz w:val="24"/>
              </w:rPr>
              <w:t>84</w:t>
            </w:r>
          </w:p>
        </w:tc>
        <w:tc>
          <w:tcPr>
            <w:tcW w:w="815" w:type="dxa"/>
            <w:tcBorders>
              <w:top w:val="single" w:sz="4" w:space="0" w:color="auto"/>
              <w:left w:val="single" w:sz="4" w:space="0" w:color="auto"/>
              <w:bottom w:val="single" w:sz="4" w:space="0" w:color="auto"/>
              <w:right w:val="single" w:sz="4" w:space="0" w:color="auto"/>
            </w:tcBorders>
            <w:vAlign w:val="center"/>
          </w:tcPr>
          <w:p w14:paraId="73CAEEA3" w14:textId="1FD80BD6" w:rsidR="00E417BA" w:rsidRPr="00AF2560" w:rsidRDefault="004724B7" w:rsidP="00170C7A">
            <w:pPr>
              <w:spacing w:line="264" w:lineRule="auto"/>
              <w:jc w:val="center"/>
              <w:rPr>
                <w:sz w:val="24"/>
              </w:rPr>
            </w:pPr>
            <w:r>
              <w:rPr>
                <w:sz w:val="24"/>
              </w:rPr>
              <w:t>115</w:t>
            </w:r>
          </w:p>
        </w:tc>
        <w:tc>
          <w:tcPr>
            <w:tcW w:w="1274" w:type="dxa"/>
            <w:tcBorders>
              <w:top w:val="single" w:sz="4" w:space="0" w:color="auto"/>
              <w:left w:val="single" w:sz="4" w:space="0" w:color="auto"/>
              <w:bottom w:val="single" w:sz="4" w:space="0" w:color="auto"/>
              <w:right w:val="single" w:sz="4" w:space="0" w:color="auto"/>
            </w:tcBorders>
            <w:vAlign w:val="center"/>
          </w:tcPr>
          <w:p w14:paraId="516D4E62" w14:textId="57C34E14" w:rsidR="00E417BA" w:rsidRPr="00AF2560" w:rsidRDefault="00E417BA" w:rsidP="0018288C">
            <w:pPr>
              <w:spacing w:line="264" w:lineRule="auto"/>
              <w:jc w:val="center"/>
              <w:rPr>
                <w:sz w:val="24"/>
              </w:rPr>
            </w:pPr>
            <w:r w:rsidRPr="00AF2560">
              <w:rPr>
                <w:sz w:val="24"/>
              </w:rPr>
              <w:t>0</w:t>
            </w:r>
            <w:r w:rsidR="004724B7">
              <w:rPr>
                <w:sz w:val="24"/>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4DD44" w14:textId="77777777" w:rsidR="00E417BA" w:rsidRPr="00AF2560" w:rsidRDefault="00E417BA" w:rsidP="0018288C">
            <w:pPr>
              <w:spacing w:line="264" w:lineRule="auto"/>
              <w:jc w:val="center"/>
              <w:rPr>
                <w:sz w:val="24"/>
              </w:rPr>
            </w:pPr>
            <w:r w:rsidRPr="00AF2560">
              <w:rPr>
                <w:sz w:val="24"/>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896779" w14:textId="4FA99B7A" w:rsidR="00E417BA" w:rsidRPr="00AF2560" w:rsidRDefault="00E417BA" w:rsidP="0018288C">
            <w:pPr>
              <w:spacing w:line="264" w:lineRule="auto"/>
              <w:jc w:val="center"/>
              <w:rPr>
                <w:sz w:val="24"/>
              </w:rPr>
            </w:pPr>
            <w:r w:rsidRPr="00AF2560">
              <w:rPr>
                <w:sz w:val="24"/>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36AC4" w14:textId="77777777" w:rsidR="00E417BA" w:rsidRPr="00AF2560" w:rsidRDefault="00E417BA" w:rsidP="0018288C">
            <w:pPr>
              <w:spacing w:line="264" w:lineRule="auto"/>
              <w:jc w:val="center"/>
              <w:rPr>
                <w:sz w:val="24"/>
              </w:rPr>
            </w:pPr>
            <w:r w:rsidRPr="00AF2560">
              <w:rPr>
                <w:sz w:val="24"/>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33CAED" w14:textId="197A7C7E" w:rsidR="00E417BA" w:rsidRPr="00AF2560" w:rsidRDefault="00E417BA" w:rsidP="0018288C">
            <w:pPr>
              <w:spacing w:line="264" w:lineRule="auto"/>
              <w:jc w:val="center"/>
              <w:rPr>
                <w:sz w:val="24"/>
              </w:rPr>
            </w:pPr>
            <w:r w:rsidRPr="00AF2560">
              <w:rPr>
                <w:sz w:val="24"/>
              </w:rPr>
              <w:t>0</w:t>
            </w:r>
            <w:r w:rsidR="004724B7">
              <w:rPr>
                <w:sz w:val="24"/>
              </w:rPr>
              <w:t>2</w:t>
            </w:r>
          </w:p>
        </w:tc>
      </w:tr>
    </w:tbl>
    <w:p w14:paraId="60111833" w14:textId="77777777" w:rsidR="00FD4998" w:rsidRPr="004A01AD" w:rsidRDefault="00FD4998" w:rsidP="00B57616">
      <w:pPr>
        <w:ind w:left="720"/>
        <w:jc w:val="both"/>
        <w:rPr>
          <w:b/>
          <w:szCs w:val="28"/>
          <w:lang w:val="pt-BR"/>
        </w:rPr>
      </w:pPr>
    </w:p>
    <w:p w14:paraId="4C079753" w14:textId="70E16D3B" w:rsidR="00A83627" w:rsidRPr="004A01AD" w:rsidRDefault="00A83627" w:rsidP="00B57616">
      <w:pPr>
        <w:ind w:left="720"/>
        <w:jc w:val="both"/>
        <w:rPr>
          <w:b/>
          <w:szCs w:val="28"/>
          <w:lang w:val="pt-BR"/>
        </w:rPr>
      </w:pPr>
    </w:p>
    <w:tbl>
      <w:tblPr>
        <w:tblW w:w="13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gridCol w:w="3260"/>
        <w:gridCol w:w="852"/>
      </w:tblGrid>
      <w:tr w:rsidR="008915D5" w:rsidRPr="00102A62" w14:paraId="1E717E9A" w14:textId="77777777" w:rsidTr="00F01C62">
        <w:tc>
          <w:tcPr>
            <w:tcW w:w="1809" w:type="dxa"/>
            <w:tcBorders>
              <w:bottom w:val="single" w:sz="4" w:space="0" w:color="auto"/>
            </w:tcBorders>
            <w:shd w:val="clear" w:color="auto" w:fill="auto"/>
            <w:vAlign w:val="center"/>
          </w:tcPr>
          <w:p w14:paraId="140654F7" w14:textId="77777777" w:rsidR="008915D5" w:rsidRPr="00102A62" w:rsidRDefault="008915D5" w:rsidP="0018288C">
            <w:pPr>
              <w:spacing w:line="264" w:lineRule="auto"/>
              <w:jc w:val="center"/>
              <w:rPr>
                <w:b/>
                <w:sz w:val="24"/>
              </w:rPr>
            </w:pPr>
            <w:r w:rsidRPr="00102A62">
              <w:rPr>
                <w:b/>
                <w:sz w:val="24"/>
              </w:rPr>
              <w:t>TT</w:t>
            </w:r>
          </w:p>
        </w:tc>
        <w:tc>
          <w:tcPr>
            <w:tcW w:w="7797" w:type="dxa"/>
            <w:tcBorders>
              <w:bottom w:val="single" w:sz="4" w:space="0" w:color="auto"/>
            </w:tcBorders>
            <w:shd w:val="clear" w:color="auto" w:fill="auto"/>
            <w:vAlign w:val="center"/>
          </w:tcPr>
          <w:p w14:paraId="51F63E34" w14:textId="77777777" w:rsidR="008915D5" w:rsidRPr="00102A62" w:rsidRDefault="008915D5" w:rsidP="0018288C">
            <w:pPr>
              <w:spacing w:line="264" w:lineRule="auto"/>
              <w:jc w:val="center"/>
              <w:rPr>
                <w:b/>
                <w:sz w:val="24"/>
              </w:rPr>
            </w:pPr>
            <w:r w:rsidRPr="00102A62">
              <w:rPr>
                <w:b/>
                <w:sz w:val="24"/>
              </w:rPr>
              <w:t>Nội dung công việc</w:t>
            </w:r>
          </w:p>
        </w:tc>
        <w:tc>
          <w:tcPr>
            <w:tcW w:w="3260" w:type="dxa"/>
            <w:tcBorders>
              <w:bottom w:val="single" w:sz="4" w:space="0" w:color="auto"/>
            </w:tcBorders>
            <w:shd w:val="clear" w:color="auto" w:fill="auto"/>
            <w:vAlign w:val="center"/>
          </w:tcPr>
          <w:p w14:paraId="6A6AB61D" w14:textId="139244D9" w:rsidR="008915D5" w:rsidRPr="00102A62" w:rsidRDefault="006E767B" w:rsidP="0018288C">
            <w:pPr>
              <w:spacing w:line="264" w:lineRule="auto"/>
              <w:jc w:val="center"/>
              <w:rPr>
                <w:b/>
                <w:sz w:val="24"/>
              </w:rPr>
            </w:pPr>
            <w:r w:rsidRPr="00102A62">
              <w:rPr>
                <w:b/>
                <w:sz w:val="24"/>
              </w:rPr>
              <w:t>Kết quả</w:t>
            </w:r>
          </w:p>
        </w:tc>
        <w:tc>
          <w:tcPr>
            <w:tcW w:w="852" w:type="dxa"/>
            <w:tcBorders>
              <w:bottom w:val="single" w:sz="4" w:space="0" w:color="auto"/>
            </w:tcBorders>
            <w:shd w:val="clear" w:color="auto" w:fill="auto"/>
            <w:vAlign w:val="center"/>
          </w:tcPr>
          <w:p w14:paraId="1AD953D3" w14:textId="4ADDD676" w:rsidR="008915D5" w:rsidRPr="00102A62" w:rsidRDefault="006E767B" w:rsidP="0018288C">
            <w:pPr>
              <w:spacing w:line="264" w:lineRule="auto"/>
              <w:jc w:val="center"/>
              <w:rPr>
                <w:b/>
                <w:sz w:val="24"/>
              </w:rPr>
            </w:pPr>
            <w:r w:rsidRPr="00102A62">
              <w:rPr>
                <w:b/>
                <w:sz w:val="24"/>
              </w:rPr>
              <w:t>Kinh phí</w:t>
            </w:r>
          </w:p>
        </w:tc>
      </w:tr>
      <w:tr w:rsidR="00780FFE" w:rsidRPr="00102A62" w14:paraId="59471D3D" w14:textId="77777777" w:rsidTr="00F01C62">
        <w:trPr>
          <w:trHeight w:val="922"/>
        </w:trPr>
        <w:tc>
          <w:tcPr>
            <w:tcW w:w="1809" w:type="dxa"/>
            <w:vMerge w:val="restart"/>
            <w:tcBorders>
              <w:bottom w:val="single" w:sz="4" w:space="0" w:color="auto"/>
            </w:tcBorders>
            <w:shd w:val="clear" w:color="auto" w:fill="auto"/>
            <w:vAlign w:val="center"/>
          </w:tcPr>
          <w:p w14:paraId="03128F39" w14:textId="421C7720" w:rsidR="00780FFE" w:rsidRPr="00102A62" w:rsidRDefault="00AF2560" w:rsidP="00607667">
            <w:pPr>
              <w:spacing w:line="264" w:lineRule="auto"/>
              <w:jc w:val="both"/>
              <w:rPr>
                <w:b/>
                <w:sz w:val="24"/>
              </w:rPr>
            </w:pPr>
            <w:r w:rsidRPr="00102A62">
              <w:rPr>
                <w:b/>
                <w:sz w:val="24"/>
                <w:lang w:val="nl-NL"/>
              </w:rPr>
              <w:t>Công tác tuyên truyền, phổ biến giáo dục pháp luật</w:t>
            </w:r>
          </w:p>
        </w:tc>
        <w:tc>
          <w:tcPr>
            <w:tcW w:w="7797" w:type="dxa"/>
            <w:vMerge w:val="restart"/>
            <w:tcBorders>
              <w:bottom w:val="single" w:sz="4" w:space="0" w:color="auto"/>
            </w:tcBorders>
            <w:shd w:val="clear" w:color="auto" w:fill="auto"/>
          </w:tcPr>
          <w:p w14:paraId="5ED9E643" w14:textId="77777777" w:rsidR="00102A62" w:rsidRPr="00102A62" w:rsidRDefault="00102A62" w:rsidP="00102A62">
            <w:pPr>
              <w:spacing w:before="120"/>
              <w:jc w:val="both"/>
              <w:rPr>
                <w:sz w:val="24"/>
              </w:rPr>
            </w:pPr>
            <w:r w:rsidRPr="00102A62">
              <w:rPr>
                <w:sz w:val="24"/>
              </w:rPr>
              <w:t xml:space="preserve">- Tuyên truyền, tổ chức các hoạt động nhân dịp kỷ niệm 80 năm ngày Cách mạng tháng Tám (19/8/1945-19/8/2025); Ngày hội “Toàn dân bảo vệ </w:t>
            </w:r>
            <w:proofErr w:type="gramStart"/>
            <w:r w:rsidRPr="00102A62">
              <w:rPr>
                <w:sz w:val="24"/>
              </w:rPr>
              <w:t>an</w:t>
            </w:r>
            <w:proofErr w:type="gramEnd"/>
            <w:r w:rsidRPr="00102A62">
              <w:rPr>
                <w:sz w:val="24"/>
              </w:rPr>
              <w:t xml:space="preserve"> ninh Tổ quốc” 19/8/2025; 80 năm ngày Quốc khánh nước Cộng hoà XHCN Việt Nam (2/9/1945-2/9/2025). </w:t>
            </w:r>
          </w:p>
          <w:p w14:paraId="68637F10" w14:textId="77777777" w:rsidR="00102A62" w:rsidRPr="00102A62" w:rsidRDefault="00102A62" w:rsidP="00102A62">
            <w:pPr>
              <w:spacing w:before="120"/>
              <w:jc w:val="both"/>
              <w:rPr>
                <w:sz w:val="24"/>
              </w:rPr>
            </w:pPr>
            <w:r w:rsidRPr="00102A62">
              <w:rPr>
                <w:sz w:val="24"/>
              </w:rPr>
              <w:t xml:space="preserve">- Chú trọng tuyên truyền về vệ sinh </w:t>
            </w:r>
            <w:proofErr w:type="gramStart"/>
            <w:r w:rsidRPr="00102A62">
              <w:rPr>
                <w:sz w:val="24"/>
              </w:rPr>
              <w:t>an</w:t>
            </w:r>
            <w:proofErr w:type="gramEnd"/>
            <w:r w:rsidRPr="00102A62">
              <w:rPr>
                <w:sz w:val="24"/>
              </w:rPr>
              <w:t xml:space="preserve"> toàn thực phẩm, phòng chống dịch bệnh theo mùa đặc biệt là bệnh sốt xuất huyết, phòng chống tai nạn thương tích trong và ngoài nhà trường đặc biệt phòng tránh đuối nước.</w:t>
            </w:r>
          </w:p>
          <w:p w14:paraId="4C0E8A23" w14:textId="77777777" w:rsidR="00102A62" w:rsidRPr="00102A62" w:rsidRDefault="00102A62" w:rsidP="00102A62">
            <w:pPr>
              <w:spacing w:before="120"/>
              <w:jc w:val="both"/>
              <w:rPr>
                <w:sz w:val="24"/>
              </w:rPr>
            </w:pPr>
            <w:r w:rsidRPr="00102A62">
              <w:rPr>
                <w:sz w:val="24"/>
              </w:rPr>
              <w:t xml:space="preserve">- Tuyên truyền và thực hiện Công văn số 2755/SGDĐT-CTTTHSSV ngày 16/7/2025 của Sở GDĐT về việc triển khai luật PCCC và CNCH, Nghị định </w:t>
            </w:r>
            <w:r w:rsidRPr="00102A62">
              <w:rPr>
                <w:sz w:val="24"/>
              </w:rPr>
              <w:lastRenderedPageBreak/>
              <w:t xml:space="preserve">105/2025/NĐ-CP của Chính phủ theo mô hình mới. </w:t>
            </w:r>
          </w:p>
          <w:p w14:paraId="64D64E2F" w14:textId="77777777" w:rsidR="00102A62" w:rsidRPr="00102A62" w:rsidRDefault="00102A62" w:rsidP="00102A62">
            <w:pPr>
              <w:spacing w:before="120"/>
              <w:jc w:val="both"/>
              <w:rPr>
                <w:sz w:val="24"/>
              </w:rPr>
            </w:pPr>
            <w:r w:rsidRPr="00102A62">
              <w:rPr>
                <w:sz w:val="24"/>
              </w:rPr>
              <w:t>- Tuyên truyền tới CBGVNV, PHHS về danh mục thủ tục hành chính công trong lĩnh vực GD ĐT theo Quyết định số 1052/QĐ-TTPVHCC ngày 10/7/2025 của Trung tâm phục vụ hành chính công.</w:t>
            </w:r>
          </w:p>
          <w:p w14:paraId="0C824961" w14:textId="77777777" w:rsidR="00102A62" w:rsidRPr="00102A62" w:rsidRDefault="00102A62" w:rsidP="00102A62">
            <w:pPr>
              <w:spacing w:before="120"/>
              <w:jc w:val="both"/>
              <w:rPr>
                <w:sz w:val="24"/>
              </w:rPr>
            </w:pPr>
            <w:r w:rsidRPr="00102A62">
              <w:rPr>
                <w:sz w:val="24"/>
              </w:rPr>
              <w:t xml:space="preserve">- Tiếp tục tuyên truyền và thực hiện Chủ đề năm 2025 của Thành phố “Kỷ cương, trách nhiệm, hành động, sáng tạo, phát triển”. </w:t>
            </w:r>
          </w:p>
          <w:p w14:paraId="68D3742D" w14:textId="1E2D34F1" w:rsidR="003A4E68" w:rsidRPr="00102A62" w:rsidRDefault="00102A62" w:rsidP="00102A62">
            <w:pPr>
              <w:spacing w:before="120"/>
              <w:jc w:val="both"/>
              <w:rPr>
                <w:b/>
                <w:sz w:val="24"/>
                <w:lang w:val="nl-NL"/>
              </w:rPr>
            </w:pPr>
            <w:r w:rsidRPr="00102A62">
              <w:rPr>
                <w:sz w:val="24"/>
              </w:rPr>
              <w:t>- Quan tâm công tác truyền thông của nhà trường: Duy trì cập nhật “Album hình ảnh đẹp” trên website, thường xuyên tuyên truyền tích cực về các hoạt động của nhà trường trên các nền tảng mạng xã hội.</w:t>
            </w:r>
          </w:p>
        </w:tc>
        <w:tc>
          <w:tcPr>
            <w:tcW w:w="3260" w:type="dxa"/>
            <w:tcBorders>
              <w:bottom w:val="nil"/>
            </w:tcBorders>
            <w:shd w:val="clear" w:color="auto" w:fill="auto"/>
          </w:tcPr>
          <w:p w14:paraId="44726C7A" w14:textId="03A1C27B" w:rsidR="004F716A" w:rsidRPr="00102A62" w:rsidRDefault="004F716A" w:rsidP="004F716A">
            <w:pPr>
              <w:spacing w:line="264" w:lineRule="auto"/>
              <w:rPr>
                <w:sz w:val="24"/>
              </w:rPr>
            </w:pPr>
            <w:r w:rsidRPr="00102A62">
              <w:rPr>
                <w:sz w:val="24"/>
              </w:rPr>
              <w:lastRenderedPageBreak/>
              <w:t xml:space="preserve">- </w:t>
            </w:r>
            <w:r w:rsidR="00780FFE" w:rsidRPr="00102A62">
              <w:rPr>
                <w:sz w:val="24"/>
              </w:rPr>
              <w:t>Thực hiện tốt</w:t>
            </w:r>
            <w:r w:rsidRPr="00102A62">
              <w:rPr>
                <w:sz w:val="24"/>
              </w:rPr>
              <w:t xml:space="preserve"> công tác tuyên truyền các nội dung trên.</w:t>
            </w:r>
          </w:p>
          <w:p w14:paraId="6FAEA96B" w14:textId="7F707F93" w:rsidR="00F01C62" w:rsidRPr="00102A62" w:rsidRDefault="00F01C62" w:rsidP="004F716A">
            <w:pPr>
              <w:spacing w:line="264" w:lineRule="auto"/>
              <w:rPr>
                <w:sz w:val="24"/>
              </w:rPr>
            </w:pPr>
          </w:p>
          <w:p w14:paraId="19DB32D9" w14:textId="3F723CBB" w:rsidR="00F01C62" w:rsidRPr="00102A62" w:rsidRDefault="00F01C62" w:rsidP="004F716A">
            <w:pPr>
              <w:spacing w:line="264" w:lineRule="auto"/>
              <w:rPr>
                <w:sz w:val="24"/>
              </w:rPr>
            </w:pPr>
          </w:p>
          <w:p w14:paraId="1C90A7CE" w14:textId="655D9C06" w:rsidR="00F01C62" w:rsidRPr="00102A62" w:rsidRDefault="00F01C62" w:rsidP="004F716A">
            <w:pPr>
              <w:spacing w:line="264" w:lineRule="auto"/>
              <w:rPr>
                <w:sz w:val="24"/>
              </w:rPr>
            </w:pPr>
          </w:p>
          <w:p w14:paraId="5337802C" w14:textId="510E523E" w:rsidR="00F01C62" w:rsidRPr="00102A62" w:rsidRDefault="00F01C62" w:rsidP="004F716A">
            <w:pPr>
              <w:spacing w:line="264" w:lineRule="auto"/>
              <w:rPr>
                <w:sz w:val="24"/>
              </w:rPr>
            </w:pPr>
          </w:p>
          <w:p w14:paraId="2D760691" w14:textId="13ABB823" w:rsidR="00F01C62" w:rsidRPr="00102A62" w:rsidRDefault="00F01C62" w:rsidP="004F716A">
            <w:pPr>
              <w:spacing w:line="264" w:lineRule="auto"/>
              <w:rPr>
                <w:sz w:val="24"/>
              </w:rPr>
            </w:pPr>
          </w:p>
          <w:p w14:paraId="3DC3D50E" w14:textId="4B90B0C8" w:rsidR="00F01C62" w:rsidRPr="00102A62" w:rsidRDefault="00F01C62" w:rsidP="004F716A">
            <w:pPr>
              <w:spacing w:line="264" w:lineRule="auto"/>
              <w:rPr>
                <w:sz w:val="24"/>
              </w:rPr>
            </w:pPr>
          </w:p>
          <w:p w14:paraId="08DABED4" w14:textId="66827D1E" w:rsidR="00F01C62" w:rsidRPr="00102A62" w:rsidRDefault="00F01C62" w:rsidP="004F716A">
            <w:pPr>
              <w:spacing w:line="264" w:lineRule="auto"/>
              <w:rPr>
                <w:sz w:val="24"/>
              </w:rPr>
            </w:pPr>
          </w:p>
          <w:p w14:paraId="527497B3" w14:textId="6461D861" w:rsidR="004F716A" w:rsidRPr="00102A62" w:rsidRDefault="004F716A" w:rsidP="004F716A">
            <w:pPr>
              <w:spacing w:line="264" w:lineRule="auto"/>
              <w:rPr>
                <w:sz w:val="24"/>
              </w:rPr>
            </w:pPr>
          </w:p>
        </w:tc>
        <w:tc>
          <w:tcPr>
            <w:tcW w:w="852" w:type="dxa"/>
            <w:tcBorders>
              <w:bottom w:val="nil"/>
            </w:tcBorders>
            <w:shd w:val="clear" w:color="auto" w:fill="auto"/>
          </w:tcPr>
          <w:p w14:paraId="5DEC9CC5" w14:textId="446D1478" w:rsidR="00780FFE" w:rsidRPr="00102A62" w:rsidRDefault="00780FFE" w:rsidP="00780FFE">
            <w:pPr>
              <w:spacing w:line="264" w:lineRule="auto"/>
              <w:jc w:val="center"/>
              <w:rPr>
                <w:sz w:val="24"/>
              </w:rPr>
            </w:pPr>
          </w:p>
        </w:tc>
      </w:tr>
      <w:tr w:rsidR="00780FFE" w:rsidRPr="00102A62" w14:paraId="33E9FDD1" w14:textId="77777777" w:rsidTr="00F01C62">
        <w:tc>
          <w:tcPr>
            <w:tcW w:w="1809" w:type="dxa"/>
            <w:vMerge/>
            <w:tcBorders>
              <w:top w:val="single" w:sz="4" w:space="0" w:color="auto"/>
              <w:bottom w:val="single" w:sz="4" w:space="0" w:color="auto"/>
            </w:tcBorders>
            <w:shd w:val="clear" w:color="auto" w:fill="auto"/>
            <w:vAlign w:val="center"/>
          </w:tcPr>
          <w:p w14:paraId="183987AD" w14:textId="77777777" w:rsidR="00780FFE" w:rsidRPr="00102A62" w:rsidRDefault="00780FFE" w:rsidP="00780FFE">
            <w:pPr>
              <w:spacing w:line="264" w:lineRule="auto"/>
              <w:jc w:val="center"/>
              <w:rPr>
                <w:b/>
                <w:sz w:val="24"/>
              </w:rPr>
            </w:pPr>
          </w:p>
        </w:tc>
        <w:tc>
          <w:tcPr>
            <w:tcW w:w="7797" w:type="dxa"/>
            <w:vMerge/>
            <w:tcBorders>
              <w:top w:val="single" w:sz="4" w:space="0" w:color="auto"/>
              <w:bottom w:val="single" w:sz="4" w:space="0" w:color="auto"/>
            </w:tcBorders>
            <w:shd w:val="clear" w:color="auto" w:fill="auto"/>
          </w:tcPr>
          <w:p w14:paraId="7216BB81" w14:textId="77777777" w:rsidR="00780FFE" w:rsidRPr="00102A62" w:rsidRDefault="00780FFE" w:rsidP="00780FFE">
            <w:pPr>
              <w:spacing w:line="264" w:lineRule="auto"/>
              <w:jc w:val="both"/>
              <w:rPr>
                <w:sz w:val="24"/>
                <w:lang w:val="nl-NL"/>
              </w:rPr>
            </w:pPr>
          </w:p>
        </w:tc>
        <w:tc>
          <w:tcPr>
            <w:tcW w:w="3260" w:type="dxa"/>
            <w:tcBorders>
              <w:top w:val="nil"/>
              <w:bottom w:val="nil"/>
            </w:tcBorders>
            <w:shd w:val="clear" w:color="auto" w:fill="auto"/>
          </w:tcPr>
          <w:p w14:paraId="2373B094" w14:textId="77777777" w:rsidR="00780FFE" w:rsidRPr="00102A62" w:rsidRDefault="00780FFE" w:rsidP="00F01C62">
            <w:pPr>
              <w:spacing w:line="264" w:lineRule="auto"/>
              <w:rPr>
                <w:b/>
                <w:sz w:val="24"/>
              </w:rPr>
            </w:pPr>
          </w:p>
        </w:tc>
        <w:tc>
          <w:tcPr>
            <w:tcW w:w="852" w:type="dxa"/>
            <w:tcBorders>
              <w:top w:val="nil"/>
              <w:bottom w:val="nil"/>
            </w:tcBorders>
            <w:shd w:val="clear" w:color="auto" w:fill="auto"/>
          </w:tcPr>
          <w:p w14:paraId="2849D7D6" w14:textId="77777777" w:rsidR="00780FFE" w:rsidRPr="00102A62" w:rsidRDefault="00780FFE" w:rsidP="00780FFE">
            <w:pPr>
              <w:spacing w:line="264" w:lineRule="auto"/>
              <w:jc w:val="center"/>
              <w:rPr>
                <w:b/>
                <w:sz w:val="24"/>
              </w:rPr>
            </w:pPr>
          </w:p>
        </w:tc>
      </w:tr>
      <w:tr w:rsidR="00F01C62" w:rsidRPr="00102A62" w14:paraId="49F3EAB9" w14:textId="77777777" w:rsidTr="00F01C62">
        <w:trPr>
          <w:gridAfter w:val="2"/>
          <w:wAfter w:w="4112" w:type="dxa"/>
          <w:trHeight w:val="304"/>
        </w:trPr>
        <w:tc>
          <w:tcPr>
            <w:tcW w:w="1809" w:type="dxa"/>
            <w:vMerge/>
            <w:tcBorders>
              <w:top w:val="single" w:sz="4" w:space="0" w:color="auto"/>
              <w:bottom w:val="single" w:sz="4" w:space="0" w:color="auto"/>
            </w:tcBorders>
            <w:shd w:val="clear" w:color="auto" w:fill="auto"/>
            <w:vAlign w:val="center"/>
          </w:tcPr>
          <w:p w14:paraId="32BB02EF" w14:textId="77777777" w:rsidR="00F01C62" w:rsidRPr="00102A62" w:rsidRDefault="00F01C62" w:rsidP="00780FFE">
            <w:pPr>
              <w:spacing w:line="264" w:lineRule="auto"/>
              <w:jc w:val="center"/>
              <w:rPr>
                <w:b/>
                <w:sz w:val="24"/>
              </w:rPr>
            </w:pPr>
          </w:p>
        </w:tc>
        <w:tc>
          <w:tcPr>
            <w:tcW w:w="7797" w:type="dxa"/>
            <w:vMerge/>
            <w:tcBorders>
              <w:top w:val="single" w:sz="4" w:space="0" w:color="auto"/>
              <w:bottom w:val="single" w:sz="4" w:space="0" w:color="auto"/>
            </w:tcBorders>
            <w:shd w:val="clear" w:color="auto" w:fill="auto"/>
          </w:tcPr>
          <w:p w14:paraId="4B6C53A7" w14:textId="77777777" w:rsidR="00F01C62" w:rsidRPr="00102A62" w:rsidRDefault="00F01C62" w:rsidP="00780FFE">
            <w:pPr>
              <w:spacing w:line="264" w:lineRule="auto"/>
              <w:jc w:val="both"/>
              <w:rPr>
                <w:sz w:val="24"/>
              </w:rPr>
            </w:pPr>
          </w:p>
        </w:tc>
      </w:tr>
      <w:tr w:rsidR="00F01C62" w:rsidRPr="00102A62" w14:paraId="2E319D7F" w14:textId="77777777" w:rsidTr="00F01C62">
        <w:trPr>
          <w:gridAfter w:val="2"/>
          <w:wAfter w:w="4112" w:type="dxa"/>
          <w:trHeight w:val="304"/>
        </w:trPr>
        <w:tc>
          <w:tcPr>
            <w:tcW w:w="1809" w:type="dxa"/>
            <w:vMerge/>
            <w:tcBorders>
              <w:top w:val="single" w:sz="4" w:space="0" w:color="auto"/>
              <w:bottom w:val="single" w:sz="4" w:space="0" w:color="auto"/>
            </w:tcBorders>
            <w:shd w:val="clear" w:color="auto" w:fill="auto"/>
            <w:vAlign w:val="center"/>
          </w:tcPr>
          <w:p w14:paraId="2D80AAA1" w14:textId="77777777" w:rsidR="00F01C62" w:rsidRPr="00102A62" w:rsidRDefault="00F01C62" w:rsidP="00780FFE">
            <w:pPr>
              <w:spacing w:line="264" w:lineRule="auto"/>
              <w:jc w:val="center"/>
              <w:rPr>
                <w:b/>
                <w:sz w:val="24"/>
              </w:rPr>
            </w:pPr>
          </w:p>
        </w:tc>
        <w:tc>
          <w:tcPr>
            <w:tcW w:w="7797" w:type="dxa"/>
            <w:vMerge/>
            <w:tcBorders>
              <w:top w:val="single" w:sz="4" w:space="0" w:color="auto"/>
              <w:bottom w:val="single" w:sz="4" w:space="0" w:color="auto"/>
            </w:tcBorders>
            <w:shd w:val="clear" w:color="auto" w:fill="auto"/>
          </w:tcPr>
          <w:p w14:paraId="3C1EA540" w14:textId="77777777" w:rsidR="00F01C62" w:rsidRPr="00102A62" w:rsidRDefault="00F01C62" w:rsidP="00780FFE">
            <w:pPr>
              <w:spacing w:line="264" w:lineRule="auto"/>
              <w:jc w:val="both"/>
              <w:rPr>
                <w:sz w:val="24"/>
              </w:rPr>
            </w:pPr>
          </w:p>
        </w:tc>
      </w:tr>
      <w:tr w:rsidR="00780FFE" w:rsidRPr="00102A62" w14:paraId="64656185" w14:textId="77777777" w:rsidTr="00F01C62">
        <w:tc>
          <w:tcPr>
            <w:tcW w:w="1809" w:type="dxa"/>
            <w:tcBorders>
              <w:bottom w:val="nil"/>
            </w:tcBorders>
            <w:shd w:val="clear" w:color="auto" w:fill="auto"/>
            <w:vAlign w:val="center"/>
          </w:tcPr>
          <w:p w14:paraId="4073E97A" w14:textId="77777777" w:rsidR="00780FFE" w:rsidRPr="00102A62" w:rsidRDefault="00780FFE" w:rsidP="00780FFE">
            <w:pPr>
              <w:spacing w:line="264" w:lineRule="auto"/>
              <w:jc w:val="center"/>
              <w:rPr>
                <w:b/>
                <w:sz w:val="24"/>
              </w:rPr>
            </w:pPr>
            <w:r w:rsidRPr="00102A62">
              <w:rPr>
                <w:b/>
                <w:bCs/>
                <w:sz w:val="24"/>
              </w:rPr>
              <w:t>Công tác chuyên môn</w:t>
            </w:r>
          </w:p>
        </w:tc>
        <w:tc>
          <w:tcPr>
            <w:tcW w:w="7797" w:type="dxa"/>
            <w:shd w:val="clear" w:color="auto" w:fill="auto"/>
          </w:tcPr>
          <w:p w14:paraId="39D0CD14" w14:textId="77777777" w:rsidR="00780FFE" w:rsidRPr="00102A62" w:rsidRDefault="00780FFE" w:rsidP="00780FFE">
            <w:pPr>
              <w:spacing w:line="264" w:lineRule="auto"/>
              <w:rPr>
                <w:b/>
                <w:sz w:val="24"/>
                <w:lang w:val="nl-NL"/>
              </w:rPr>
            </w:pPr>
            <w:r w:rsidRPr="00102A62">
              <w:rPr>
                <w:b/>
                <w:sz w:val="24"/>
                <w:lang w:val="nl-NL"/>
              </w:rPr>
              <w:t>* Phát triển số lượng,  phổ cập GDMN cho trẻ 5 tuổi.</w:t>
            </w:r>
          </w:p>
          <w:p w14:paraId="1A91D90C" w14:textId="77777777" w:rsidR="00102A62" w:rsidRPr="00102A62" w:rsidRDefault="00102A62" w:rsidP="00102A62">
            <w:pPr>
              <w:spacing w:before="120"/>
              <w:jc w:val="both"/>
              <w:rPr>
                <w:sz w:val="24"/>
                <w:lang w:val="nl-NL"/>
              </w:rPr>
            </w:pPr>
            <w:r w:rsidRPr="00102A62">
              <w:rPr>
                <w:b/>
                <w:sz w:val="24"/>
                <w:lang w:val="nl-NL"/>
              </w:rPr>
              <w:t>- C</w:t>
            </w:r>
            <w:r w:rsidRPr="00102A62">
              <w:rPr>
                <w:sz w:val="24"/>
                <w:lang w:val="nl-NL"/>
              </w:rPr>
              <w:t>ăn cứ vào số học sinh từng độ tuổi, Hiệu trưởng quyết định số lượng lớp, số học sinh/lớp, số GV/lớp; phân công nhiệm vụ CBGVNV năm học 2025-2026 phù hợp. Đôn lớp và ổn định nề nếp sau tuyển sinh.</w:t>
            </w:r>
          </w:p>
          <w:p w14:paraId="4A1BDE6D" w14:textId="33A127D0" w:rsidR="003A4E68" w:rsidRPr="00102A62" w:rsidRDefault="00102A62" w:rsidP="002B3476">
            <w:pPr>
              <w:spacing w:before="120"/>
              <w:jc w:val="both"/>
              <w:rPr>
                <w:sz w:val="24"/>
                <w:lang w:val="nl-NL"/>
              </w:rPr>
            </w:pPr>
            <w:r w:rsidRPr="00102A62">
              <w:rPr>
                <w:sz w:val="24"/>
                <w:lang w:val="nl-NL"/>
              </w:rPr>
              <w:t>- Đảm bảo tỉ lệ chuyên cần theo độ tuổi.</w:t>
            </w:r>
          </w:p>
        </w:tc>
        <w:tc>
          <w:tcPr>
            <w:tcW w:w="3260" w:type="dxa"/>
            <w:shd w:val="clear" w:color="auto" w:fill="auto"/>
          </w:tcPr>
          <w:p w14:paraId="69971BEC" w14:textId="77777777" w:rsidR="00780FFE" w:rsidRPr="00102A62" w:rsidRDefault="00780FFE" w:rsidP="00780FFE">
            <w:pPr>
              <w:spacing w:line="264" w:lineRule="auto"/>
              <w:jc w:val="center"/>
              <w:rPr>
                <w:sz w:val="24"/>
              </w:rPr>
            </w:pPr>
          </w:p>
          <w:p w14:paraId="5A3FE5D1" w14:textId="41433BD6" w:rsidR="001D2017" w:rsidRDefault="001D2017" w:rsidP="00886B98">
            <w:pPr>
              <w:spacing w:line="264" w:lineRule="auto"/>
              <w:rPr>
                <w:sz w:val="24"/>
              </w:rPr>
            </w:pPr>
            <w:r w:rsidRPr="00102A62">
              <w:rPr>
                <w:sz w:val="24"/>
              </w:rPr>
              <w:t xml:space="preserve">- </w:t>
            </w:r>
            <w:r w:rsidR="00102A62">
              <w:rPr>
                <w:sz w:val="24"/>
              </w:rPr>
              <w:t>Thực hiện tốt.</w:t>
            </w:r>
          </w:p>
          <w:p w14:paraId="4B5B4500" w14:textId="697E9156" w:rsidR="00102A62" w:rsidRDefault="00102A62" w:rsidP="00886B98">
            <w:pPr>
              <w:spacing w:line="264" w:lineRule="auto"/>
              <w:rPr>
                <w:sz w:val="24"/>
              </w:rPr>
            </w:pPr>
          </w:p>
          <w:p w14:paraId="379A7300" w14:textId="5592107F" w:rsidR="00102A62" w:rsidRDefault="00102A62" w:rsidP="00886B98">
            <w:pPr>
              <w:spacing w:line="264" w:lineRule="auto"/>
              <w:rPr>
                <w:sz w:val="24"/>
              </w:rPr>
            </w:pPr>
          </w:p>
          <w:p w14:paraId="5F8FC442" w14:textId="45E6466B" w:rsidR="00102A62" w:rsidRDefault="00102A62" w:rsidP="00886B98">
            <w:pPr>
              <w:spacing w:line="264" w:lineRule="auto"/>
              <w:rPr>
                <w:sz w:val="24"/>
              </w:rPr>
            </w:pPr>
            <w:r>
              <w:rPr>
                <w:sz w:val="24"/>
              </w:rPr>
              <w:t>- Tỉ lệ chuyên cần toàn trường:</w:t>
            </w:r>
            <w:r w:rsidR="00B37132">
              <w:rPr>
                <w:sz w:val="24"/>
              </w:rPr>
              <w:t xml:space="preserve"> </w:t>
            </w:r>
            <w:r w:rsidR="00B42FAA">
              <w:rPr>
                <w:sz w:val="24"/>
              </w:rPr>
              <w:t>90%</w:t>
            </w:r>
          </w:p>
          <w:p w14:paraId="41280DFE" w14:textId="234AAB01" w:rsidR="00102A62" w:rsidRPr="00102A62" w:rsidRDefault="00102A62" w:rsidP="00886B98">
            <w:pPr>
              <w:spacing w:line="264" w:lineRule="auto"/>
              <w:rPr>
                <w:sz w:val="24"/>
              </w:rPr>
            </w:pPr>
            <w:r>
              <w:rPr>
                <w:sz w:val="24"/>
              </w:rPr>
              <w:t>Tỉ lệ chuyên cần khối MGL:</w:t>
            </w:r>
            <w:r w:rsidR="00B37132">
              <w:rPr>
                <w:sz w:val="24"/>
              </w:rPr>
              <w:t xml:space="preserve"> 94,5</w:t>
            </w:r>
            <w:r w:rsidR="00B42FAA">
              <w:rPr>
                <w:sz w:val="24"/>
              </w:rPr>
              <w:t>%</w:t>
            </w:r>
          </w:p>
          <w:p w14:paraId="68815D23" w14:textId="60B92B9D" w:rsidR="00DE7C43" w:rsidRPr="00102A62" w:rsidRDefault="00DE7C43" w:rsidP="008A78D5">
            <w:pPr>
              <w:spacing w:line="264" w:lineRule="auto"/>
              <w:rPr>
                <w:sz w:val="24"/>
                <w:lang w:val="vi-VN"/>
              </w:rPr>
            </w:pPr>
          </w:p>
        </w:tc>
        <w:tc>
          <w:tcPr>
            <w:tcW w:w="852" w:type="dxa"/>
            <w:shd w:val="clear" w:color="auto" w:fill="auto"/>
          </w:tcPr>
          <w:p w14:paraId="42A238AF" w14:textId="37F8563F" w:rsidR="00780FFE" w:rsidRPr="00102A62" w:rsidRDefault="00780FFE" w:rsidP="00780FFE">
            <w:pPr>
              <w:spacing w:line="264" w:lineRule="auto"/>
              <w:jc w:val="center"/>
              <w:rPr>
                <w:sz w:val="24"/>
              </w:rPr>
            </w:pPr>
          </w:p>
        </w:tc>
      </w:tr>
      <w:tr w:rsidR="00780FFE" w:rsidRPr="00102A62" w14:paraId="08E97823" w14:textId="77777777" w:rsidTr="00F01C62">
        <w:trPr>
          <w:trHeight w:val="557"/>
        </w:trPr>
        <w:tc>
          <w:tcPr>
            <w:tcW w:w="1809" w:type="dxa"/>
            <w:tcBorders>
              <w:top w:val="nil"/>
              <w:bottom w:val="nil"/>
            </w:tcBorders>
            <w:shd w:val="clear" w:color="auto" w:fill="auto"/>
            <w:vAlign w:val="center"/>
          </w:tcPr>
          <w:p w14:paraId="205B2441" w14:textId="77777777" w:rsidR="00780FFE" w:rsidRPr="00102A62" w:rsidRDefault="00780FFE" w:rsidP="00780FFE">
            <w:pPr>
              <w:spacing w:line="264" w:lineRule="auto"/>
              <w:jc w:val="center"/>
              <w:rPr>
                <w:b/>
                <w:sz w:val="24"/>
              </w:rPr>
            </w:pPr>
          </w:p>
        </w:tc>
        <w:tc>
          <w:tcPr>
            <w:tcW w:w="7797" w:type="dxa"/>
            <w:shd w:val="clear" w:color="auto" w:fill="auto"/>
          </w:tcPr>
          <w:p w14:paraId="66C4CB62" w14:textId="7E1B3793" w:rsidR="00761774" w:rsidRPr="00102A62" w:rsidRDefault="00761774" w:rsidP="00761774">
            <w:pPr>
              <w:spacing w:before="120"/>
              <w:jc w:val="both"/>
              <w:rPr>
                <w:b/>
                <w:sz w:val="24"/>
              </w:rPr>
            </w:pPr>
            <w:r w:rsidRPr="00102A62">
              <w:rPr>
                <w:b/>
                <w:sz w:val="24"/>
              </w:rPr>
              <w:t>* Công tác nuôi dưỡng - chăm sóc sức khoẻ - phòng tránh TNTT</w:t>
            </w:r>
          </w:p>
          <w:p w14:paraId="082BBB78" w14:textId="77777777" w:rsidR="00102A62" w:rsidRPr="00102A62" w:rsidRDefault="00102A62" w:rsidP="00102A62">
            <w:pPr>
              <w:spacing w:before="120"/>
              <w:jc w:val="both"/>
              <w:rPr>
                <w:b/>
                <w:sz w:val="24"/>
                <w:lang w:val="nl-NL"/>
              </w:rPr>
            </w:pPr>
            <w:r w:rsidRPr="00102A62">
              <w:rPr>
                <w:sz w:val="24"/>
              </w:rPr>
              <w:t>- Xây dựng thực đơn khoa học, lựa chọn thực phẩm phù hợp theo mùa; cân đối tỷ lệ các chất theo quy định. Duy trì cập nhật thực hiện nghiêm túc hồ sơ nuôi dưỡng theo quy định. Đảm bảo đúng, đủ quy trình lưu nghiệm thức ăn, quy trình chế biến thức ăn, chia ăn, vệ sinh dụng cụ đảm bảo quy định vệ sinh ATTP.</w:t>
            </w:r>
          </w:p>
          <w:p w14:paraId="10C3A830" w14:textId="77777777" w:rsidR="00102A62" w:rsidRPr="00102A62" w:rsidRDefault="00102A62" w:rsidP="00102A62">
            <w:pPr>
              <w:spacing w:before="120"/>
              <w:jc w:val="both"/>
              <w:rPr>
                <w:sz w:val="24"/>
              </w:rPr>
            </w:pPr>
            <w:r w:rsidRPr="00102A62">
              <w:rPr>
                <w:sz w:val="24"/>
              </w:rPr>
              <w:t xml:space="preserve">- Nghiêm túc thực hiện quy chế đón và trả trẻ, đảm bảo </w:t>
            </w:r>
            <w:proofErr w:type="gramStart"/>
            <w:r w:rsidRPr="00102A62">
              <w:rPr>
                <w:sz w:val="24"/>
              </w:rPr>
              <w:t>an</w:t>
            </w:r>
            <w:proofErr w:type="gramEnd"/>
            <w:r w:rsidRPr="00102A62">
              <w:rPr>
                <w:sz w:val="24"/>
              </w:rPr>
              <w:t xml:space="preserve"> toàn tuyệt đối cho trẻ. </w:t>
            </w:r>
          </w:p>
          <w:p w14:paraId="3D17F8C1" w14:textId="77777777" w:rsidR="00102A62" w:rsidRPr="00102A62" w:rsidRDefault="00102A62" w:rsidP="00102A62">
            <w:pPr>
              <w:spacing w:before="120"/>
              <w:jc w:val="both"/>
              <w:rPr>
                <w:sz w:val="24"/>
              </w:rPr>
            </w:pPr>
            <w:r w:rsidRPr="00102A62">
              <w:rPr>
                <w:sz w:val="24"/>
              </w:rPr>
              <w:t>- Thực hiện công tác phòng chống nóng, đảm bảo phòng học thoáng mát, vệ sinh sạch sẽ, điều chỉnh nhiệt độ điều hòa phù hợp với thân nhiệt của trẻ. Giáo viên lưu ý điều kiện thời tiết để tổ chức các hoạt động ngoài trời cho phù hợp.</w:t>
            </w:r>
          </w:p>
          <w:p w14:paraId="3BDAA9CB" w14:textId="5C7F5690" w:rsidR="003A4E68" w:rsidRPr="00102A62" w:rsidRDefault="00102A62" w:rsidP="00E907E5">
            <w:pPr>
              <w:spacing w:before="120"/>
              <w:jc w:val="both"/>
              <w:rPr>
                <w:sz w:val="24"/>
              </w:rPr>
            </w:pPr>
            <w:r w:rsidRPr="00102A62">
              <w:rPr>
                <w:sz w:val="24"/>
              </w:rPr>
              <w:t xml:space="preserve">- Rà soát các yếu tố gây nguy cơ mất </w:t>
            </w:r>
            <w:proofErr w:type="gramStart"/>
            <w:r w:rsidRPr="00102A62">
              <w:rPr>
                <w:sz w:val="24"/>
              </w:rPr>
              <w:t>an</w:t>
            </w:r>
            <w:proofErr w:type="gramEnd"/>
            <w:r w:rsidRPr="00102A62">
              <w:rPr>
                <w:sz w:val="24"/>
              </w:rPr>
              <w:t xml:space="preserve"> toàn để kịp thời khắc phục. Chủ động cải tạo chống xuống cấp các hạng mục cơ sở vật chất; bổ sung, bảo dưỡng hệ </w:t>
            </w:r>
            <w:r w:rsidRPr="00102A62">
              <w:rPr>
                <w:sz w:val="24"/>
              </w:rPr>
              <w:lastRenderedPageBreak/>
              <w:t xml:space="preserve">thống điện, trang thiết bị, đồ dùng, đồ chơi, cây xanh, cây cảnh... đảm bảo an toàn, chuẩn bị tốt các điều kiện cho hoạt động hè và năm học mới. Báo cáo kịp thời khi có sự cố về thiên tai hoặc mất </w:t>
            </w:r>
            <w:proofErr w:type="gramStart"/>
            <w:r w:rsidRPr="00102A62">
              <w:rPr>
                <w:sz w:val="24"/>
              </w:rPr>
              <w:t>an</w:t>
            </w:r>
            <w:proofErr w:type="gramEnd"/>
            <w:r w:rsidRPr="00102A62">
              <w:rPr>
                <w:sz w:val="24"/>
              </w:rPr>
              <w:t xml:space="preserve"> toàn tại trư</w:t>
            </w:r>
            <w:r>
              <w:rPr>
                <w:sz w:val="24"/>
              </w:rPr>
              <w:t>ờng, lớp.</w:t>
            </w:r>
          </w:p>
        </w:tc>
        <w:tc>
          <w:tcPr>
            <w:tcW w:w="3260" w:type="dxa"/>
            <w:shd w:val="clear" w:color="auto" w:fill="auto"/>
          </w:tcPr>
          <w:p w14:paraId="6A4097A8" w14:textId="77777777" w:rsidR="00780FFE" w:rsidRPr="00102A62" w:rsidRDefault="00780FFE" w:rsidP="00780FFE">
            <w:pPr>
              <w:spacing w:line="264" w:lineRule="auto"/>
              <w:jc w:val="center"/>
              <w:rPr>
                <w:sz w:val="24"/>
              </w:rPr>
            </w:pPr>
          </w:p>
          <w:p w14:paraId="3BF308B4" w14:textId="77777777" w:rsidR="004A6353" w:rsidRPr="00102A62" w:rsidRDefault="004A6353" w:rsidP="00CB7F46">
            <w:pPr>
              <w:spacing w:line="264" w:lineRule="auto"/>
              <w:rPr>
                <w:color w:val="000000"/>
                <w:sz w:val="24"/>
              </w:rPr>
            </w:pPr>
          </w:p>
          <w:p w14:paraId="757C3AD5" w14:textId="545841C8" w:rsidR="00751D3A" w:rsidRDefault="00B42FAA" w:rsidP="00CB7F46">
            <w:pPr>
              <w:spacing w:line="264" w:lineRule="auto"/>
              <w:rPr>
                <w:color w:val="000000"/>
                <w:sz w:val="24"/>
              </w:rPr>
            </w:pPr>
            <w:r>
              <w:rPr>
                <w:color w:val="000000"/>
                <w:sz w:val="24"/>
              </w:rPr>
              <w:t>- Đã thực hiện nghiêm túc các quy định để đảm bảo vệ sinh ATTP</w:t>
            </w:r>
          </w:p>
          <w:p w14:paraId="58E07DA8" w14:textId="2CB289C2" w:rsidR="00B42FAA" w:rsidRDefault="00B42FAA" w:rsidP="00CB7F46">
            <w:pPr>
              <w:spacing w:line="264" w:lineRule="auto"/>
              <w:rPr>
                <w:color w:val="000000"/>
                <w:sz w:val="24"/>
              </w:rPr>
            </w:pPr>
          </w:p>
          <w:p w14:paraId="43B51301" w14:textId="54A0BFB2" w:rsidR="00B42FAA" w:rsidRDefault="00B42FAA" w:rsidP="00CB7F46">
            <w:pPr>
              <w:spacing w:line="264" w:lineRule="auto"/>
              <w:rPr>
                <w:color w:val="000000"/>
                <w:sz w:val="24"/>
              </w:rPr>
            </w:pPr>
          </w:p>
          <w:p w14:paraId="35E6FB7D" w14:textId="5F15A372" w:rsidR="00B42FAA" w:rsidRDefault="00B42FAA" w:rsidP="00CB7F46">
            <w:pPr>
              <w:spacing w:line="264" w:lineRule="auto"/>
              <w:rPr>
                <w:color w:val="000000"/>
                <w:sz w:val="24"/>
              </w:rPr>
            </w:pPr>
            <w:r>
              <w:rPr>
                <w:color w:val="000000"/>
                <w:sz w:val="24"/>
              </w:rPr>
              <w:t>- Thực hiện tốt</w:t>
            </w:r>
          </w:p>
          <w:p w14:paraId="5C2C3E87" w14:textId="2DCA281C" w:rsidR="00B42FAA" w:rsidRDefault="00B42FAA" w:rsidP="00CB7F46">
            <w:pPr>
              <w:spacing w:line="264" w:lineRule="auto"/>
              <w:rPr>
                <w:color w:val="000000"/>
                <w:sz w:val="24"/>
              </w:rPr>
            </w:pPr>
          </w:p>
          <w:p w14:paraId="3F718D7E" w14:textId="07585BB6" w:rsidR="00B42FAA" w:rsidRDefault="00B42FAA" w:rsidP="00CB7F46">
            <w:pPr>
              <w:spacing w:line="264" w:lineRule="auto"/>
              <w:rPr>
                <w:color w:val="000000"/>
                <w:sz w:val="24"/>
              </w:rPr>
            </w:pPr>
            <w:r>
              <w:rPr>
                <w:color w:val="000000"/>
                <w:sz w:val="24"/>
              </w:rPr>
              <w:t>- Thực hiện tốt</w:t>
            </w:r>
          </w:p>
          <w:p w14:paraId="63C31B19" w14:textId="591DDA8C" w:rsidR="00B42FAA" w:rsidRDefault="00B42FAA" w:rsidP="00CB7F46">
            <w:pPr>
              <w:spacing w:line="264" w:lineRule="auto"/>
              <w:rPr>
                <w:color w:val="000000"/>
                <w:sz w:val="24"/>
              </w:rPr>
            </w:pPr>
          </w:p>
          <w:p w14:paraId="69560D84" w14:textId="00F7F2D2" w:rsidR="00B42FAA" w:rsidRDefault="00B42FAA" w:rsidP="00CB7F46">
            <w:pPr>
              <w:spacing w:line="264" w:lineRule="auto"/>
              <w:rPr>
                <w:color w:val="000000"/>
                <w:sz w:val="24"/>
              </w:rPr>
            </w:pPr>
          </w:p>
          <w:p w14:paraId="3F6FFAAA" w14:textId="3C93D5EA" w:rsidR="00B42FAA" w:rsidRDefault="00B42FAA" w:rsidP="00CB7F46">
            <w:pPr>
              <w:spacing w:line="264" w:lineRule="auto"/>
              <w:rPr>
                <w:color w:val="000000"/>
                <w:sz w:val="24"/>
              </w:rPr>
            </w:pPr>
            <w:r>
              <w:rPr>
                <w:color w:val="000000"/>
                <w:sz w:val="24"/>
              </w:rPr>
              <w:t xml:space="preserve">- Chuẩn bị tốt các điều kiện đảm bảo an toàn cho trẻ bước </w:t>
            </w:r>
            <w:r>
              <w:rPr>
                <w:color w:val="000000"/>
                <w:sz w:val="24"/>
              </w:rPr>
              <w:lastRenderedPageBreak/>
              <w:t>vào năm học mới</w:t>
            </w:r>
          </w:p>
          <w:p w14:paraId="174A8FDA" w14:textId="6DABA166" w:rsidR="00B42FAA" w:rsidRDefault="00B42FAA" w:rsidP="00CB7F46">
            <w:pPr>
              <w:spacing w:line="264" w:lineRule="auto"/>
              <w:rPr>
                <w:color w:val="000000"/>
                <w:sz w:val="24"/>
              </w:rPr>
            </w:pPr>
          </w:p>
          <w:p w14:paraId="079BFB28" w14:textId="0243A1C3" w:rsidR="00905F44" w:rsidRPr="00102A62" w:rsidRDefault="00905F44" w:rsidP="00CB7F46">
            <w:pPr>
              <w:spacing w:line="264" w:lineRule="auto"/>
              <w:rPr>
                <w:color w:val="000000"/>
                <w:sz w:val="24"/>
              </w:rPr>
            </w:pPr>
          </w:p>
        </w:tc>
        <w:tc>
          <w:tcPr>
            <w:tcW w:w="852" w:type="dxa"/>
            <w:shd w:val="clear" w:color="auto" w:fill="auto"/>
          </w:tcPr>
          <w:p w14:paraId="53EB675F" w14:textId="77777777" w:rsidR="00780FFE" w:rsidRPr="00102A62" w:rsidRDefault="00780FFE" w:rsidP="00780FFE">
            <w:pPr>
              <w:spacing w:line="264" w:lineRule="auto"/>
              <w:rPr>
                <w:sz w:val="24"/>
              </w:rPr>
            </w:pPr>
          </w:p>
        </w:tc>
      </w:tr>
      <w:tr w:rsidR="00CB5141" w:rsidRPr="00102A62" w14:paraId="7B020C57" w14:textId="77777777" w:rsidTr="00F01C62">
        <w:trPr>
          <w:trHeight w:val="1833"/>
        </w:trPr>
        <w:tc>
          <w:tcPr>
            <w:tcW w:w="1809" w:type="dxa"/>
            <w:tcBorders>
              <w:top w:val="nil"/>
              <w:bottom w:val="single" w:sz="4" w:space="0" w:color="auto"/>
            </w:tcBorders>
            <w:shd w:val="clear" w:color="auto" w:fill="auto"/>
            <w:vAlign w:val="center"/>
          </w:tcPr>
          <w:p w14:paraId="7FB29B45" w14:textId="6B73618D" w:rsidR="00CB5141" w:rsidRPr="00102A62" w:rsidRDefault="00CB5141" w:rsidP="00CB5141">
            <w:pPr>
              <w:spacing w:line="264" w:lineRule="auto"/>
              <w:jc w:val="center"/>
              <w:rPr>
                <w:b/>
                <w:sz w:val="24"/>
              </w:rPr>
            </w:pPr>
          </w:p>
        </w:tc>
        <w:tc>
          <w:tcPr>
            <w:tcW w:w="7797" w:type="dxa"/>
            <w:shd w:val="clear" w:color="auto" w:fill="auto"/>
          </w:tcPr>
          <w:p w14:paraId="1F838169" w14:textId="3CBFAFF9" w:rsidR="00761774" w:rsidRPr="00102A62" w:rsidRDefault="00761774" w:rsidP="00761774">
            <w:pPr>
              <w:spacing w:before="120"/>
              <w:jc w:val="both"/>
              <w:rPr>
                <w:b/>
                <w:sz w:val="24"/>
                <w:lang w:val="nl-NL"/>
              </w:rPr>
            </w:pPr>
            <w:r w:rsidRPr="00102A62">
              <w:rPr>
                <w:b/>
                <w:sz w:val="24"/>
                <w:lang w:val="nl-NL"/>
              </w:rPr>
              <w:t>* Công tác giáo dục:</w:t>
            </w:r>
          </w:p>
          <w:p w14:paraId="1A0E2E23" w14:textId="77777777" w:rsidR="00102A62" w:rsidRPr="00102A62" w:rsidRDefault="00102A62" w:rsidP="00A346B5">
            <w:pPr>
              <w:spacing w:before="120"/>
              <w:jc w:val="both"/>
              <w:rPr>
                <w:sz w:val="24"/>
              </w:rPr>
            </w:pPr>
            <w:r w:rsidRPr="00102A62">
              <w:rPr>
                <w:sz w:val="24"/>
              </w:rPr>
              <w:t xml:space="preserve">- GV các lớp tiếp nhận lớp mới, xây dựng môi trường lớp học lấy trẻ làm trung tâm. Tổ chức các hoạt động gắn kết giữa cô và trò. Tạo tâm thế vui vẻ, hạnh phúc cho trẻ khi đến trường. </w:t>
            </w:r>
          </w:p>
          <w:p w14:paraId="3A660B00" w14:textId="77777777" w:rsidR="00B42FAA" w:rsidRDefault="00B42FAA" w:rsidP="00A346B5">
            <w:pPr>
              <w:spacing w:before="120"/>
              <w:jc w:val="both"/>
              <w:rPr>
                <w:sz w:val="24"/>
              </w:rPr>
            </w:pPr>
          </w:p>
          <w:p w14:paraId="2D0CB06F" w14:textId="622ED9CA" w:rsidR="00102A62" w:rsidRPr="00102A62" w:rsidRDefault="00102A62" w:rsidP="00A346B5">
            <w:pPr>
              <w:spacing w:before="120"/>
              <w:jc w:val="both"/>
              <w:rPr>
                <w:sz w:val="24"/>
              </w:rPr>
            </w:pPr>
            <w:r w:rsidRPr="00102A62">
              <w:rPr>
                <w:sz w:val="24"/>
              </w:rPr>
              <w:t xml:space="preserve">- Xây dựng kế hoạch, chương trình giáo dục, lựa chọn nội dung, hình thức tổ chức các hoạt động chăm sóc nuôi dưỡng giáo dục “chơi mà học, học bằng chơi” phù hợp với độ tuổi của trẻ và điều kiện thực tế. Chú trọng các hoạt động giáo dục trẻ kiến thức bảo vệ </w:t>
            </w:r>
            <w:proofErr w:type="gramStart"/>
            <w:r w:rsidRPr="00102A62">
              <w:rPr>
                <w:sz w:val="24"/>
              </w:rPr>
              <w:t>an</w:t>
            </w:r>
            <w:proofErr w:type="gramEnd"/>
            <w:r w:rsidRPr="00102A62">
              <w:rPr>
                <w:sz w:val="24"/>
              </w:rPr>
              <w:t xml:space="preserve"> toàn bản thân, kỹ năng tự phục vụ, vệ sinh phòng chống dịch bệnh, hoạt động thể chất, vui chơi….</w:t>
            </w:r>
          </w:p>
          <w:p w14:paraId="5AD9633F" w14:textId="77777777" w:rsidR="00102A62" w:rsidRPr="00102A62" w:rsidRDefault="00102A62" w:rsidP="00A346B5">
            <w:pPr>
              <w:spacing w:before="120"/>
              <w:jc w:val="both"/>
              <w:rPr>
                <w:sz w:val="24"/>
              </w:rPr>
            </w:pPr>
            <w:r w:rsidRPr="00102A62">
              <w:rPr>
                <w:sz w:val="24"/>
              </w:rPr>
              <w:t>- Nghiêm túc thực hiện đầy đủ chế độ sinh hoạt hàng ngày của trẻ. Duy trì việc soạn bài trên phần mềm Gokids theo quy định. Chuẩn bị đầy đủ đồ dùng đồ chơi và phương tiện học tập, sinh hoạt như trong năm học. Tổ chức các hoạt động ôn luyện củng cố kiến thức, kỹ năng, rèn nề nếp phù hợp với từng độ tuổi.</w:t>
            </w:r>
          </w:p>
          <w:p w14:paraId="60C14851" w14:textId="77777777" w:rsidR="00102A62" w:rsidRPr="00102A62" w:rsidRDefault="00102A62" w:rsidP="00A346B5">
            <w:pPr>
              <w:spacing w:before="120"/>
              <w:jc w:val="both"/>
              <w:rPr>
                <w:sz w:val="24"/>
              </w:rPr>
            </w:pPr>
            <w:r w:rsidRPr="00102A62">
              <w:rPr>
                <w:sz w:val="24"/>
              </w:rPr>
              <w:t>- Thực hiện nghiêm túc hồ sơ sổ sách chuyên môn, sổ theo dõi trẻ; cập nhật thường xuyên sổ nhật ký nhóm lớp theo đúng quy định.</w:t>
            </w:r>
          </w:p>
          <w:p w14:paraId="720042DC" w14:textId="77777777" w:rsidR="00102A62" w:rsidRPr="00102A62" w:rsidRDefault="00102A62" w:rsidP="00A346B5">
            <w:pPr>
              <w:spacing w:before="120"/>
              <w:jc w:val="both"/>
              <w:rPr>
                <w:sz w:val="24"/>
              </w:rPr>
            </w:pPr>
            <w:r w:rsidRPr="00102A62">
              <w:rPr>
                <w:sz w:val="24"/>
              </w:rPr>
              <w:t>- Tăng cường tổ chức các hoạt động trải nghiệm, khám phá khoa học, thí nghiệm, thực nghiệm… để hình thành kỹ năng sống của trẻ phù hợp theo từng độ tuổi. Tổ chức các hoạt động cung cấp kiến thức, kỹ năng tự bảo vệ, phòng chống tai nạn thương tích, phòng chống bạo lực cho trẻ.</w:t>
            </w:r>
          </w:p>
          <w:p w14:paraId="0F11E04B" w14:textId="77777777" w:rsidR="00102A62" w:rsidRPr="00102A62" w:rsidRDefault="00102A62" w:rsidP="00A346B5">
            <w:pPr>
              <w:spacing w:before="120"/>
              <w:jc w:val="both"/>
              <w:rPr>
                <w:sz w:val="24"/>
              </w:rPr>
            </w:pPr>
            <w:r w:rsidRPr="00102A62">
              <w:rPr>
                <w:sz w:val="24"/>
              </w:rPr>
              <w:t>- Khuyến khích giáo viên tiếp tục sưu tầm các tư liệu, video clip, thiết kế các bài giảng điện tử theo từng độ tuổi tổ chức cho trẻ hoạt động; đăng tải cập nhập trên cổng TTĐT hoặc gửi về cho CMHS phối hợp chăm sóc giáo dục trẻ.</w:t>
            </w:r>
          </w:p>
          <w:p w14:paraId="4110D6D7" w14:textId="5DBDBFAC" w:rsidR="001D2017" w:rsidRPr="00102A62" w:rsidRDefault="00102A62" w:rsidP="00E907E5">
            <w:pPr>
              <w:spacing w:after="120" w:line="264" w:lineRule="auto"/>
              <w:jc w:val="both"/>
              <w:rPr>
                <w:sz w:val="24"/>
              </w:rPr>
            </w:pPr>
            <w:r w:rsidRPr="00102A62">
              <w:rPr>
                <w:sz w:val="24"/>
              </w:rPr>
              <w:t>- Duy trì cập nhật “Album hình ảnh đẹp” trên website của trường.</w:t>
            </w:r>
          </w:p>
        </w:tc>
        <w:tc>
          <w:tcPr>
            <w:tcW w:w="3260" w:type="dxa"/>
            <w:shd w:val="clear" w:color="auto" w:fill="auto"/>
          </w:tcPr>
          <w:p w14:paraId="3A30F110" w14:textId="77777777" w:rsidR="00CB5141" w:rsidRPr="00102A62" w:rsidRDefault="00CB5141" w:rsidP="00CB5141">
            <w:pPr>
              <w:spacing w:line="264" w:lineRule="auto"/>
              <w:jc w:val="center"/>
              <w:rPr>
                <w:sz w:val="24"/>
              </w:rPr>
            </w:pPr>
          </w:p>
          <w:p w14:paraId="7111EE0A" w14:textId="77777777" w:rsidR="001A2726" w:rsidRPr="00102A62" w:rsidRDefault="001A2726" w:rsidP="000B1B84">
            <w:pPr>
              <w:spacing w:line="264" w:lineRule="auto"/>
              <w:rPr>
                <w:sz w:val="24"/>
              </w:rPr>
            </w:pPr>
          </w:p>
          <w:p w14:paraId="1088E568" w14:textId="4D86A809" w:rsidR="001A2726" w:rsidRPr="00102A62" w:rsidRDefault="00B42FAA" w:rsidP="000B1B84">
            <w:pPr>
              <w:spacing w:line="264" w:lineRule="auto"/>
              <w:rPr>
                <w:sz w:val="24"/>
              </w:rPr>
            </w:pPr>
            <w:r>
              <w:rPr>
                <w:sz w:val="24"/>
              </w:rPr>
              <w:t>- Giáo viên được nhận lớp mới và bước đầu làm quen với trẻ, luôn tạo cho trẻ cảm giác vui tươi, thoải mái khi đến lớp.</w:t>
            </w:r>
          </w:p>
          <w:p w14:paraId="6ED570AA" w14:textId="77777777" w:rsidR="007F0159" w:rsidRPr="00102A62" w:rsidRDefault="007F0159" w:rsidP="000B1B84">
            <w:pPr>
              <w:spacing w:line="264" w:lineRule="auto"/>
              <w:rPr>
                <w:sz w:val="24"/>
              </w:rPr>
            </w:pPr>
          </w:p>
          <w:p w14:paraId="0D501835" w14:textId="015D7645" w:rsidR="007F0159" w:rsidRDefault="00B42FAA" w:rsidP="000B1B84">
            <w:pPr>
              <w:spacing w:line="264" w:lineRule="auto"/>
              <w:rPr>
                <w:sz w:val="24"/>
              </w:rPr>
            </w:pPr>
            <w:r>
              <w:rPr>
                <w:sz w:val="24"/>
              </w:rPr>
              <w:t>- Tổ chức các hoạt động hoàn toàn phù hợp với lứa tuổi trẻ</w:t>
            </w:r>
          </w:p>
          <w:p w14:paraId="798EDF66" w14:textId="5AF9E73C" w:rsidR="00B42FAA" w:rsidRDefault="00B42FAA" w:rsidP="000B1B84">
            <w:pPr>
              <w:spacing w:line="264" w:lineRule="auto"/>
              <w:rPr>
                <w:sz w:val="24"/>
              </w:rPr>
            </w:pPr>
          </w:p>
          <w:p w14:paraId="4028C1AA" w14:textId="54F4F3B0" w:rsidR="00B42FAA" w:rsidRDefault="00B42FAA" w:rsidP="000B1B84">
            <w:pPr>
              <w:spacing w:line="264" w:lineRule="auto"/>
              <w:rPr>
                <w:sz w:val="24"/>
              </w:rPr>
            </w:pPr>
          </w:p>
          <w:p w14:paraId="54358259" w14:textId="1FA35448" w:rsidR="00B42FAA" w:rsidRDefault="00B42FAA" w:rsidP="000B1B84">
            <w:pPr>
              <w:spacing w:line="264" w:lineRule="auto"/>
              <w:rPr>
                <w:sz w:val="24"/>
              </w:rPr>
            </w:pPr>
          </w:p>
          <w:p w14:paraId="57E5169C" w14:textId="6BE4BD19" w:rsidR="00B42FAA" w:rsidRDefault="00B42FAA" w:rsidP="000B1B84">
            <w:pPr>
              <w:spacing w:line="264" w:lineRule="auto"/>
              <w:rPr>
                <w:sz w:val="24"/>
              </w:rPr>
            </w:pPr>
            <w:r>
              <w:rPr>
                <w:sz w:val="24"/>
              </w:rPr>
              <w:t>- Nghiêm túc thực hiện</w:t>
            </w:r>
          </w:p>
          <w:p w14:paraId="41374CB6" w14:textId="501D9B76" w:rsidR="00B42FAA" w:rsidRDefault="00B42FAA" w:rsidP="000B1B84">
            <w:pPr>
              <w:spacing w:line="264" w:lineRule="auto"/>
              <w:rPr>
                <w:sz w:val="24"/>
              </w:rPr>
            </w:pPr>
          </w:p>
          <w:p w14:paraId="1AE1CE1E" w14:textId="4C99E652" w:rsidR="00B42FAA" w:rsidRDefault="00B42FAA" w:rsidP="000B1B84">
            <w:pPr>
              <w:spacing w:line="264" w:lineRule="auto"/>
              <w:rPr>
                <w:sz w:val="24"/>
              </w:rPr>
            </w:pPr>
          </w:p>
          <w:p w14:paraId="4725A2F1" w14:textId="35978A54" w:rsidR="00B42FAA" w:rsidRDefault="00B42FAA" w:rsidP="000B1B84">
            <w:pPr>
              <w:spacing w:line="264" w:lineRule="auto"/>
              <w:rPr>
                <w:sz w:val="24"/>
              </w:rPr>
            </w:pPr>
          </w:p>
          <w:p w14:paraId="11A28026" w14:textId="3D2AE338" w:rsidR="00B42FAA" w:rsidRDefault="00B42FAA" w:rsidP="000B1B84">
            <w:pPr>
              <w:spacing w:line="264" w:lineRule="auto"/>
              <w:rPr>
                <w:sz w:val="24"/>
              </w:rPr>
            </w:pPr>
            <w:r>
              <w:rPr>
                <w:sz w:val="24"/>
              </w:rPr>
              <w:t xml:space="preserve">- Thực hiện tốt </w:t>
            </w:r>
          </w:p>
          <w:p w14:paraId="315BC046" w14:textId="514908C6" w:rsidR="00B42FAA" w:rsidRDefault="00B42FAA" w:rsidP="000B1B84">
            <w:pPr>
              <w:spacing w:line="264" w:lineRule="auto"/>
              <w:rPr>
                <w:sz w:val="24"/>
              </w:rPr>
            </w:pPr>
          </w:p>
          <w:p w14:paraId="05AFF295" w14:textId="5A11EB28" w:rsidR="00B42FAA" w:rsidRDefault="00B42FAA" w:rsidP="000B1B84">
            <w:pPr>
              <w:spacing w:line="264" w:lineRule="auto"/>
              <w:rPr>
                <w:sz w:val="24"/>
              </w:rPr>
            </w:pPr>
          </w:p>
          <w:p w14:paraId="7C77460E" w14:textId="0BDCC36E" w:rsidR="00B42FAA" w:rsidRPr="00102A62" w:rsidRDefault="00B42FAA" w:rsidP="000B1B84">
            <w:pPr>
              <w:spacing w:line="264" w:lineRule="auto"/>
              <w:rPr>
                <w:sz w:val="24"/>
              </w:rPr>
            </w:pPr>
            <w:r>
              <w:rPr>
                <w:sz w:val="24"/>
              </w:rPr>
              <w:t>- Thực hiện tốt</w:t>
            </w:r>
          </w:p>
          <w:p w14:paraId="45E80E86" w14:textId="77777777" w:rsidR="00905F44" w:rsidRDefault="00905F44" w:rsidP="000B1B84">
            <w:pPr>
              <w:spacing w:line="264" w:lineRule="auto"/>
              <w:rPr>
                <w:sz w:val="24"/>
              </w:rPr>
            </w:pPr>
          </w:p>
          <w:p w14:paraId="19F9B753" w14:textId="77777777" w:rsidR="00B42FAA" w:rsidRDefault="00B42FAA" w:rsidP="000B1B84">
            <w:pPr>
              <w:spacing w:line="264" w:lineRule="auto"/>
              <w:rPr>
                <w:sz w:val="24"/>
              </w:rPr>
            </w:pPr>
          </w:p>
          <w:p w14:paraId="10A8DD77" w14:textId="77777777" w:rsidR="00B42FAA" w:rsidRDefault="00B42FAA" w:rsidP="000B1B84">
            <w:pPr>
              <w:spacing w:line="264" w:lineRule="auto"/>
              <w:rPr>
                <w:sz w:val="24"/>
              </w:rPr>
            </w:pPr>
          </w:p>
          <w:p w14:paraId="7A309E85" w14:textId="77777777" w:rsidR="00B42FAA" w:rsidRPr="00102A62" w:rsidRDefault="00B42FAA" w:rsidP="00B42FAA">
            <w:pPr>
              <w:spacing w:line="264" w:lineRule="auto"/>
              <w:rPr>
                <w:sz w:val="24"/>
              </w:rPr>
            </w:pPr>
            <w:r>
              <w:rPr>
                <w:sz w:val="24"/>
              </w:rPr>
              <w:t>- Thực hiện tốt</w:t>
            </w:r>
          </w:p>
          <w:p w14:paraId="521DA2A0" w14:textId="2BCDC91B" w:rsidR="00B42FAA" w:rsidRPr="00102A62" w:rsidRDefault="00B42FAA" w:rsidP="000B1B84">
            <w:pPr>
              <w:spacing w:line="264" w:lineRule="auto"/>
              <w:rPr>
                <w:sz w:val="24"/>
              </w:rPr>
            </w:pPr>
          </w:p>
        </w:tc>
        <w:tc>
          <w:tcPr>
            <w:tcW w:w="852" w:type="dxa"/>
            <w:shd w:val="clear" w:color="auto" w:fill="auto"/>
          </w:tcPr>
          <w:p w14:paraId="4C873B7D" w14:textId="77777777" w:rsidR="00CB5141" w:rsidRPr="00102A62" w:rsidRDefault="00CB5141" w:rsidP="00CB5141">
            <w:pPr>
              <w:spacing w:line="264" w:lineRule="auto"/>
              <w:jc w:val="center"/>
              <w:rPr>
                <w:sz w:val="24"/>
              </w:rPr>
            </w:pPr>
          </w:p>
        </w:tc>
      </w:tr>
      <w:tr w:rsidR="00FB1753" w:rsidRPr="00102A62" w14:paraId="662E7976" w14:textId="77777777" w:rsidTr="00F01C62">
        <w:tc>
          <w:tcPr>
            <w:tcW w:w="1809" w:type="dxa"/>
            <w:tcBorders>
              <w:bottom w:val="nil"/>
            </w:tcBorders>
            <w:shd w:val="clear" w:color="auto" w:fill="auto"/>
            <w:vAlign w:val="center"/>
          </w:tcPr>
          <w:p w14:paraId="18A04EF5" w14:textId="3962F2AB" w:rsidR="00FB1753" w:rsidRPr="00102A62" w:rsidRDefault="00FB1753" w:rsidP="00FB1753">
            <w:pPr>
              <w:spacing w:line="264" w:lineRule="auto"/>
              <w:jc w:val="center"/>
              <w:rPr>
                <w:b/>
                <w:bCs/>
                <w:sz w:val="24"/>
              </w:rPr>
            </w:pPr>
            <w:r w:rsidRPr="00102A62">
              <w:rPr>
                <w:b/>
                <w:bCs/>
                <w:sz w:val="24"/>
              </w:rPr>
              <w:t>Công tác</w:t>
            </w:r>
          </w:p>
          <w:p w14:paraId="5901CF77" w14:textId="77777777" w:rsidR="00FB1753" w:rsidRPr="00102A62" w:rsidRDefault="00FB1753" w:rsidP="00FB1753">
            <w:pPr>
              <w:spacing w:line="264" w:lineRule="auto"/>
              <w:jc w:val="center"/>
              <w:rPr>
                <w:b/>
                <w:sz w:val="24"/>
              </w:rPr>
            </w:pPr>
            <w:r w:rsidRPr="00102A62">
              <w:rPr>
                <w:b/>
                <w:bCs/>
                <w:sz w:val="24"/>
              </w:rPr>
              <w:t>Quản lý</w:t>
            </w:r>
          </w:p>
        </w:tc>
        <w:tc>
          <w:tcPr>
            <w:tcW w:w="7797" w:type="dxa"/>
            <w:shd w:val="clear" w:color="auto" w:fill="auto"/>
          </w:tcPr>
          <w:p w14:paraId="2C201403" w14:textId="14C972E9" w:rsidR="00102A62" w:rsidRPr="00A346B5" w:rsidRDefault="00FE0B98" w:rsidP="00A346B5">
            <w:pPr>
              <w:pStyle w:val="BodyText"/>
              <w:rPr>
                <w:rFonts w:ascii="Times New Roman" w:hAnsi="Times New Roman"/>
                <w:b/>
                <w:sz w:val="24"/>
                <w:szCs w:val="24"/>
              </w:rPr>
            </w:pPr>
            <w:r w:rsidRPr="00102A62">
              <w:rPr>
                <w:sz w:val="24"/>
                <w:szCs w:val="24"/>
              </w:rPr>
              <w:t xml:space="preserve"> </w:t>
            </w:r>
            <w:r w:rsidR="00102A62" w:rsidRPr="00A346B5">
              <w:rPr>
                <w:rFonts w:ascii="Times New Roman" w:hAnsi="Times New Roman"/>
                <w:b/>
                <w:sz w:val="24"/>
                <w:szCs w:val="24"/>
              </w:rPr>
              <w:t>3.1. Công tác quản lý dữ liệu:</w:t>
            </w:r>
          </w:p>
          <w:p w14:paraId="65AC8457" w14:textId="77777777" w:rsidR="00102A62" w:rsidRPr="00102A62" w:rsidRDefault="00102A62" w:rsidP="00A346B5">
            <w:pPr>
              <w:spacing w:before="120"/>
              <w:jc w:val="both"/>
              <w:rPr>
                <w:sz w:val="24"/>
              </w:rPr>
            </w:pPr>
            <w:r w:rsidRPr="00102A62">
              <w:rPr>
                <w:sz w:val="24"/>
              </w:rPr>
              <w:t xml:space="preserve"> - Hoàn thiện biên chế lớp học đảm bảo sĩ số/lớp theo quy định, chuyển hồ sơ cho năm học mới trên CSDL.</w:t>
            </w:r>
          </w:p>
          <w:p w14:paraId="265DE1DD" w14:textId="77777777" w:rsidR="00102A62" w:rsidRPr="00102A62" w:rsidRDefault="00102A62" w:rsidP="00A346B5">
            <w:pPr>
              <w:spacing w:before="120"/>
              <w:jc w:val="both"/>
              <w:rPr>
                <w:sz w:val="24"/>
              </w:rPr>
            </w:pPr>
            <w:r w:rsidRPr="00102A62">
              <w:rPr>
                <w:sz w:val="24"/>
              </w:rPr>
              <w:lastRenderedPageBreak/>
              <w:t xml:space="preserve"> - Thực hiện nghiêm túc hồ sơ sổ sách chuyên môn, sổ theo dõi trẻ; cập nhật thường xuyên sổ nhật ký nhóm lớp.</w:t>
            </w:r>
          </w:p>
          <w:p w14:paraId="7AAE901B" w14:textId="3D10D766" w:rsidR="00102A62" w:rsidRPr="00102A62" w:rsidRDefault="00D77558" w:rsidP="00A346B5">
            <w:pPr>
              <w:spacing w:before="120"/>
              <w:jc w:val="both"/>
              <w:rPr>
                <w:sz w:val="24"/>
              </w:rPr>
            </w:pPr>
            <w:r>
              <w:rPr>
                <w:sz w:val="24"/>
              </w:rPr>
              <w:t xml:space="preserve">- </w:t>
            </w:r>
            <w:r w:rsidR="00102A62" w:rsidRPr="00102A62">
              <w:rPr>
                <w:sz w:val="24"/>
              </w:rPr>
              <w:t xml:space="preserve">Phối hợp với các Tổ dân phố chuẩn bị điều tra PCGD năm 2025. </w:t>
            </w:r>
          </w:p>
          <w:p w14:paraId="7582C305" w14:textId="55502013" w:rsidR="001D2017" w:rsidRPr="00102A62" w:rsidRDefault="001D2017" w:rsidP="00E907E5">
            <w:pPr>
              <w:pStyle w:val="BodyText"/>
              <w:rPr>
                <w:rFonts w:ascii="Times New Roman" w:hAnsi="Times New Roman"/>
                <w:sz w:val="24"/>
                <w:szCs w:val="24"/>
              </w:rPr>
            </w:pPr>
          </w:p>
        </w:tc>
        <w:tc>
          <w:tcPr>
            <w:tcW w:w="3260" w:type="dxa"/>
            <w:shd w:val="clear" w:color="auto" w:fill="auto"/>
          </w:tcPr>
          <w:p w14:paraId="3CE1166E" w14:textId="7DF5BE0A" w:rsidR="001A2726" w:rsidRPr="00102A62" w:rsidRDefault="001A2726" w:rsidP="00FB1753">
            <w:pPr>
              <w:rPr>
                <w:sz w:val="24"/>
              </w:rPr>
            </w:pPr>
          </w:p>
          <w:p w14:paraId="7E4963CC" w14:textId="391FB310" w:rsidR="00767B97" w:rsidRDefault="00D77558" w:rsidP="00605BCD">
            <w:pPr>
              <w:rPr>
                <w:sz w:val="24"/>
              </w:rPr>
            </w:pPr>
            <w:r>
              <w:rPr>
                <w:sz w:val="24"/>
              </w:rPr>
              <w:t>- Thực hiện tốt.</w:t>
            </w:r>
          </w:p>
          <w:p w14:paraId="10254AED" w14:textId="08BD4449" w:rsidR="00D77558" w:rsidRDefault="00D77558" w:rsidP="00605BCD">
            <w:pPr>
              <w:rPr>
                <w:sz w:val="24"/>
              </w:rPr>
            </w:pPr>
          </w:p>
          <w:p w14:paraId="5FF15EF6" w14:textId="07B03D4D" w:rsidR="00D77558" w:rsidRDefault="00D77558" w:rsidP="00605BCD">
            <w:pPr>
              <w:rPr>
                <w:sz w:val="24"/>
              </w:rPr>
            </w:pPr>
          </w:p>
          <w:p w14:paraId="0F2C7104" w14:textId="654DC318" w:rsidR="00D77558" w:rsidRDefault="00D77558" w:rsidP="00605BCD">
            <w:pPr>
              <w:rPr>
                <w:sz w:val="24"/>
              </w:rPr>
            </w:pPr>
            <w:r>
              <w:rPr>
                <w:sz w:val="24"/>
              </w:rPr>
              <w:t>- Thực hiện tốt.</w:t>
            </w:r>
          </w:p>
          <w:p w14:paraId="7342583E" w14:textId="01902BA5" w:rsidR="00D77558" w:rsidRDefault="00D77558" w:rsidP="00605BCD">
            <w:pPr>
              <w:rPr>
                <w:sz w:val="24"/>
              </w:rPr>
            </w:pPr>
          </w:p>
          <w:p w14:paraId="12E701EE" w14:textId="104F2120" w:rsidR="00D77558" w:rsidRPr="00102A62" w:rsidRDefault="00D77558" w:rsidP="00605BCD">
            <w:pPr>
              <w:rPr>
                <w:sz w:val="24"/>
              </w:rPr>
            </w:pPr>
            <w:r>
              <w:rPr>
                <w:sz w:val="24"/>
              </w:rPr>
              <w:t>- Thực hiện tốt.</w:t>
            </w:r>
          </w:p>
          <w:p w14:paraId="2E0D61E0" w14:textId="26BDD010" w:rsidR="00F26EE3" w:rsidRPr="00102A62" w:rsidRDefault="00F26EE3" w:rsidP="00605BCD">
            <w:pPr>
              <w:rPr>
                <w:sz w:val="24"/>
              </w:rPr>
            </w:pPr>
          </w:p>
        </w:tc>
        <w:tc>
          <w:tcPr>
            <w:tcW w:w="852" w:type="dxa"/>
            <w:shd w:val="clear" w:color="auto" w:fill="auto"/>
          </w:tcPr>
          <w:p w14:paraId="54B95CEB" w14:textId="4685B7D3" w:rsidR="00FB1753" w:rsidRPr="00102A62" w:rsidRDefault="00FB1753" w:rsidP="00FB1753">
            <w:pPr>
              <w:spacing w:line="264" w:lineRule="auto"/>
              <w:rPr>
                <w:sz w:val="24"/>
              </w:rPr>
            </w:pPr>
          </w:p>
        </w:tc>
      </w:tr>
      <w:tr w:rsidR="00FB1753" w:rsidRPr="00102A62" w14:paraId="68A110CA" w14:textId="77777777" w:rsidTr="00F01C62">
        <w:tc>
          <w:tcPr>
            <w:tcW w:w="1809" w:type="dxa"/>
            <w:tcBorders>
              <w:top w:val="nil"/>
              <w:bottom w:val="nil"/>
            </w:tcBorders>
            <w:shd w:val="clear" w:color="auto" w:fill="auto"/>
            <w:vAlign w:val="center"/>
          </w:tcPr>
          <w:p w14:paraId="1FF698C2" w14:textId="45298446" w:rsidR="00FB1753" w:rsidRPr="00102A62" w:rsidRDefault="00FB1753" w:rsidP="00FB1753">
            <w:pPr>
              <w:spacing w:line="264" w:lineRule="auto"/>
              <w:rPr>
                <w:b/>
                <w:sz w:val="24"/>
              </w:rPr>
            </w:pPr>
          </w:p>
        </w:tc>
        <w:tc>
          <w:tcPr>
            <w:tcW w:w="7797" w:type="dxa"/>
            <w:tcBorders>
              <w:bottom w:val="single" w:sz="4" w:space="0" w:color="auto"/>
            </w:tcBorders>
            <w:shd w:val="clear" w:color="auto" w:fill="auto"/>
          </w:tcPr>
          <w:p w14:paraId="525DCC42" w14:textId="77777777" w:rsidR="00102A62" w:rsidRPr="00102A62" w:rsidRDefault="00102A62" w:rsidP="00A346B5">
            <w:pPr>
              <w:spacing w:before="120"/>
              <w:jc w:val="both"/>
              <w:rPr>
                <w:b/>
                <w:sz w:val="24"/>
              </w:rPr>
            </w:pPr>
            <w:r w:rsidRPr="00102A62">
              <w:rPr>
                <w:b/>
                <w:sz w:val="24"/>
              </w:rPr>
              <w:t>3.2. Công tác hè:</w:t>
            </w:r>
          </w:p>
          <w:p w14:paraId="7371E44D" w14:textId="77777777" w:rsidR="00102A62" w:rsidRPr="00102A62" w:rsidRDefault="00102A62" w:rsidP="00A346B5">
            <w:pPr>
              <w:spacing w:before="120"/>
              <w:jc w:val="both"/>
              <w:rPr>
                <w:sz w:val="24"/>
              </w:rPr>
            </w:pPr>
            <w:r w:rsidRPr="00102A62">
              <w:rPr>
                <w:sz w:val="24"/>
              </w:rPr>
              <w:t xml:space="preserve"> - GV các lớp tổ chức cho trẻ hoạt động thường xuyên tại các phòng chức năng theo lịch như: phòng múa, phòng Kismart, phòng thư viện, phòng Nghệ thuật, phòng thể chất, phòng Phương pháp GD tiên tiến… tạo điều kiện cho học sinh được tham gia các hoạt động trong dịp hè. Tổ chức tốt các hoạt động dạy và học hè theo kế hoạch được UBND phường phê duyệt</w:t>
            </w:r>
          </w:p>
          <w:p w14:paraId="77199ACB" w14:textId="42CE0C53" w:rsidR="001D2017" w:rsidRPr="00A346B5" w:rsidRDefault="006F085E" w:rsidP="006F085E">
            <w:pPr>
              <w:spacing w:before="120"/>
              <w:jc w:val="both"/>
              <w:rPr>
                <w:sz w:val="24"/>
              </w:rPr>
            </w:pPr>
            <w:r>
              <w:rPr>
                <w:sz w:val="24"/>
              </w:rPr>
              <w:t xml:space="preserve">- </w:t>
            </w:r>
            <w:r w:rsidR="00A346B5">
              <w:rPr>
                <w:sz w:val="24"/>
              </w:rPr>
              <w:t>Thực hiện c</w:t>
            </w:r>
            <w:r w:rsidR="00102A62" w:rsidRPr="00102A62">
              <w:rPr>
                <w:sz w:val="24"/>
              </w:rPr>
              <w:t xml:space="preserve">ác biện pháp bảo đảm </w:t>
            </w:r>
            <w:proofErr w:type="gramStart"/>
            <w:r w:rsidR="00102A62" w:rsidRPr="00102A62">
              <w:rPr>
                <w:sz w:val="24"/>
              </w:rPr>
              <w:t>an</w:t>
            </w:r>
            <w:proofErr w:type="gramEnd"/>
            <w:r w:rsidR="00102A62" w:rsidRPr="00102A62">
              <w:rPr>
                <w:sz w:val="24"/>
              </w:rPr>
              <w:t xml:space="preserve"> toàn trong mùa mưa bão. Báo cáo về phòng VHXH khi có sự cố mất </w:t>
            </w:r>
            <w:proofErr w:type="gramStart"/>
            <w:r w:rsidR="00102A62" w:rsidRPr="00102A62">
              <w:rPr>
                <w:sz w:val="24"/>
              </w:rPr>
              <w:t>an</w:t>
            </w:r>
            <w:proofErr w:type="gramEnd"/>
            <w:r w:rsidR="00102A62" w:rsidRPr="00102A62">
              <w:rPr>
                <w:sz w:val="24"/>
              </w:rPr>
              <w:t xml:space="preserve"> ninh an toàn trường học, sự cố về thiên tai xảy ra tại cơ sở. </w:t>
            </w:r>
          </w:p>
        </w:tc>
        <w:tc>
          <w:tcPr>
            <w:tcW w:w="3260" w:type="dxa"/>
            <w:tcBorders>
              <w:bottom w:val="single" w:sz="4" w:space="0" w:color="auto"/>
            </w:tcBorders>
            <w:shd w:val="clear" w:color="auto" w:fill="auto"/>
          </w:tcPr>
          <w:p w14:paraId="1687D4B2" w14:textId="43CCDA23" w:rsidR="006F085E" w:rsidRPr="00102A62" w:rsidRDefault="00FB1753" w:rsidP="006F085E">
            <w:pPr>
              <w:spacing w:line="264" w:lineRule="auto"/>
              <w:rPr>
                <w:color w:val="000000" w:themeColor="text1"/>
                <w:sz w:val="24"/>
              </w:rPr>
            </w:pPr>
            <w:r w:rsidRPr="00102A62">
              <w:rPr>
                <w:color w:val="000000" w:themeColor="text1"/>
                <w:sz w:val="24"/>
              </w:rPr>
              <w:t xml:space="preserve"> </w:t>
            </w:r>
          </w:p>
          <w:p w14:paraId="1D3E009D" w14:textId="77777777" w:rsidR="007F0159" w:rsidRDefault="007F0159" w:rsidP="00D0040C">
            <w:pPr>
              <w:spacing w:line="264" w:lineRule="auto"/>
              <w:rPr>
                <w:color w:val="000000" w:themeColor="text1"/>
                <w:sz w:val="24"/>
              </w:rPr>
            </w:pPr>
          </w:p>
          <w:p w14:paraId="1D89F7C9" w14:textId="77777777" w:rsidR="006F085E" w:rsidRDefault="006F085E" w:rsidP="00D0040C">
            <w:pPr>
              <w:spacing w:line="264" w:lineRule="auto"/>
              <w:rPr>
                <w:color w:val="000000" w:themeColor="text1"/>
                <w:sz w:val="24"/>
              </w:rPr>
            </w:pPr>
            <w:r>
              <w:rPr>
                <w:color w:val="000000" w:themeColor="text1"/>
                <w:sz w:val="24"/>
              </w:rPr>
              <w:t xml:space="preserve">- Thực hiện thường xuyên theo lịch hoạt động các phòng chức năng. </w:t>
            </w:r>
          </w:p>
          <w:p w14:paraId="729578FB" w14:textId="5F6BC0BC" w:rsidR="004724B7" w:rsidRDefault="004724B7" w:rsidP="00D0040C">
            <w:pPr>
              <w:spacing w:line="264" w:lineRule="auto"/>
              <w:rPr>
                <w:color w:val="000000" w:themeColor="text1"/>
                <w:sz w:val="24"/>
              </w:rPr>
            </w:pPr>
            <w:r>
              <w:rPr>
                <w:color w:val="000000" w:themeColor="text1"/>
                <w:sz w:val="24"/>
              </w:rPr>
              <w:t>- Tổ chức xem phim cho trẻ chào mừng 80 năm cách mạng tháng tám và Quốc Khánh 2/9</w:t>
            </w:r>
          </w:p>
          <w:p w14:paraId="092497A8" w14:textId="7B0632F9" w:rsidR="006F085E" w:rsidRPr="00102A62" w:rsidRDefault="006F085E" w:rsidP="004724B7">
            <w:pPr>
              <w:spacing w:line="264" w:lineRule="auto"/>
              <w:rPr>
                <w:color w:val="000000" w:themeColor="text1"/>
                <w:sz w:val="24"/>
              </w:rPr>
            </w:pPr>
          </w:p>
        </w:tc>
        <w:tc>
          <w:tcPr>
            <w:tcW w:w="852" w:type="dxa"/>
            <w:tcBorders>
              <w:bottom w:val="single" w:sz="4" w:space="0" w:color="auto"/>
            </w:tcBorders>
            <w:shd w:val="clear" w:color="auto" w:fill="auto"/>
          </w:tcPr>
          <w:p w14:paraId="5BDAC5B2" w14:textId="77777777" w:rsidR="00FB1753" w:rsidRPr="00102A62" w:rsidRDefault="00FB1753" w:rsidP="00FB1753">
            <w:pPr>
              <w:spacing w:line="264" w:lineRule="auto"/>
              <w:jc w:val="center"/>
              <w:rPr>
                <w:sz w:val="24"/>
              </w:rPr>
            </w:pPr>
          </w:p>
          <w:p w14:paraId="72DF2A4F" w14:textId="77777777" w:rsidR="00FB1753" w:rsidRPr="00102A62" w:rsidRDefault="00FB1753" w:rsidP="00FB1753">
            <w:pPr>
              <w:spacing w:line="264" w:lineRule="auto"/>
              <w:jc w:val="center"/>
              <w:rPr>
                <w:sz w:val="24"/>
              </w:rPr>
            </w:pPr>
          </w:p>
          <w:p w14:paraId="76670112" w14:textId="32CA8A7C" w:rsidR="00FB1753" w:rsidRPr="00102A62" w:rsidRDefault="00FB1753" w:rsidP="00FB1753">
            <w:pPr>
              <w:spacing w:line="264" w:lineRule="auto"/>
              <w:jc w:val="center"/>
              <w:rPr>
                <w:sz w:val="24"/>
              </w:rPr>
            </w:pPr>
          </w:p>
        </w:tc>
      </w:tr>
      <w:tr w:rsidR="00FB1753" w:rsidRPr="00102A62" w14:paraId="4D5C6634" w14:textId="77777777" w:rsidTr="00102A62">
        <w:tc>
          <w:tcPr>
            <w:tcW w:w="1809" w:type="dxa"/>
            <w:tcBorders>
              <w:top w:val="nil"/>
              <w:bottom w:val="nil"/>
            </w:tcBorders>
            <w:shd w:val="clear" w:color="auto" w:fill="auto"/>
            <w:vAlign w:val="center"/>
          </w:tcPr>
          <w:p w14:paraId="63EBD73F" w14:textId="6D559880" w:rsidR="00FB1753" w:rsidRPr="00102A62" w:rsidRDefault="00FB1753" w:rsidP="00FB1753">
            <w:pPr>
              <w:spacing w:line="264" w:lineRule="auto"/>
              <w:rPr>
                <w:b/>
                <w:sz w:val="24"/>
              </w:rPr>
            </w:pPr>
          </w:p>
        </w:tc>
        <w:tc>
          <w:tcPr>
            <w:tcW w:w="7797" w:type="dxa"/>
            <w:shd w:val="clear" w:color="auto" w:fill="auto"/>
          </w:tcPr>
          <w:p w14:paraId="078BBBAA" w14:textId="77777777" w:rsidR="00102A62" w:rsidRPr="00102A62" w:rsidRDefault="00102A62" w:rsidP="00A346B5">
            <w:pPr>
              <w:spacing w:before="120"/>
              <w:jc w:val="both"/>
              <w:rPr>
                <w:b/>
                <w:sz w:val="24"/>
              </w:rPr>
            </w:pPr>
            <w:r w:rsidRPr="00102A62">
              <w:rPr>
                <w:b/>
                <w:sz w:val="24"/>
              </w:rPr>
              <w:t xml:space="preserve">3.3. Công tác chuẩn bị năm học mới </w:t>
            </w:r>
          </w:p>
          <w:p w14:paraId="16AB0D40" w14:textId="77777777" w:rsidR="00102A62" w:rsidRPr="00102A62" w:rsidRDefault="00102A62" w:rsidP="00A346B5">
            <w:pPr>
              <w:spacing w:before="120"/>
              <w:jc w:val="both"/>
              <w:rPr>
                <w:sz w:val="24"/>
              </w:rPr>
            </w:pPr>
            <w:r w:rsidRPr="00102A62">
              <w:rPr>
                <w:sz w:val="24"/>
              </w:rPr>
              <w:t>- Về cơ sở vật chất:</w:t>
            </w:r>
          </w:p>
          <w:p w14:paraId="3B281556" w14:textId="77777777" w:rsidR="00102A62" w:rsidRPr="00102A62" w:rsidRDefault="00102A62" w:rsidP="00A346B5">
            <w:pPr>
              <w:spacing w:before="120"/>
              <w:jc w:val="both"/>
              <w:rPr>
                <w:sz w:val="24"/>
              </w:rPr>
            </w:pPr>
            <w:r w:rsidRPr="00102A62">
              <w:rPr>
                <w:sz w:val="24"/>
              </w:rPr>
              <w:t xml:space="preserve">+ Kiểm tra, rà soát hiện trạng CSVC, trang thiết bị. Chủ động xây dựng kế hoạch cải tạo sửa chữa đảm bảo </w:t>
            </w:r>
            <w:proofErr w:type="gramStart"/>
            <w:r w:rsidRPr="00102A62">
              <w:rPr>
                <w:sz w:val="24"/>
              </w:rPr>
              <w:t>an</w:t>
            </w:r>
            <w:proofErr w:type="gramEnd"/>
            <w:r w:rsidRPr="00102A62">
              <w:rPr>
                <w:sz w:val="24"/>
              </w:rPr>
              <w:t xml:space="preserve"> toàn trường học, mua sắm đồ dùng dạy học, trang thiết bị dạy và học phục vụ cho năm học mới. </w:t>
            </w:r>
          </w:p>
          <w:p w14:paraId="0BC749DB" w14:textId="77777777" w:rsidR="00102A62" w:rsidRPr="00102A62" w:rsidRDefault="00102A62" w:rsidP="00A346B5">
            <w:pPr>
              <w:spacing w:before="120"/>
              <w:jc w:val="both"/>
              <w:rPr>
                <w:sz w:val="24"/>
              </w:rPr>
            </w:pPr>
            <w:r w:rsidRPr="00102A62">
              <w:rPr>
                <w:sz w:val="24"/>
              </w:rPr>
              <w:t xml:space="preserve">+ Tổng vệ sinh trường lớp, đầu tư chỉnh trang khung cảnh sư phạm nhà trường, lưu ý đảm bảo tính mĩ quan khi sử dụng hệ thống bảng biểu; chuẩn bị tốt các điều kiện về cơ sở vật chất phục vụ cho khai giảng và học năm học mới. </w:t>
            </w:r>
          </w:p>
          <w:p w14:paraId="77690037" w14:textId="77777777" w:rsidR="00102A62" w:rsidRPr="00102A62" w:rsidRDefault="00102A62" w:rsidP="00A346B5">
            <w:pPr>
              <w:spacing w:before="120"/>
              <w:jc w:val="both"/>
              <w:rPr>
                <w:sz w:val="24"/>
              </w:rPr>
            </w:pPr>
            <w:r w:rsidRPr="00102A62">
              <w:rPr>
                <w:sz w:val="24"/>
              </w:rPr>
              <w:t>- Về công tác chăm sóc bán trú, an toàn thực phẩm:</w:t>
            </w:r>
          </w:p>
          <w:p w14:paraId="123A3DE3" w14:textId="77777777" w:rsidR="00102A62" w:rsidRPr="00102A62" w:rsidRDefault="00102A62" w:rsidP="00A346B5">
            <w:pPr>
              <w:spacing w:before="120"/>
              <w:jc w:val="both"/>
              <w:rPr>
                <w:sz w:val="24"/>
              </w:rPr>
            </w:pPr>
            <w:r w:rsidRPr="00102A62">
              <w:rPr>
                <w:sz w:val="24"/>
              </w:rPr>
              <w:t xml:space="preserve">+ Rà soát các điều kiện để tổ chức bán trú; thực hiện ký hợp đồng với các đơn vị cung cấp dịch vụ phục vụ bán trú với những đơn vị được UBND phường đánh giá và lựa chọn; thông báo công khai tới CBGVNV và CMHS. Lưu ý hồ sơ ký kết phải đảm bảo tính đồng bộ giữa hồ sơ năng lực của đơn vị cung cấp và đơn vị ký hợp đồng với nhà trường. </w:t>
            </w:r>
          </w:p>
          <w:p w14:paraId="5F64E356" w14:textId="77777777" w:rsidR="00102A62" w:rsidRPr="00102A62" w:rsidRDefault="00102A62" w:rsidP="00A346B5">
            <w:pPr>
              <w:spacing w:before="120"/>
              <w:jc w:val="both"/>
              <w:rPr>
                <w:sz w:val="24"/>
              </w:rPr>
            </w:pPr>
            <w:r w:rsidRPr="00102A62">
              <w:rPr>
                <w:sz w:val="24"/>
              </w:rPr>
              <w:t xml:space="preserve">+Tiếp nhận và kí hợp đồng với các đơn vị cung cấp thực phẩm theo chỉ định của UBND phường; thành lập tổ tự giám sát kiểm tra trong quá trình thực </w:t>
            </w:r>
            <w:r w:rsidRPr="00102A62">
              <w:rPr>
                <w:sz w:val="24"/>
              </w:rPr>
              <w:lastRenderedPageBreak/>
              <w:t>hiện. Thực hiện nghiêm túc qui trình giao nhận thực phẩm, lưu ý về truy xuất nguồn gốc thực phẩm.</w:t>
            </w:r>
          </w:p>
          <w:p w14:paraId="3C724B16" w14:textId="77777777" w:rsidR="00102A62" w:rsidRPr="00102A62" w:rsidRDefault="00102A62" w:rsidP="00A346B5">
            <w:pPr>
              <w:spacing w:before="120"/>
              <w:jc w:val="both"/>
              <w:rPr>
                <w:sz w:val="24"/>
              </w:rPr>
            </w:pPr>
            <w:r w:rsidRPr="00102A62">
              <w:rPr>
                <w:sz w:val="24"/>
              </w:rPr>
              <w:t>- Về công tác xây dựng chương trình giáo dục, kế hoạch dạy học:</w:t>
            </w:r>
          </w:p>
          <w:p w14:paraId="07B7539A" w14:textId="0C645243" w:rsidR="00102A62" w:rsidRPr="00102A62" w:rsidRDefault="00102A62" w:rsidP="00A346B5">
            <w:pPr>
              <w:spacing w:before="120"/>
              <w:jc w:val="both"/>
              <w:rPr>
                <w:sz w:val="24"/>
              </w:rPr>
            </w:pPr>
            <w:r w:rsidRPr="00102A62">
              <w:rPr>
                <w:sz w:val="24"/>
              </w:rPr>
              <w:t xml:space="preserve">+ Xây dựng các Kế hoạch dạy học ngoài chương trình GDMN gửi về UBND phường phê duyệt </w:t>
            </w:r>
            <w:r w:rsidR="005508B9">
              <w:rPr>
                <w:b/>
                <w:sz w:val="24"/>
              </w:rPr>
              <w:t>trước ngày 25</w:t>
            </w:r>
            <w:r w:rsidRPr="00102A62">
              <w:rPr>
                <w:b/>
                <w:sz w:val="24"/>
              </w:rPr>
              <w:t>/8/2025.</w:t>
            </w:r>
          </w:p>
          <w:p w14:paraId="69AD64F9" w14:textId="1F0EEECC" w:rsidR="001D2017" w:rsidRPr="00A346B5" w:rsidRDefault="00102A62" w:rsidP="00102A62">
            <w:pPr>
              <w:pStyle w:val="BodyText"/>
              <w:rPr>
                <w:rFonts w:ascii="Times New Roman" w:hAnsi="Times New Roman"/>
                <w:sz w:val="24"/>
                <w:szCs w:val="24"/>
              </w:rPr>
            </w:pPr>
            <w:r w:rsidRPr="00A346B5">
              <w:rPr>
                <w:rFonts w:ascii="Times New Roman" w:hAnsi="Times New Roman"/>
                <w:sz w:val="24"/>
                <w:szCs w:val="24"/>
              </w:rPr>
              <w:t>+ Hoàn thiện phân công cbgvnv, chỉ đạo xây dựng kế hoạch GD, xếp thời khoá biểu đúng quy định, phù hợp với tình hình thực tế.</w:t>
            </w:r>
          </w:p>
        </w:tc>
        <w:tc>
          <w:tcPr>
            <w:tcW w:w="3260" w:type="dxa"/>
            <w:shd w:val="clear" w:color="auto" w:fill="auto"/>
          </w:tcPr>
          <w:p w14:paraId="4C9B570E" w14:textId="77777777" w:rsidR="00FB1753" w:rsidRPr="00102A62" w:rsidRDefault="00FB1753" w:rsidP="008D1220">
            <w:pPr>
              <w:spacing w:line="264" w:lineRule="auto"/>
              <w:rPr>
                <w:sz w:val="24"/>
              </w:rPr>
            </w:pPr>
          </w:p>
          <w:p w14:paraId="7ED6A20E" w14:textId="77777777" w:rsidR="003E3C86" w:rsidRDefault="003E3C86" w:rsidP="008D1220">
            <w:pPr>
              <w:spacing w:line="264" w:lineRule="auto"/>
              <w:rPr>
                <w:sz w:val="24"/>
              </w:rPr>
            </w:pPr>
          </w:p>
          <w:p w14:paraId="4EA28B57" w14:textId="77777777" w:rsidR="003E3C86" w:rsidRDefault="003E3C86" w:rsidP="008D1220">
            <w:pPr>
              <w:spacing w:line="264" w:lineRule="auto"/>
              <w:rPr>
                <w:sz w:val="24"/>
              </w:rPr>
            </w:pPr>
          </w:p>
          <w:p w14:paraId="336EF3C7" w14:textId="6C8EA6A6" w:rsidR="00F01C62" w:rsidRDefault="003E3C86" w:rsidP="008D1220">
            <w:pPr>
              <w:spacing w:line="264" w:lineRule="auto"/>
              <w:rPr>
                <w:sz w:val="24"/>
              </w:rPr>
            </w:pPr>
            <w:r>
              <w:rPr>
                <w:sz w:val="24"/>
              </w:rPr>
              <w:t xml:space="preserve">- </w:t>
            </w:r>
            <w:r w:rsidR="00A33508">
              <w:rPr>
                <w:sz w:val="24"/>
              </w:rPr>
              <w:t>Nhà trường đã sửa chữa cải tạo CSVC như sau</w:t>
            </w:r>
            <w:r w:rsidR="004724B7">
              <w:rPr>
                <w:sz w:val="24"/>
              </w:rPr>
              <w:t>: Sữa chữa thang tời</w:t>
            </w:r>
            <w:r w:rsidR="00A33508">
              <w:rPr>
                <w:sz w:val="24"/>
              </w:rPr>
              <w:t xml:space="preserve">, </w:t>
            </w:r>
            <w:r w:rsidR="004724B7">
              <w:rPr>
                <w:sz w:val="24"/>
              </w:rPr>
              <w:t>máy bơm nước</w:t>
            </w:r>
          </w:p>
          <w:p w14:paraId="79BA200E" w14:textId="77777777" w:rsidR="00A33508" w:rsidRDefault="00A33508" w:rsidP="008D1220">
            <w:pPr>
              <w:spacing w:line="264" w:lineRule="auto"/>
              <w:rPr>
                <w:sz w:val="24"/>
              </w:rPr>
            </w:pPr>
            <w:r>
              <w:rPr>
                <w:sz w:val="24"/>
              </w:rPr>
              <w:t>- Nhà trường căn cứ vào văn bản chỉ đạo của UBND phường để ký kết hợp đồng thực phẩm.</w:t>
            </w:r>
          </w:p>
          <w:p w14:paraId="035293CD" w14:textId="77777777" w:rsidR="00A33508" w:rsidRDefault="00A33508" w:rsidP="008D1220">
            <w:pPr>
              <w:spacing w:line="264" w:lineRule="auto"/>
              <w:rPr>
                <w:sz w:val="24"/>
              </w:rPr>
            </w:pPr>
          </w:p>
          <w:p w14:paraId="2B3DC70F" w14:textId="77777777" w:rsidR="00A33508" w:rsidRDefault="00A33508" w:rsidP="008D1220">
            <w:pPr>
              <w:spacing w:line="264" w:lineRule="auto"/>
              <w:rPr>
                <w:sz w:val="24"/>
              </w:rPr>
            </w:pPr>
          </w:p>
          <w:p w14:paraId="75AD5FCB" w14:textId="77777777" w:rsidR="005508B9" w:rsidRDefault="005508B9" w:rsidP="008D1220">
            <w:pPr>
              <w:spacing w:line="264" w:lineRule="auto"/>
              <w:rPr>
                <w:sz w:val="24"/>
              </w:rPr>
            </w:pPr>
          </w:p>
          <w:p w14:paraId="1A5F730A" w14:textId="77777777" w:rsidR="00A33508" w:rsidRDefault="00A33508" w:rsidP="008D1220">
            <w:pPr>
              <w:spacing w:line="264" w:lineRule="auto"/>
              <w:rPr>
                <w:sz w:val="24"/>
              </w:rPr>
            </w:pPr>
            <w:r>
              <w:rPr>
                <w:sz w:val="24"/>
              </w:rPr>
              <w:t>- Đã xây dựng kế hoạch hoạt động ngoại khóa nộp UBND phường đúng tiến độ.</w:t>
            </w:r>
          </w:p>
          <w:p w14:paraId="3C6C3494" w14:textId="61EB4220" w:rsidR="00A33508" w:rsidRPr="00102A62" w:rsidRDefault="00A33508" w:rsidP="008D1220">
            <w:pPr>
              <w:spacing w:line="264" w:lineRule="auto"/>
              <w:rPr>
                <w:sz w:val="24"/>
              </w:rPr>
            </w:pPr>
            <w:r>
              <w:rPr>
                <w:sz w:val="24"/>
              </w:rPr>
              <w:t>- Hoàn thành tốt.</w:t>
            </w:r>
          </w:p>
        </w:tc>
        <w:tc>
          <w:tcPr>
            <w:tcW w:w="852" w:type="dxa"/>
            <w:shd w:val="clear" w:color="auto" w:fill="auto"/>
          </w:tcPr>
          <w:p w14:paraId="0C199B02" w14:textId="77777777" w:rsidR="00FB1753" w:rsidRPr="00102A62" w:rsidRDefault="00FB1753" w:rsidP="00FB1753">
            <w:pPr>
              <w:spacing w:line="264" w:lineRule="auto"/>
              <w:jc w:val="center"/>
              <w:rPr>
                <w:sz w:val="24"/>
              </w:rPr>
            </w:pPr>
          </w:p>
        </w:tc>
      </w:tr>
      <w:tr w:rsidR="00102A62" w:rsidRPr="00102A62" w14:paraId="69D4411C" w14:textId="77777777" w:rsidTr="00102A62">
        <w:tc>
          <w:tcPr>
            <w:tcW w:w="1809" w:type="dxa"/>
            <w:tcBorders>
              <w:top w:val="nil"/>
              <w:bottom w:val="nil"/>
            </w:tcBorders>
            <w:shd w:val="clear" w:color="auto" w:fill="auto"/>
            <w:vAlign w:val="center"/>
          </w:tcPr>
          <w:p w14:paraId="296A7705" w14:textId="77777777" w:rsidR="00102A62" w:rsidRPr="00102A62" w:rsidRDefault="00102A62" w:rsidP="00FB1753">
            <w:pPr>
              <w:spacing w:line="264" w:lineRule="auto"/>
              <w:rPr>
                <w:b/>
                <w:sz w:val="24"/>
              </w:rPr>
            </w:pPr>
          </w:p>
        </w:tc>
        <w:tc>
          <w:tcPr>
            <w:tcW w:w="7797" w:type="dxa"/>
            <w:shd w:val="clear" w:color="auto" w:fill="auto"/>
          </w:tcPr>
          <w:p w14:paraId="35065C4E" w14:textId="77777777" w:rsidR="00102A62" w:rsidRPr="00102A62" w:rsidRDefault="00102A62" w:rsidP="00A346B5">
            <w:pPr>
              <w:spacing w:before="120"/>
              <w:jc w:val="both"/>
              <w:rPr>
                <w:b/>
                <w:sz w:val="24"/>
              </w:rPr>
            </w:pPr>
            <w:r w:rsidRPr="00102A62">
              <w:rPr>
                <w:b/>
                <w:sz w:val="24"/>
              </w:rPr>
              <w:t>3.4. Về công tác tài chính:</w:t>
            </w:r>
          </w:p>
          <w:p w14:paraId="500FFF17" w14:textId="77777777" w:rsidR="00102A62" w:rsidRPr="00102A62" w:rsidRDefault="00102A62" w:rsidP="00A346B5">
            <w:pPr>
              <w:spacing w:before="120"/>
              <w:jc w:val="both"/>
              <w:rPr>
                <w:sz w:val="24"/>
              </w:rPr>
            </w:pPr>
            <w:r w:rsidRPr="00102A62">
              <w:rPr>
                <w:sz w:val="24"/>
              </w:rPr>
              <w:t xml:space="preserve"> - Thực hiện đúng, đủ chế độ chi trả lương, chế độ chính sách, chế độ nâng lương cho người lao động theo quy định. </w:t>
            </w:r>
          </w:p>
          <w:p w14:paraId="10B9FEA2" w14:textId="77777777" w:rsidR="00102A62" w:rsidRPr="00102A62" w:rsidRDefault="00102A62" w:rsidP="00A346B5">
            <w:pPr>
              <w:spacing w:before="120"/>
              <w:jc w:val="both"/>
              <w:rPr>
                <w:sz w:val="24"/>
              </w:rPr>
            </w:pPr>
            <w:r w:rsidRPr="00102A62">
              <w:rPr>
                <w:sz w:val="24"/>
              </w:rPr>
              <w:t>- Quan tâm học sinh hộ cận nghèo, học sinh có hoàn cảnh khó khăn, học sinh diện chính sách các điều kiện chuẩn bị cho năm học mới.</w:t>
            </w:r>
          </w:p>
          <w:p w14:paraId="7464CE22" w14:textId="3CF501C8" w:rsidR="00102A62" w:rsidRPr="00A346B5" w:rsidRDefault="00102A62" w:rsidP="00A346B5">
            <w:pPr>
              <w:spacing w:before="120"/>
              <w:jc w:val="both"/>
              <w:rPr>
                <w:sz w:val="24"/>
              </w:rPr>
            </w:pPr>
            <w:r w:rsidRPr="00102A62">
              <w:rPr>
                <w:sz w:val="24"/>
              </w:rPr>
              <w:t xml:space="preserve">- Căn cứ hướng dẫn của cấp trên, xây dựng kế hoạch thu chi, tổ chức họp phụ huynh thống nhất các khoản thu trong năm học mới.  </w:t>
            </w:r>
          </w:p>
        </w:tc>
        <w:tc>
          <w:tcPr>
            <w:tcW w:w="3260" w:type="dxa"/>
            <w:shd w:val="clear" w:color="auto" w:fill="auto"/>
          </w:tcPr>
          <w:p w14:paraId="66945C1A" w14:textId="77777777" w:rsidR="00102A62" w:rsidRDefault="00102A62" w:rsidP="008D1220">
            <w:pPr>
              <w:spacing w:line="264" w:lineRule="auto"/>
              <w:rPr>
                <w:sz w:val="24"/>
              </w:rPr>
            </w:pPr>
          </w:p>
          <w:p w14:paraId="2D81B7BC" w14:textId="77777777" w:rsidR="00841BF3" w:rsidRDefault="00841BF3" w:rsidP="008D1220">
            <w:pPr>
              <w:spacing w:line="264" w:lineRule="auto"/>
              <w:rPr>
                <w:sz w:val="24"/>
              </w:rPr>
            </w:pPr>
          </w:p>
          <w:p w14:paraId="741C6CFC" w14:textId="77777777" w:rsidR="00841BF3" w:rsidRDefault="00841BF3" w:rsidP="008D1220">
            <w:pPr>
              <w:spacing w:line="264" w:lineRule="auto"/>
              <w:rPr>
                <w:sz w:val="24"/>
              </w:rPr>
            </w:pPr>
            <w:r>
              <w:rPr>
                <w:sz w:val="24"/>
              </w:rPr>
              <w:t>- Thực hiện nghiêm túc.</w:t>
            </w:r>
          </w:p>
          <w:p w14:paraId="27BD2479" w14:textId="77777777" w:rsidR="006670CF" w:rsidRDefault="006670CF" w:rsidP="008D1220">
            <w:pPr>
              <w:spacing w:line="264" w:lineRule="auto"/>
              <w:rPr>
                <w:sz w:val="24"/>
              </w:rPr>
            </w:pPr>
          </w:p>
          <w:p w14:paraId="3FD9E089" w14:textId="77777777" w:rsidR="006670CF" w:rsidRDefault="006670CF" w:rsidP="008D1220">
            <w:pPr>
              <w:spacing w:line="264" w:lineRule="auto"/>
              <w:rPr>
                <w:sz w:val="24"/>
              </w:rPr>
            </w:pPr>
          </w:p>
          <w:p w14:paraId="33CB97D9" w14:textId="77777777" w:rsidR="006670CF" w:rsidRDefault="006670CF" w:rsidP="008D1220">
            <w:pPr>
              <w:spacing w:line="264" w:lineRule="auto"/>
              <w:rPr>
                <w:sz w:val="24"/>
              </w:rPr>
            </w:pPr>
          </w:p>
          <w:p w14:paraId="5A44EDF4" w14:textId="7DE58EA1" w:rsidR="006670CF" w:rsidRPr="006670CF" w:rsidRDefault="006670CF" w:rsidP="006670CF">
            <w:pPr>
              <w:spacing w:line="264" w:lineRule="auto"/>
              <w:rPr>
                <w:sz w:val="24"/>
              </w:rPr>
            </w:pPr>
            <w:r>
              <w:rPr>
                <w:sz w:val="24"/>
              </w:rPr>
              <w:t xml:space="preserve">- </w:t>
            </w:r>
            <w:r w:rsidRPr="006670CF">
              <w:rPr>
                <w:sz w:val="24"/>
              </w:rPr>
              <w:t>Nhà trường căn cứ vào văn bản chỉ đạo của UBND phường để</w:t>
            </w:r>
            <w:r>
              <w:rPr>
                <w:sz w:val="24"/>
              </w:rPr>
              <w:t xml:space="preserve"> thực hiện.</w:t>
            </w:r>
          </w:p>
        </w:tc>
        <w:tc>
          <w:tcPr>
            <w:tcW w:w="852" w:type="dxa"/>
            <w:shd w:val="clear" w:color="auto" w:fill="auto"/>
          </w:tcPr>
          <w:p w14:paraId="2169905F" w14:textId="77777777" w:rsidR="00102A62" w:rsidRPr="00102A62" w:rsidRDefault="00102A62" w:rsidP="00FB1753">
            <w:pPr>
              <w:spacing w:line="264" w:lineRule="auto"/>
              <w:jc w:val="center"/>
              <w:rPr>
                <w:sz w:val="24"/>
              </w:rPr>
            </w:pPr>
          </w:p>
        </w:tc>
      </w:tr>
      <w:tr w:rsidR="00102A62" w:rsidRPr="00102A62" w14:paraId="19B0BA09" w14:textId="77777777" w:rsidTr="00F01C62">
        <w:tc>
          <w:tcPr>
            <w:tcW w:w="1809" w:type="dxa"/>
            <w:tcBorders>
              <w:top w:val="nil"/>
              <w:bottom w:val="nil"/>
            </w:tcBorders>
            <w:shd w:val="clear" w:color="auto" w:fill="auto"/>
            <w:vAlign w:val="center"/>
          </w:tcPr>
          <w:p w14:paraId="557B8DEF" w14:textId="77777777" w:rsidR="00102A62" w:rsidRPr="00102A62" w:rsidRDefault="00102A62" w:rsidP="00FB1753">
            <w:pPr>
              <w:spacing w:line="264" w:lineRule="auto"/>
              <w:rPr>
                <w:b/>
                <w:sz w:val="24"/>
              </w:rPr>
            </w:pPr>
          </w:p>
        </w:tc>
        <w:tc>
          <w:tcPr>
            <w:tcW w:w="7797" w:type="dxa"/>
            <w:tcBorders>
              <w:bottom w:val="single" w:sz="4" w:space="0" w:color="auto"/>
            </w:tcBorders>
            <w:shd w:val="clear" w:color="auto" w:fill="auto"/>
          </w:tcPr>
          <w:p w14:paraId="404E0536" w14:textId="0ED474DB" w:rsidR="00102A62" w:rsidRPr="00102A62" w:rsidRDefault="00A346B5" w:rsidP="00A346B5">
            <w:pPr>
              <w:pStyle w:val="BodyText"/>
              <w:rPr>
                <w:rFonts w:ascii="Times New Roman" w:hAnsi="Times New Roman"/>
                <w:b/>
                <w:sz w:val="24"/>
                <w:szCs w:val="24"/>
              </w:rPr>
            </w:pPr>
            <w:r>
              <w:rPr>
                <w:rFonts w:ascii="Times New Roman" w:hAnsi="Times New Roman"/>
                <w:b/>
                <w:sz w:val="24"/>
                <w:szCs w:val="24"/>
              </w:rPr>
              <w:t>3.5</w:t>
            </w:r>
            <w:r w:rsidR="00102A62" w:rsidRPr="00102A62">
              <w:rPr>
                <w:rFonts w:ascii="Times New Roman" w:hAnsi="Times New Roman"/>
                <w:b/>
                <w:sz w:val="24"/>
                <w:szCs w:val="24"/>
              </w:rPr>
              <w:t>. Công tác đào tạo bồi dưỡng</w:t>
            </w:r>
          </w:p>
          <w:p w14:paraId="0C2AC921" w14:textId="77777777" w:rsidR="00102A62" w:rsidRPr="00102A62" w:rsidRDefault="00102A62" w:rsidP="00A346B5">
            <w:pPr>
              <w:pStyle w:val="BodyText"/>
              <w:rPr>
                <w:rFonts w:ascii="Times New Roman" w:hAnsi="Times New Roman"/>
                <w:sz w:val="24"/>
                <w:szCs w:val="24"/>
              </w:rPr>
            </w:pPr>
            <w:r w:rsidRPr="00102A62">
              <w:rPr>
                <w:rFonts w:ascii="Times New Roman" w:hAnsi="Times New Roman"/>
                <w:sz w:val="24"/>
                <w:szCs w:val="24"/>
              </w:rPr>
              <w:t>- Tổ chức bồi dưỡng chuyên môn nghiệp vụ, phương pháp giảng dạy và kỹ năng sư phạm cho CBGVNV theo kế hoạch đã xây dựng.</w:t>
            </w:r>
          </w:p>
          <w:p w14:paraId="6072A8AA" w14:textId="77777777" w:rsidR="00102A62" w:rsidRPr="00102A62" w:rsidRDefault="00102A62" w:rsidP="00A346B5">
            <w:pPr>
              <w:pStyle w:val="BodyText"/>
              <w:rPr>
                <w:rFonts w:ascii="Times New Roman" w:hAnsi="Times New Roman"/>
                <w:sz w:val="24"/>
                <w:szCs w:val="24"/>
              </w:rPr>
            </w:pPr>
            <w:r w:rsidRPr="00102A62">
              <w:rPr>
                <w:rFonts w:ascii="Times New Roman" w:hAnsi="Times New Roman"/>
                <w:sz w:val="24"/>
                <w:szCs w:val="24"/>
              </w:rPr>
              <w:t>- Khuyến khích giáo viên, nhân viên tự bồi dưỡng, nghiên cứu tài liệu nâng cao trình độ chuyên môn, trình độ tin học, ngoại ngữ, phương pháp giáo dục tiên tiến và kỹ năng sư phạm.</w:t>
            </w:r>
          </w:p>
          <w:p w14:paraId="0000FAAC" w14:textId="129FF533" w:rsidR="00102A62" w:rsidRPr="00A346B5" w:rsidRDefault="00102A62" w:rsidP="00A346B5">
            <w:pPr>
              <w:pStyle w:val="BodyText"/>
              <w:rPr>
                <w:rFonts w:ascii="Times New Roman" w:hAnsi="Times New Roman"/>
                <w:sz w:val="24"/>
                <w:szCs w:val="24"/>
              </w:rPr>
            </w:pPr>
            <w:r w:rsidRPr="00102A62">
              <w:rPr>
                <w:rFonts w:ascii="Times New Roman" w:hAnsi="Times New Roman"/>
                <w:sz w:val="24"/>
                <w:szCs w:val="24"/>
              </w:rPr>
              <w:t>- Cử CBGVNV tham gia đầy đủ các lớp tập huấn, bồi dưỡng do cấp trên tổ chức.</w:t>
            </w:r>
          </w:p>
        </w:tc>
        <w:tc>
          <w:tcPr>
            <w:tcW w:w="3260" w:type="dxa"/>
            <w:tcBorders>
              <w:bottom w:val="single" w:sz="4" w:space="0" w:color="auto"/>
            </w:tcBorders>
            <w:shd w:val="clear" w:color="auto" w:fill="auto"/>
          </w:tcPr>
          <w:p w14:paraId="7993F527" w14:textId="77777777" w:rsidR="00102A62" w:rsidRDefault="00102A62" w:rsidP="008D1220">
            <w:pPr>
              <w:spacing w:line="264" w:lineRule="auto"/>
              <w:rPr>
                <w:sz w:val="24"/>
              </w:rPr>
            </w:pPr>
          </w:p>
          <w:p w14:paraId="0F10B17C" w14:textId="77777777" w:rsidR="006670CF" w:rsidRDefault="006670CF" w:rsidP="008D1220">
            <w:pPr>
              <w:spacing w:line="264" w:lineRule="auto"/>
              <w:rPr>
                <w:sz w:val="24"/>
              </w:rPr>
            </w:pPr>
            <w:r>
              <w:rPr>
                <w:sz w:val="24"/>
              </w:rPr>
              <w:t>- 100% CBGVNV tự học, tự bồi dưỡng trong hè.</w:t>
            </w:r>
          </w:p>
          <w:p w14:paraId="2B508864" w14:textId="43D11C25" w:rsidR="006670CF" w:rsidRDefault="006670CF" w:rsidP="008D1220">
            <w:pPr>
              <w:spacing w:line="264" w:lineRule="auto"/>
              <w:rPr>
                <w:sz w:val="24"/>
              </w:rPr>
            </w:pPr>
            <w:r>
              <w:rPr>
                <w:sz w:val="24"/>
              </w:rPr>
              <w:t>- Nhà trường tổ chức 01 buổi tập huấn về s</w:t>
            </w:r>
            <w:r w:rsidR="005508B9">
              <w:rPr>
                <w:sz w:val="24"/>
              </w:rPr>
              <w:t>ử dụng AI cho công tác giáo dục, tập huấn xây dựng trường học hạnh phúc, phối hợp với công ty Viet- edu tổ chức cho giáo viên trợ giảng Tiếng Anh,</w:t>
            </w:r>
            <w:bookmarkStart w:id="0" w:name="_GoBack"/>
            <w:bookmarkEnd w:id="0"/>
            <w:r w:rsidR="005508B9">
              <w:rPr>
                <w:sz w:val="24"/>
              </w:rPr>
              <w:t>tập huấn công tác chăm sóc nuôi dưỡng giờ ăn, giờ ngủ,vệ sinh cho trẻ</w:t>
            </w:r>
            <w:r>
              <w:rPr>
                <w:sz w:val="24"/>
              </w:rPr>
              <w:t xml:space="preserve"> </w:t>
            </w:r>
          </w:p>
          <w:p w14:paraId="409D3ABA" w14:textId="12345436" w:rsidR="00DB1234" w:rsidRPr="00102A62" w:rsidRDefault="00DB1234" w:rsidP="008D1220">
            <w:pPr>
              <w:spacing w:line="264" w:lineRule="auto"/>
              <w:rPr>
                <w:sz w:val="24"/>
              </w:rPr>
            </w:pPr>
            <w:r>
              <w:rPr>
                <w:sz w:val="24"/>
              </w:rPr>
              <w:t>- Thực hiện nghiêm túc.</w:t>
            </w:r>
          </w:p>
        </w:tc>
        <w:tc>
          <w:tcPr>
            <w:tcW w:w="852" w:type="dxa"/>
            <w:tcBorders>
              <w:bottom w:val="single" w:sz="4" w:space="0" w:color="auto"/>
            </w:tcBorders>
            <w:shd w:val="clear" w:color="auto" w:fill="auto"/>
          </w:tcPr>
          <w:p w14:paraId="6AE2CBC8" w14:textId="77777777" w:rsidR="00102A62" w:rsidRPr="00102A62" w:rsidRDefault="00102A62" w:rsidP="00FB1753">
            <w:pPr>
              <w:spacing w:line="264" w:lineRule="auto"/>
              <w:jc w:val="center"/>
              <w:rPr>
                <w:sz w:val="24"/>
              </w:rPr>
            </w:pPr>
          </w:p>
        </w:tc>
      </w:tr>
    </w:tbl>
    <w:p w14:paraId="77C36277" w14:textId="2340BFA2" w:rsidR="00D0563C" w:rsidRPr="004A01AD" w:rsidRDefault="00D0563C" w:rsidP="0018288C">
      <w:pPr>
        <w:jc w:val="both"/>
        <w:rPr>
          <w:b/>
          <w:szCs w:val="28"/>
          <w:lang w:val="pt-BR"/>
        </w:rPr>
      </w:pPr>
    </w:p>
    <w:p w14:paraId="2A0211F0" w14:textId="77777777" w:rsidR="00BF3DD9" w:rsidRPr="004A01AD" w:rsidRDefault="00B57616" w:rsidP="00782725">
      <w:pPr>
        <w:ind w:firstLine="720"/>
        <w:jc w:val="both"/>
        <w:rPr>
          <w:b/>
          <w:szCs w:val="28"/>
        </w:rPr>
      </w:pPr>
      <w:r w:rsidRPr="004A01AD">
        <w:rPr>
          <w:b/>
          <w:szCs w:val="28"/>
        </w:rPr>
        <w:t xml:space="preserve">Đánh giá </w:t>
      </w:r>
      <w:proofErr w:type="gramStart"/>
      <w:r w:rsidRPr="004A01AD">
        <w:rPr>
          <w:b/>
          <w:szCs w:val="28"/>
        </w:rPr>
        <w:t>chung</w:t>
      </w:r>
      <w:proofErr w:type="gramEnd"/>
      <w:r w:rsidRPr="004A01AD">
        <w:rPr>
          <w:b/>
          <w:szCs w:val="28"/>
        </w:rPr>
        <w:t xml:space="preserve">: </w:t>
      </w:r>
    </w:p>
    <w:p w14:paraId="2C76F0EA" w14:textId="77777777" w:rsidR="00BF3DD9" w:rsidRPr="004A01AD" w:rsidRDefault="00BF3DD9" w:rsidP="0018288C">
      <w:pPr>
        <w:ind w:firstLine="720"/>
        <w:jc w:val="both"/>
        <w:rPr>
          <w:szCs w:val="28"/>
        </w:rPr>
      </w:pPr>
      <w:r w:rsidRPr="004A01AD">
        <w:rPr>
          <w:b/>
          <w:szCs w:val="28"/>
        </w:rPr>
        <w:t xml:space="preserve">- </w:t>
      </w:r>
      <w:r w:rsidR="00B57616" w:rsidRPr="004A01AD">
        <w:rPr>
          <w:szCs w:val="28"/>
        </w:rPr>
        <w:t>Nhà trường đã triển khai thực hiện đầy đủ, đúng tiến độ và hiệu quả công tác tuyên truyền trong tháng.</w:t>
      </w:r>
    </w:p>
    <w:p w14:paraId="6A051AD8" w14:textId="48FABB6E" w:rsidR="00B57616" w:rsidRPr="004A01AD" w:rsidRDefault="00BF3DD9" w:rsidP="0018288C">
      <w:pPr>
        <w:ind w:firstLine="720"/>
        <w:jc w:val="both"/>
        <w:rPr>
          <w:szCs w:val="28"/>
        </w:rPr>
      </w:pPr>
      <w:r w:rsidRPr="004A01AD">
        <w:rPr>
          <w:b/>
          <w:szCs w:val="28"/>
        </w:rPr>
        <w:lastRenderedPageBreak/>
        <w:t>-</w:t>
      </w:r>
      <w:r w:rsidRPr="004A01AD">
        <w:rPr>
          <w:szCs w:val="28"/>
        </w:rPr>
        <w:t xml:space="preserve"> </w:t>
      </w:r>
      <w:r w:rsidR="00B57616" w:rsidRPr="004A01AD">
        <w:rPr>
          <w:szCs w:val="28"/>
        </w:rPr>
        <w:t xml:space="preserve">BGH và đội </w:t>
      </w:r>
      <w:proofErr w:type="gramStart"/>
      <w:r w:rsidR="00B57616" w:rsidRPr="004A01AD">
        <w:rPr>
          <w:szCs w:val="28"/>
        </w:rPr>
        <w:t>ngũ</w:t>
      </w:r>
      <w:proofErr w:type="gramEnd"/>
      <w:r w:rsidR="00B57616" w:rsidRPr="004A01AD">
        <w:rPr>
          <w:szCs w:val="28"/>
        </w:rPr>
        <w:t xml:space="preserve"> GV nhà trường luôn cố gắng khắc phục khó khăn để hoàn th</w:t>
      </w:r>
      <w:r w:rsidR="0018288C" w:rsidRPr="004A01AD">
        <w:rPr>
          <w:szCs w:val="28"/>
        </w:rPr>
        <w:t>ành các công việc về chuyên môn</w:t>
      </w:r>
      <w:r w:rsidR="00B57616" w:rsidRPr="004A01AD">
        <w:rPr>
          <w:szCs w:val="28"/>
        </w:rPr>
        <w:t xml:space="preserve"> theo sự chỉ đạo của các cấp.</w:t>
      </w:r>
      <w:r w:rsidR="00B001CB" w:rsidRPr="004A01AD">
        <w:rPr>
          <w:szCs w:val="28"/>
        </w:rPr>
        <w:t xml:space="preserve"> </w:t>
      </w:r>
      <w:r w:rsidR="00B57616" w:rsidRPr="004A01AD">
        <w:rPr>
          <w:szCs w:val="28"/>
        </w:rPr>
        <w:t>Nhà trường đã thực hiện c</w:t>
      </w:r>
      <w:r w:rsidR="00955A3C">
        <w:rPr>
          <w:szCs w:val="28"/>
        </w:rPr>
        <w:t xml:space="preserve">ác công việc theo đúng kế hoạch </w:t>
      </w:r>
      <w:proofErr w:type="gramStart"/>
      <w:r w:rsidR="00955A3C">
        <w:rPr>
          <w:szCs w:val="28"/>
        </w:rPr>
        <w:t xml:space="preserve">để </w:t>
      </w:r>
      <w:r w:rsidR="00B57616" w:rsidRPr="004A01AD">
        <w:rPr>
          <w:szCs w:val="28"/>
        </w:rPr>
        <w:t xml:space="preserve"> đạt</w:t>
      </w:r>
      <w:proofErr w:type="gramEnd"/>
      <w:r w:rsidR="00B57616" w:rsidRPr="004A01AD">
        <w:rPr>
          <w:szCs w:val="28"/>
        </w:rPr>
        <w:t xml:space="preserve"> kết quả tốt.</w:t>
      </w:r>
    </w:p>
    <w:p w14:paraId="60E3C881" w14:textId="1F09416E" w:rsidR="00B57616" w:rsidRPr="004A01AD" w:rsidRDefault="00BF3DD9" w:rsidP="0018288C">
      <w:pPr>
        <w:ind w:firstLine="720"/>
        <w:jc w:val="both"/>
        <w:rPr>
          <w:szCs w:val="28"/>
        </w:rPr>
      </w:pPr>
      <w:r w:rsidRPr="004A01AD">
        <w:rPr>
          <w:b/>
          <w:szCs w:val="28"/>
        </w:rPr>
        <w:t>-</w:t>
      </w:r>
      <w:r w:rsidRPr="004A01AD">
        <w:rPr>
          <w:szCs w:val="28"/>
        </w:rPr>
        <w:t xml:space="preserve"> </w:t>
      </w:r>
      <w:r w:rsidR="00B57616" w:rsidRPr="004A01AD">
        <w:rPr>
          <w:szCs w:val="28"/>
        </w:rPr>
        <w:t>Dư luận CMHS về các hoạt động của nhà</w:t>
      </w:r>
      <w:r w:rsidR="0018288C" w:rsidRPr="004A01AD">
        <w:rPr>
          <w:szCs w:val="28"/>
        </w:rPr>
        <w:t xml:space="preserve"> trường: không có gì bất thường</w:t>
      </w:r>
      <w:r w:rsidR="00B57616" w:rsidRPr="004A01AD">
        <w:rPr>
          <w:szCs w:val="28"/>
        </w:rPr>
        <w:t>.</w:t>
      </w:r>
    </w:p>
    <w:p w14:paraId="1D8FD641" w14:textId="77777777" w:rsidR="00024CD0" w:rsidRPr="004A01AD" w:rsidRDefault="00024CD0" w:rsidP="00B57616">
      <w:pPr>
        <w:jc w:val="both"/>
        <w:rPr>
          <w:szCs w:val="28"/>
        </w:rPr>
      </w:pPr>
    </w:p>
    <w:tbl>
      <w:tblPr>
        <w:tblW w:w="0" w:type="auto"/>
        <w:tblBorders>
          <w:insideH w:val="single" w:sz="4" w:space="0" w:color="auto"/>
        </w:tblBorders>
        <w:tblLook w:val="01E0" w:firstRow="1" w:lastRow="1" w:firstColumn="1" w:lastColumn="1" w:noHBand="0" w:noVBand="0"/>
      </w:tblPr>
      <w:tblGrid>
        <w:gridCol w:w="6497"/>
        <w:gridCol w:w="6508"/>
      </w:tblGrid>
      <w:tr w:rsidR="0018288C" w:rsidRPr="004A01AD" w14:paraId="62115451" w14:textId="77777777" w:rsidTr="0018288C">
        <w:trPr>
          <w:trHeight w:val="1726"/>
        </w:trPr>
        <w:tc>
          <w:tcPr>
            <w:tcW w:w="6497" w:type="dxa"/>
            <w:shd w:val="clear" w:color="auto" w:fill="auto"/>
          </w:tcPr>
          <w:p w14:paraId="12E57202" w14:textId="77777777" w:rsidR="0018288C" w:rsidRPr="001C5A45" w:rsidRDefault="0018288C" w:rsidP="004A6353">
            <w:pPr>
              <w:jc w:val="both"/>
              <w:rPr>
                <w:b/>
                <w:i/>
                <w:sz w:val="24"/>
              </w:rPr>
            </w:pPr>
            <w:r w:rsidRPr="001C5A45">
              <w:rPr>
                <w:b/>
                <w:i/>
                <w:sz w:val="24"/>
              </w:rPr>
              <w:t>Nơi nhận:</w:t>
            </w:r>
          </w:p>
          <w:p w14:paraId="07537DB0" w14:textId="1264BD80" w:rsidR="0018288C" w:rsidRPr="001C5A45" w:rsidRDefault="0018288C" w:rsidP="004A6353">
            <w:pPr>
              <w:jc w:val="both"/>
              <w:rPr>
                <w:sz w:val="24"/>
              </w:rPr>
            </w:pPr>
            <w:r w:rsidRPr="001C5A45">
              <w:rPr>
                <w:sz w:val="24"/>
              </w:rPr>
              <w:t xml:space="preserve">- </w:t>
            </w:r>
            <w:r w:rsidR="00D0040C">
              <w:rPr>
                <w:sz w:val="24"/>
              </w:rPr>
              <w:t xml:space="preserve">UBND phường </w:t>
            </w:r>
            <w:r w:rsidRPr="001C5A45">
              <w:rPr>
                <w:sz w:val="24"/>
              </w:rPr>
              <w:t>: để báo cáo;</w:t>
            </w:r>
          </w:p>
          <w:p w14:paraId="29097CF1" w14:textId="77777777" w:rsidR="0018288C" w:rsidRPr="001C5A45" w:rsidRDefault="0018288C" w:rsidP="004A6353">
            <w:pPr>
              <w:jc w:val="both"/>
              <w:rPr>
                <w:sz w:val="24"/>
              </w:rPr>
            </w:pPr>
            <w:r w:rsidRPr="001C5A45">
              <w:rPr>
                <w:sz w:val="24"/>
              </w:rPr>
              <w:t>- Các tổ, lớp;</w:t>
            </w:r>
          </w:p>
          <w:p w14:paraId="6C0ADF46" w14:textId="6F7923AF" w:rsidR="0018288C" w:rsidRPr="004A01AD" w:rsidRDefault="0018288C" w:rsidP="004A6353">
            <w:pPr>
              <w:jc w:val="both"/>
              <w:rPr>
                <w:szCs w:val="28"/>
              </w:rPr>
            </w:pPr>
            <w:r w:rsidRPr="001C5A45">
              <w:rPr>
                <w:sz w:val="24"/>
              </w:rPr>
              <w:t xml:space="preserve">- Lưu: VT </w:t>
            </w:r>
          </w:p>
        </w:tc>
        <w:tc>
          <w:tcPr>
            <w:tcW w:w="6508" w:type="dxa"/>
            <w:shd w:val="clear" w:color="auto" w:fill="auto"/>
          </w:tcPr>
          <w:p w14:paraId="78246355" w14:textId="77777777" w:rsidR="0018288C" w:rsidRPr="004A01AD" w:rsidRDefault="0018288C" w:rsidP="00955A3C">
            <w:pPr>
              <w:jc w:val="center"/>
              <w:rPr>
                <w:b/>
                <w:szCs w:val="28"/>
              </w:rPr>
            </w:pPr>
            <w:r w:rsidRPr="004A01AD">
              <w:rPr>
                <w:b/>
                <w:szCs w:val="28"/>
              </w:rPr>
              <w:t>HIỆU TRƯỞNG</w:t>
            </w:r>
          </w:p>
          <w:p w14:paraId="475CAF5A" w14:textId="77777777" w:rsidR="0018288C" w:rsidRPr="004A01AD" w:rsidRDefault="0018288C" w:rsidP="00955A3C">
            <w:pPr>
              <w:jc w:val="center"/>
              <w:rPr>
                <w:b/>
                <w:szCs w:val="28"/>
              </w:rPr>
            </w:pPr>
          </w:p>
          <w:p w14:paraId="3D446FA4" w14:textId="77777777" w:rsidR="00722788" w:rsidRPr="004A01AD" w:rsidRDefault="00722788" w:rsidP="00955A3C">
            <w:pPr>
              <w:jc w:val="center"/>
              <w:rPr>
                <w:b/>
                <w:szCs w:val="28"/>
              </w:rPr>
            </w:pPr>
          </w:p>
          <w:p w14:paraId="64D622C4" w14:textId="77777777" w:rsidR="0018288C" w:rsidRPr="004A01AD" w:rsidRDefault="0018288C" w:rsidP="00955A3C">
            <w:pPr>
              <w:jc w:val="center"/>
              <w:rPr>
                <w:b/>
                <w:szCs w:val="28"/>
              </w:rPr>
            </w:pPr>
          </w:p>
          <w:p w14:paraId="3E757E84" w14:textId="1526AB78" w:rsidR="00955A3C" w:rsidRDefault="00955A3C" w:rsidP="00955A3C">
            <w:pPr>
              <w:jc w:val="center"/>
              <w:rPr>
                <w:b/>
                <w:szCs w:val="28"/>
              </w:rPr>
            </w:pPr>
          </w:p>
          <w:p w14:paraId="145A2A31" w14:textId="0A15A276" w:rsidR="0018288C" w:rsidRPr="004A01AD" w:rsidRDefault="0018288C" w:rsidP="00955A3C">
            <w:pPr>
              <w:jc w:val="center"/>
              <w:rPr>
                <w:b/>
                <w:szCs w:val="28"/>
              </w:rPr>
            </w:pPr>
            <w:r w:rsidRPr="004A01AD">
              <w:rPr>
                <w:b/>
                <w:szCs w:val="28"/>
              </w:rPr>
              <w:t xml:space="preserve">Nguyễn </w:t>
            </w:r>
            <w:r w:rsidR="005508B9">
              <w:rPr>
                <w:b/>
                <w:szCs w:val="28"/>
              </w:rPr>
              <w:t>Ngọc Anh</w:t>
            </w:r>
          </w:p>
        </w:tc>
      </w:tr>
    </w:tbl>
    <w:p w14:paraId="0976EB05" w14:textId="77777777" w:rsidR="00B57616" w:rsidRPr="004A01AD" w:rsidRDefault="00B57616" w:rsidP="00B57616">
      <w:pPr>
        <w:jc w:val="both"/>
        <w:rPr>
          <w:b/>
          <w:szCs w:val="28"/>
        </w:rPr>
      </w:pPr>
    </w:p>
    <w:p w14:paraId="3222CD46" w14:textId="77777777" w:rsidR="00B57616" w:rsidRPr="004A01AD" w:rsidRDefault="00B57616" w:rsidP="00B57616">
      <w:pPr>
        <w:ind w:left="10080"/>
        <w:jc w:val="both"/>
        <w:rPr>
          <w:b/>
          <w:szCs w:val="28"/>
        </w:rPr>
      </w:pPr>
    </w:p>
    <w:p w14:paraId="7C29C194" w14:textId="77777777" w:rsidR="00B57616" w:rsidRPr="004A01AD" w:rsidRDefault="00B57616" w:rsidP="00B57616">
      <w:pPr>
        <w:ind w:left="10080"/>
        <w:jc w:val="both"/>
        <w:rPr>
          <w:b/>
          <w:szCs w:val="28"/>
        </w:rPr>
      </w:pPr>
    </w:p>
    <w:p w14:paraId="68F45215" w14:textId="77777777" w:rsidR="00B57616" w:rsidRPr="004A01AD" w:rsidRDefault="00B57616" w:rsidP="00B57616">
      <w:pPr>
        <w:ind w:left="10080"/>
        <w:jc w:val="both"/>
        <w:rPr>
          <w:b/>
          <w:szCs w:val="28"/>
        </w:rPr>
      </w:pPr>
    </w:p>
    <w:p w14:paraId="7FFDF1A0" w14:textId="77777777" w:rsidR="00B57616" w:rsidRPr="004A01AD" w:rsidRDefault="00B57616" w:rsidP="00B57616">
      <w:pPr>
        <w:ind w:left="10080"/>
        <w:jc w:val="both"/>
        <w:rPr>
          <w:b/>
          <w:szCs w:val="28"/>
        </w:rPr>
      </w:pPr>
    </w:p>
    <w:p w14:paraId="4C2B8CF2" w14:textId="77777777" w:rsidR="00B57616" w:rsidRPr="004A01AD" w:rsidRDefault="00B57616" w:rsidP="00B57616">
      <w:pPr>
        <w:ind w:left="10080"/>
        <w:jc w:val="both"/>
        <w:rPr>
          <w:b/>
          <w:szCs w:val="28"/>
        </w:rPr>
      </w:pPr>
    </w:p>
    <w:p w14:paraId="3DCB09A3" w14:textId="77777777" w:rsidR="00B57616" w:rsidRPr="004A01AD" w:rsidRDefault="00B57616" w:rsidP="00B57616">
      <w:pPr>
        <w:ind w:left="10080"/>
        <w:jc w:val="both"/>
        <w:rPr>
          <w:b/>
          <w:szCs w:val="28"/>
        </w:rPr>
      </w:pPr>
    </w:p>
    <w:p w14:paraId="313D975F" w14:textId="77777777" w:rsidR="00B57616" w:rsidRPr="004A01AD" w:rsidRDefault="00B57616" w:rsidP="00B57616">
      <w:pPr>
        <w:ind w:left="10080"/>
        <w:jc w:val="both"/>
        <w:rPr>
          <w:b/>
          <w:szCs w:val="28"/>
        </w:rPr>
      </w:pPr>
    </w:p>
    <w:p w14:paraId="22E4D33B" w14:textId="77777777" w:rsidR="00B57616" w:rsidRPr="004A01AD" w:rsidRDefault="00B57616" w:rsidP="00B57616">
      <w:pPr>
        <w:jc w:val="both"/>
        <w:rPr>
          <w:b/>
          <w:szCs w:val="28"/>
        </w:rPr>
      </w:pPr>
    </w:p>
    <w:p w14:paraId="3F884F5B" w14:textId="77777777" w:rsidR="008F7495" w:rsidRPr="004A01AD" w:rsidRDefault="008F7495">
      <w:pPr>
        <w:rPr>
          <w:szCs w:val="28"/>
        </w:rPr>
      </w:pPr>
    </w:p>
    <w:sectPr w:rsidR="008F7495" w:rsidRPr="004A01AD" w:rsidSect="00446FAF">
      <w:footerReference w:type="even" r:id="rId9"/>
      <w:footerReference w:type="default" r:id="rId10"/>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3EE8F" w14:textId="77777777" w:rsidR="009D318B" w:rsidRDefault="009D318B">
      <w:r>
        <w:separator/>
      </w:r>
    </w:p>
  </w:endnote>
  <w:endnote w:type="continuationSeparator" w:id="0">
    <w:p w14:paraId="06D8208F" w14:textId="77777777" w:rsidR="009D318B" w:rsidRDefault="009D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CDB04" w14:textId="77777777" w:rsidR="004A6353" w:rsidRDefault="004A6353"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A6353" w:rsidRDefault="004A6353" w:rsidP="00B576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FC267" w14:textId="0A3FE215" w:rsidR="004A6353" w:rsidRDefault="004A6353"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08B9">
      <w:rPr>
        <w:rStyle w:val="PageNumber"/>
        <w:noProof/>
      </w:rPr>
      <w:t>3</w:t>
    </w:r>
    <w:r>
      <w:rPr>
        <w:rStyle w:val="PageNumber"/>
      </w:rPr>
      <w:fldChar w:fldCharType="end"/>
    </w:r>
  </w:p>
  <w:p w14:paraId="75E1AD86" w14:textId="77777777" w:rsidR="004A6353" w:rsidRDefault="004A6353" w:rsidP="00B576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C964E" w14:textId="77777777" w:rsidR="009D318B" w:rsidRDefault="009D318B">
      <w:r>
        <w:separator/>
      </w:r>
    </w:p>
  </w:footnote>
  <w:footnote w:type="continuationSeparator" w:id="0">
    <w:p w14:paraId="08CF7814" w14:textId="77777777" w:rsidR="009D318B" w:rsidRDefault="009D3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FFD"/>
    <w:multiLevelType w:val="hybridMultilevel"/>
    <w:tmpl w:val="61EE6E90"/>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A876191"/>
    <w:multiLevelType w:val="hybridMultilevel"/>
    <w:tmpl w:val="3976EDA6"/>
    <w:lvl w:ilvl="0" w:tplc="44B679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3346A"/>
    <w:multiLevelType w:val="hybridMultilevel"/>
    <w:tmpl w:val="C0BC7BCA"/>
    <w:lvl w:ilvl="0" w:tplc="C8E6B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70AD6"/>
    <w:multiLevelType w:val="hybridMultilevel"/>
    <w:tmpl w:val="FD9E4526"/>
    <w:lvl w:ilvl="0" w:tplc="2D4A00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13427"/>
    <w:multiLevelType w:val="hybridMultilevel"/>
    <w:tmpl w:val="470AA9BC"/>
    <w:lvl w:ilvl="0" w:tplc="500E9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70EB4"/>
    <w:multiLevelType w:val="hybridMultilevel"/>
    <w:tmpl w:val="97EE291C"/>
    <w:lvl w:ilvl="0" w:tplc="237C8E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B671FE"/>
    <w:multiLevelType w:val="hybridMultilevel"/>
    <w:tmpl w:val="478E6ADA"/>
    <w:lvl w:ilvl="0" w:tplc="65E8E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B66C28"/>
    <w:multiLevelType w:val="hybridMultilevel"/>
    <w:tmpl w:val="8B5CBC5A"/>
    <w:lvl w:ilvl="0" w:tplc="F0E4E4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885716"/>
    <w:multiLevelType w:val="hybridMultilevel"/>
    <w:tmpl w:val="A2F89772"/>
    <w:lvl w:ilvl="0" w:tplc="4B568B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85807"/>
    <w:multiLevelType w:val="hybridMultilevel"/>
    <w:tmpl w:val="4574F4BE"/>
    <w:lvl w:ilvl="0" w:tplc="8FECCE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C30B2"/>
    <w:multiLevelType w:val="hybridMultilevel"/>
    <w:tmpl w:val="3D7E919A"/>
    <w:lvl w:ilvl="0" w:tplc="B2A84E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1503AD"/>
    <w:multiLevelType w:val="hybridMultilevel"/>
    <w:tmpl w:val="9042C110"/>
    <w:lvl w:ilvl="0" w:tplc="8DFC65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A20652"/>
    <w:multiLevelType w:val="hybridMultilevel"/>
    <w:tmpl w:val="E72C03BA"/>
    <w:lvl w:ilvl="0" w:tplc="BDAE4A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FC098D"/>
    <w:multiLevelType w:val="hybridMultilevel"/>
    <w:tmpl w:val="53B4990A"/>
    <w:lvl w:ilvl="0" w:tplc="BE067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746690"/>
    <w:multiLevelType w:val="hybridMultilevel"/>
    <w:tmpl w:val="C1F09E00"/>
    <w:lvl w:ilvl="0" w:tplc="CC92B0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25A87"/>
    <w:multiLevelType w:val="hybridMultilevel"/>
    <w:tmpl w:val="51905FBC"/>
    <w:lvl w:ilvl="0" w:tplc="3384D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4A474B"/>
    <w:multiLevelType w:val="hybridMultilevel"/>
    <w:tmpl w:val="BDFE6E76"/>
    <w:lvl w:ilvl="0" w:tplc="F2961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D57516"/>
    <w:multiLevelType w:val="hybridMultilevel"/>
    <w:tmpl w:val="5B5E9634"/>
    <w:lvl w:ilvl="0" w:tplc="8FAAD7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215B71"/>
    <w:multiLevelType w:val="hybridMultilevel"/>
    <w:tmpl w:val="D0F4A39E"/>
    <w:lvl w:ilvl="0" w:tplc="3CA01B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9B41C8"/>
    <w:multiLevelType w:val="hybridMultilevel"/>
    <w:tmpl w:val="3DA084C6"/>
    <w:lvl w:ilvl="0" w:tplc="D9926E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E279EB"/>
    <w:multiLevelType w:val="hybridMultilevel"/>
    <w:tmpl w:val="C9A456A0"/>
    <w:lvl w:ilvl="0" w:tplc="19EE17E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11E8B"/>
    <w:multiLevelType w:val="hybridMultilevel"/>
    <w:tmpl w:val="DA407E00"/>
    <w:lvl w:ilvl="0" w:tplc="B6F69F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055BF"/>
    <w:multiLevelType w:val="hybridMultilevel"/>
    <w:tmpl w:val="EEA00DAA"/>
    <w:lvl w:ilvl="0" w:tplc="67B4BD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2"/>
  </w:num>
  <w:num w:numId="4">
    <w:abstractNumId w:val="1"/>
  </w:num>
  <w:num w:numId="5">
    <w:abstractNumId w:val="4"/>
  </w:num>
  <w:num w:numId="6">
    <w:abstractNumId w:val="9"/>
  </w:num>
  <w:num w:numId="7">
    <w:abstractNumId w:val="15"/>
  </w:num>
  <w:num w:numId="8">
    <w:abstractNumId w:val="21"/>
  </w:num>
  <w:num w:numId="9">
    <w:abstractNumId w:val="11"/>
  </w:num>
  <w:num w:numId="10">
    <w:abstractNumId w:val="17"/>
  </w:num>
  <w:num w:numId="11">
    <w:abstractNumId w:val="0"/>
  </w:num>
  <w:num w:numId="12">
    <w:abstractNumId w:val="3"/>
  </w:num>
  <w:num w:numId="13">
    <w:abstractNumId w:val="20"/>
  </w:num>
  <w:num w:numId="14">
    <w:abstractNumId w:val="13"/>
  </w:num>
  <w:num w:numId="15">
    <w:abstractNumId w:val="8"/>
  </w:num>
  <w:num w:numId="16">
    <w:abstractNumId w:val="5"/>
  </w:num>
  <w:num w:numId="17">
    <w:abstractNumId w:val="10"/>
  </w:num>
  <w:num w:numId="18">
    <w:abstractNumId w:val="19"/>
  </w:num>
  <w:num w:numId="19">
    <w:abstractNumId w:val="18"/>
  </w:num>
  <w:num w:numId="20">
    <w:abstractNumId w:val="14"/>
  </w:num>
  <w:num w:numId="21">
    <w:abstractNumId w:val="16"/>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16"/>
    <w:rsid w:val="000000A2"/>
    <w:rsid w:val="000041CA"/>
    <w:rsid w:val="00004222"/>
    <w:rsid w:val="000042D3"/>
    <w:rsid w:val="00004ABE"/>
    <w:rsid w:val="000100FC"/>
    <w:rsid w:val="0001144B"/>
    <w:rsid w:val="00011BF7"/>
    <w:rsid w:val="000156D2"/>
    <w:rsid w:val="000172DC"/>
    <w:rsid w:val="000205AB"/>
    <w:rsid w:val="00021154"/>
    <w:rsid w:val="000211BA"/>
    <w:rsid w:val="00022AC1"/>
    <w:rsid w:val="000242ED"/>
    <w:rsid w:val="00024CD0"/>
    <w:rsid w:val="00024FDF"/>
    <w:rsid w:val="0002501F"/>
    <w:rsid w:val="00031126"/>
    <w:rsid w:val="0003515F"/>
    <w:rsid w:val="00035180"/>
    <w:rsid w:val="000404CC"/>
    <w:rsid w:val="000415B9"/>
    <w:rsid w:val="0004267D"/>
    <w:rsid w:val="00042B1A"/>
    <w:rsid w:val="00043482"/>
    <w:rsid w:val="000442A3"/>
    <w:rsid w:val="000449DD"/>
    <w:rsid w:val="00045AD5"/>
    <w:rsid w:val="000474D9"/>
    <w:rsid w:val="0005121C"/>
    <w:rsid w:val="0005337F"/>
    <w:rsid w:val="000559C5"/>
    <w:rsid w:val="000563C7"/>
    <w:rsid w:val="00057498"/>
    <w:rsid w:val="00060DE3"/>
    <w:rsid w:val="00060ECC"/>
    <w:rsid w:val="000615CB"/>
    <w:rsid w:val="00061886"/>
    <w:rsid w:val="00061D89"/>
    <w:rsid w:val="000641A9"/>
    <w:rsid w:val="0006434B"/>
    <w:rsid w:val="00066307"/>
    <w:rsid w:val="00070213"/>
    <w:rsid w:val="0007033F"/>
    <w:rsid w:val="00071F1F"/>
    <w:rsid w:val="0007220D"/>
    <w:rsid w:val="000745FD"/>
    <w:rsid w:val="00074C29"/>
    <w:rsid w:val="00077670"/>
    <w:rsid w:val="00081E9E"/>
    <w:rsid w:val="0008258E"/>
    <w:rsid w:val="000829E8"/>
    <w:rsid w:val="00082D76"/>
    <w:rsid w:val="00087320"/>
    <w:rsid w:val="0008762A"/>
    <w:rsid w:val="00090CEC"/>
    <w:rsid w:val="00091734"/>
    <w:rsid w:val="000938AF"/>
    <w:rsid w:val="00093A53"/>
    <w:rsid w:val="00093CBE"/>
    <w:rsid w:val="00093DE6"/>
    <w:rsid w:val="00094B5F"/>
    <w:rsid w:val="00095AA8"/>
    <w:rsid w:val="0009643F"/>
    <w:rsid w:val="0009769A"/>
    <w:rsid w:val="000A0DBC"/>
    <w:rsid w:val="000A12AC"/>
    <w:rsid w:val="000A2C04"/>
    <w:rsid w:val="000A609F"/>
    <w:rsid w:val="000A678F"/>
    <w:rsid w:val="000A6C27"/>
    <w:rsid w:val="000A71A4"/>
    <w:rsid w:val="000B1A09"/>
    <w:rsid w:val="000B1B84"/>
    <w:rsid w:val="000B2193"/>
    <w:rsid w:val="000B362B"/>
    <w:rsid w:val="000B6479"/>
    <w:rsid w:val="000B789F"/>
    <w:rsid w:val="000C0F42"/>
    <w:rsid w:val="000C3329"/>
    <w:rsid w:val="000C3AA7"/>
    <w:rsid w:val="000C3F5B"/>
    <w:rsid w:val="000C4C66"/>
    <w:rsid w:val="000C5E9C"/>
    <w:rsid w:val="000C6698"/>
    <w:rsid w:val="000C68F6"/>
    <w:rsid w:val="000D1CAF"/>
    <w:rsid w:val="000D3405"/>
    <w:rsid w:val="000D4A91"/>
    <w:rsid w:val="000D5FB2"/>
    <w:rsid w:val="000D686E"/>
    <w:rsid w:val="000D6B00"/>
    <w:rsid w:val="000D6C2C"/>
    <w:rsid w:val="000E0205"/>
    <w:rsid w:val="000E06F1"/>
    <w:rsid w:val="000E13EE"/>
    <w:rsid w:val="000E2A2A"/>
    <w:rsid w:val="000E45F3"/>
    <w:rsid w:val="000E612D"/>
    <w:rsid w:val="000F3A54"/>
    <w:rsid w:val="000F516A"/>
    <w:rsid w:val="000F570B"/>
    <w:rsid w:val="000F5F4A"/>
    <w:rsid w:val="000F6307"/>
    <w:rsid w:val="00101949"/>
    <w:rsid w:val="00101DAC"/>
    <w:rsid w:val="001020B3"/>
    <w:rsid w:val="0010246D"/>
    <w:rsid w:val="001026F0"/>
    <w:rsid w:val="00102919"/>
    <w:rsid w:val="00102A62"/>
    <w:rsid w:val="001107A8"/>
    <w:rsid w:val="00111514"/>
    <w:rsid w:val="00112C9D"/>
    <w:rsid w:val="00113997"/>
    <w:rsid w:val="001218FC"/>
    <w:rsid w:val="00122C99"/>
    <w:rsid w:val="00123BA6"/>
    <w:rsid w:val="00124B44"/>
    <w:rsid w:val="001253CF"/>
    <w:rsid w:val="001308F9"/>
    <w:rsid w:val="0013092B"/>
    <w:rsid w:val="00130B69"/>
    <w:rsid w:val="00130FF8"/>
    <w:rsid w:val="00131ED4"/>
    <w:rsid w:val="001369E8"/>
    <w:rsid w:val="00136B46"/>
    <w:rsid w:val="00140D59"/>
    <w:rsid w:val="00141BED"/>
    <w:rsid w:val="00144096"/>
    <w:rsid w:val="00145ADC"/>
    <w:rsid w:val="0014600E"/>
    <w:rsid w:val="001465DF"/>
    <w:rsid w:val="00146A7E"/>
    <w:rsid w:val="001470A2"/>
    <w:rsid w:val="001475C6"/>
    <w:rsid w:val="00147674"/>
    <w:rsid w:val="001505F0"/>
    <w:rsid w:val="00152EFA"/>
    <w:rsid w:val="001533F7"/>
    <w:rsid w:val="0015374A"/>
    <w:rsid w:val="00153A48"/>
    <w:rsid w:val="0015467A"/>
    <w:rsid w:val="00155C32"/>
    <w:rsid w:val="0015791E"/>
    <w:rsid w:val="00160439"/>
    <w:rsid w:val="00160810"/>
    <w:rsid w:val="00161E00"/>
    <w:rsid w:val="0016302B"/>
    <w:rsid w:val="00165E18"/>
    <w:rsid w:val="00170C7A"/>
    <w:rsid w:val="001721F0"/>
    <w:rsid w:val="001728B8"/>
    <w:rsid w:val="001735A9"/>
    <w:rsid w:val="00176AD7"/>
    <w:rsid w:val="0018288C"/>
    <w:rsid w:val="00183E2E"/>
    <w:rsid w:val="00184E56"/>
    <w:rsid w:val="00186BEC"/>
    <w:rsid w:val="001948B4"/>
    <w:rsid w:val="001962C0"/>
    <w:rsid w:val="00197D09"/>
    <w:rsid w:val="001A2170"/>
    <w:rsid w:val="001A2726"/>
    <w:rsid w:val="001A31EF"/>
    <w:rsid w:val="001A469D"/>
    <w:rsid w:val="001A51C1"/>
    <w:rsid w:val="001A53EF"/>
    <w:rsid w:val="001A7459"/>
    <w:rsid w:val="001B1881"/>
    <w:rsid w:val="001B2AD1"/>
    <w:rsid w:val="001B3504"/>
    <w:rsid w:val="001B38EF"/>
    <w:rsid w:val="001B4A58"/>
    <w:rsid w:val="001B5A30"/>
    <w:rsid w:val="001B71F4"/>
    <w:rsid w:val="001B7A67"/>
    <w:rsid w:val="001B7B31"/>
    <w:rsid w:val="001C0144"/>
    <w:rsid w:val="001C16E6"/>
    <w:rsid w:val="001C28C6"/>
    <w:rsid w:val="001C5A45"/>
    <w:rsid w:val="001C7166"/>
    <w:rsid w:val="001C7FA7"/>
    <w:rsid w:val="001D089E"/>
    <w:rsid w:val="001D2017"/>
    <w:rsid w:val="001D20D7"/>
    <w:rsid w:val="001D32DB"/>
    <w:rsid w:val="001D46D5"/>
    <w:rsid w:val="001D555C"/>
    <w:rsid w:val="001D570D"/>
    <w:rsid w:val="001E0BB2"/>
    <w:rsid w:val="001E0FA6"/>
    <w:rsid w:val="001E2E30"/>
    <w:rsid w:val="001E3ED1"/>
    <w:rsid w:val="001E6DAA"/>
    <w:rsid w:val="001F4581"/>
    <w:rsid w:val="001F4C72"/>
    <w:rsid w:val="001F51A2"/>
    <w:rsid w:val="001F6491"/>
    <w:rsid w:val="001F6B74"/>
    <w:rsid w:val="001F6BC6"/>
    <w:rsid w:val="00201DAD"/>
    <w:rsid w:val="00202549"/>
    <w:rsid w:val="00205E79"/>
    <w:rsid w:val="00207379"/>
    <w:rsid w:val="00210044"/>
    <w:rsid w:val="002121F7"/>
    <w:rsid w:val="0021280A"/>
    <w:rsid w:val="00212FAD"/>
    <w:rsid w:val="00213E7F"/>
    <w:rsid w:val="00213FB7"/>
    <w:rsid w:val="002158BB"/>
    <w:rsid w:val="00216377"/>
    <w:rsid w:val="002200CB"/>
    <w:rsid w:val="002201E9"/>
    <w:rsid w:val="002209C1"/>
    <w:rsid w:val="002231E5"/>
    <w:rsid w:val="002302FF"/>
    <w:rsid w:val="00233F61"/>
    <w:rsid w:val="00236367"/>
    <w:rsid w:val="002363C4"/>
    <w:rsid w:val="00237DA2"/>
    <w:rsid w:val="00240675"/>
    <w:rsid w:val="00240FB5"/>
    <w:rsid w:val="0024114E"/>
    <w:rsid w:val="00241504"/>
    <w:rsid w:val="00243048"/>
    <w:rsid w:val="002432BC"/>
    <w:rsid w:val="00243CFE"/>
    <w:rsid w:val="002444E6"/>
    <w:rsid w:val="00245276"/>
    <w:rsid w:val="00245B2B"/>
    <w:rsid w:val="00245FCF"/>
    <w:rsid w:val="002464B5"/>
    <w:rsid w:val="002513F5"/>
    <w:rsid w:val="0025200A"/>
    <w:rsid w:val="002566AE"/>
    <w:rsid w:val="00260A86"/>
    <w:rsid w:val="00260B13"/>
    <w:rsid w:val="002619D4"/>
    <w:rsid w:val="002627C4"/>
    <w:rsid w:val="00265906"/>
    <w:rsid w:val="00265FDE"/>
    <w:rsid w:val="002668E1"/>
    <w:rsid w:val="00266D51"/>
    <w:rsid w:val="00267B92"/>
    <w:rsid w:val="00275E1B"/>
    <w:rsid w:val="00276E61"/>
    <w:rsid w:val="00280880"/>
    <w:rsid w:val="00280F0B"/>
    <w:rsid w:val="00281F0C"/>
    <w:rsid w:val="00283911"/>
    <w:rsid w:val="00283BA3"/>
    <w:rsid w:val="00285216"/>
    <w:rsid w:val="002854BF"/>
    <w:rsid w:val="002857AD"/>
    <w:rsid w:val="00286CE6"/>
    <w:rsid w:val="00286E12"/>
    <w:rsid w:val="0029476B"/>
    <w:rsid w:val="00296037"/>
    <w:rsid w:val="002961C1"/>
    <w:rsid w:val="002A1383"/>
    <w:rsid w:val="002A4FF0"/>
    <w:rsid w:val="002A7713"/>
    <w:rsid w:val="002B0D61"/>
    <w:rsid w:val="002B1402"/>
    <w:rsid w:val="002B15A9"/>
    <w:rsid w:val="002B25AA"/>
    <w:rsid w:val="002B3476"/>
    <w:rsid w:val="002B54E5"/>
    <w:rsid w:val="002B79A6"/>
    <w:rsid w:val="002B7F3E"/>
    <w:rsid w:val="002C014B"/>
    <w:rsid w:val="002C075A"/>
    <w:rsid w:val="002C0B43"/>
    <w:rsid w:val="002C1B39"/>
    <w:rsid w:val="002C27B3"/>
    <w:rsid w:val="002C4206"/>
    <w:rsid w:val="002C488C"/>
    <w:rsid w:val="002D21CE"/>
    <w:rsid w:val="002D2F71"/>
    <w:rsid w:val="002D3A6A"/>
    <w:rsid w:val="002D4C6C"/>
    <w:rsid w:val="002D70D4"/>
    <w:rsid w:val="002E2F4A"/>
    <w:rsid w:val="002E50A8"/>
    <w:rsid w:val="002E5616"/>
    <w:rsid w:val="002E614F"/>
    <w:rsid w:val="002F03F0"/>
    <w:rsid w:val="002F12C3"/>
    <w:rsid w:val="002F13AC"/>
    <w:rsid w:val="002F1D9C"/>
    <w:rsid w:val="002F5BA2"/>
    <w:rsid w:val="002F5BEA"/>
    <w:rsid w:val="002F6428"/>
    <w:rsid w:val="002F6CED"/>
    <w:rsid w:val="002F732E"/>
    <w:rsid w:val="002F7730"/>
    <w:rsid w:val="00300CCA"/>
    <w:rsid w:val="003017C2"/>
    <w:rsid w:val="00303204"/>
    <w:rsid w:val="00303FAA"/>
    <w:rsid w:val="003040EA"/>
    <w:rsid w:val="003054F7"/>
    <w:rsid w:val="0030653E"/>
    <w:rsid w:val="00306991"/>
    <w:rsid w:val="00307D63"/>
    <w:rsid w:val="003119A4"/>
    <w:rsid w:val="003144C5"/>
    <w:rsid w:val="003166F5"/>
    <w:rsid w:val="00326CCF"/>
    <w:rsid w:val="0033283B"/>
    <w:rsid w:val="003340C0"/>
    <w:rsid w:val="00335407"/>
    <w:rsid w:val="0033788D"/>
    <w:rsid w:val="0034084C"/>
    <w:rsid w:val="003461C0"/>
    <w:rsid w:val="003479BD"/>
    <w:rsid w:val="0035034D"/>
    <w:rsid w:val="00350FBC"/>
    <w:rsid w:val="00357E6D"/>
    <w:rsid w:val="00360F22"/>
    <w:rsid w:val="00362511"/>
    <w:rsid w:val="00362514"/>
    <w:rsid w:val="00362A58"/>
    <w:rsid w:val="0036540A"/>
    <w:rsid w:val="00365595"/>
    <w:rsid w:val="003702C3"/>
    <w:rsid w:val="00372C14"/>
    <w:rsid w:val="00372C1D"/>
    <w:rsid w:val="00373DEB"/>
    <w:rsid w:val="00375208"/>
    <w:rsid w:val="003752BF"/>
    <w:rsid w:val="00375401"/>
    <w:rsid w:val="00375554"/>
    <w:rsid w:val="00380625"/>
    <w:rsid w:val="00381390"/>
    <w:rsid w:val="00382774"/>
    <w:rsid w:val="00382B7A"/>
    <w:rsid w:val="0038666C"/>
    <w:rsid w:val="003867F9"/>
    <w:rsid w:val="003910F3"/>
    <w:rsid w:val="00391321"/>
    <w:rsid w:val="00392CEA"/>
    <w:rsid w:val="00392E4C"/>
    <w:rsid w:val="003933B6"/>
    <w:rsid w:val="00396A12"/>
    <w:rsid w:val="003977F8"/>
    <w:rsid w:val="00397C37"/>
    <w:rsid w:val="003A12FE"/>
    <w:rsid w:val="003A14DB"/>
    <w:rsid w:val="003A1758"/>
    <w:rsid w:val="003A1C16"/>
    <w:rsid w:val="003A2B96"/>
    <w:rsid w:val="003A40AE"/>
    <w:rsid w:val="003A428A"/>
    <w:rsid w:val="003A43B2"/>
    <w:rsid w:val="003A4E68"/>
    <w:rsid w:val="003A6CFF"/>
    <w:rsid w:val="003B16F0"/>
    <w:rsid w:val="003B26B2"/>
    <w:rsid w:val="003B3C53"/>
    <w:rsid w:val="003B444C"/>
    <w:rsid w:val="003B47A7"/>
    <w:rsid w:val="003B5687"/>
    <w:rsid w:val="003B56DE"/>
    <w:rsid w:val="003B6225"/>
    <w:rsid w:val="003B6564"/>
    <w:rsid w:val="003B693E"/>
    <w:rsid w:val="003C0DF6"/>
    <w:rsid w:val="003C1265"/>
    <w:rsid w:val="003C17AA"/>
    <w:rsid w:val="003C2CEC"/>
    <w:rsid w:val="003C3437"/>
    <w:rsid w:val="003C608C"/>
    <w:rsid w:val="003C7A63"/>
    <w:rsid w:val="003D005B"/>
    <w:rsid w:val="003D0383"/>
    <w:rsid w:val="003D041D"/>
    <w:rsid w:val="003D0E2F"/>
    <w:rsid w:val="003D1982"/>
    <w:rsid w:val="003D59BB"/>
    <w:rsid w:val="003E17B3"/>
    <w:rsid w:val="003E333E"/>
    <w:rsid w:val="003E3C86"/>
    <w:rsid w:val="003E4E07"/>
    <w:rsid w:val="003E5930"/>
    <w:rsid w:val="003E5DB7"/>
    <w:rsid w:val="003E5E14"/>
    <w:rsid w:val="003E6CD3"/>
    <w:rsid w:val="003F2070"/>
    <w:rsid w:val="003F307F"/>
    <w:rsid w:val="003F451B"/>
    <w:rsid w:val="003F47DC"/>
    <w:rsid w:val="003F66A1"/>
    <w:rsid w:val="004005EC"/>
    <w:rsid w:val="00400CE5"/>
    <w:rsid w:val="00400DC7"/>
    <w:rsid w:val="00401772"/>
    <w:rsid w:val="004025BA"/>
    <w:rsid w:val="00402E93"/>
    <w:rsid w:val="00404F6C"/>
    <w:rsid w:val="004054D8"/>
    <w:rsid w:val="00405604"/>
    <w:rsid w:val="00405AF2"/>
    <w:rsid w:val="00407346"/>
    <w:rsid w:val="00410959"/>
    <w:rsid w:val="00410AEC"/>
    <w:rsid w:val="00410DD6"/>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498"/>
    <w:rsid w:val="00444655"/>
    <w:rsid w:val="004459CE"/>
    <w:rsid w:val="00445F55"/>
    <w:rsid w:val="00446FAF"/>
    <w:rsid w:val="00447118"/>
    <w:rsid w:val="004516EA"/>
    <w:rsid w:val="004520EE"/>
    <w:rsid w:val="00452A3C"/>
    <w:rsid w:val="00452BC7"/>
    <w:rsid w:val="00452C15"/>
    <w:rsid w:val="00453353"/>
    <w:rsid w:val="00453F01"/>
    <w:rsid w:val="00456479"/>
    <w:rsid w:val="0045771B"/>
    <w:rsid w:val="00460273"/>
    <w:rsid w:val="00460CB2"/>
    <w:rsid w:val="0046234D"/>
    <w:rsid w:val="00463FAF"/>
    <w:rsid w:val="00464698"/>
    <w:rsid w:val="00464AA6"/>
    <w:rsid w:val="00465EC7"/>
    <w:rsid w:val="00465F0A"/>
    <w:rsid w:val="004722A5"/>
    <w:rsid w:val="004724B7"/>
    <w:rsid w:val="00472772"/>
    <w:rsid w:val="00474280"/>
    <w:rsid w:val="00481F31"/>
    <w:rsid w:val="004822CD"/>
    <w:rsid w:val="00483D90"/>
    <w:rsid w:val="004840F4"/>
    <w:rsid w:val="00484ED1"/>
    <w:rsid w:val="00485B10"/>
    <w:rsid w:val="00490A97"/>
    <w:rsid w:val="00491CF2"/>
    <w:rsid w:val="00491F7D"/>
    <w:rsid w:val="004934DE"/>
    <w:rsid w:val="00493D54"/>
    <w:rsid w:val="00495F8B"/>
    <w:rsid w:val="00496453"/>
    <w:rsid w:val="004A01AD"/>
    <w:rsid w:val="004A0710"/>
    <w:rsid w:val="004A074D"/>
    <w:rsid w:val="004A457F"/>
    <w:rsid w:val="004A5A3B"/>
    <w:rsid w:val="004A6353"/>
    <w:rsid w:val="004A6F30"/>
    <w:rsid w:val="004A78ED"/>
    <w:rsid w:val="004A7B60"/>
    <w:rsid w:val="004A7D59"/>
    <w:rsid w:val="004B0768"/>
    <w:rsid w:val="004B16CA"/>
    <w:rsid w:val="004B292A"/>
    <w:rsid w:val="004B298D"/>
    <w:rsid w:val="004B2D76"/>
    <w:rsid w:val="004B319E"/>
    <w:rsid w:val="004B3D2C"/>
    <w:rsid w:val="004B6579"/>
    <w:rsid w:val="004C2B8A"/>
    <w:rsid w:val="004C3F04"/>
    <w:rsid w:val="004C4DFE"/>
    <w:rsid w:val="004D5AB0"/>
    <w:rsid w:val="004D71E7"/>
    <w:rsid w:val="004E240C"/>
    <w:rsid w:val="004E25FA"/>
    <w:rsid w:val="004E272C"/>
    <w:rsid w:val="004E27B9"/>
    <w:rsid w:val="004E2905"/>
    <w:rsid w:val="004E31A9"/>
    <w:rsid w:val="004E6CB9"/>
    <w:rsid w:val="004E6DDD"/>
    <w:rsid w:val="004F092F"/>
    <w:rsid w:val="004F166F"/>
    <w:rsid w:val="004F1BAE"/>
    <w:rsid w:val="004F2F1F"/>
    <w:rsid w:val="004F37F5"/>
    <w:rsid w:val="004F7078"/>
    <w:rsid w:val="004F716A"/>
    <w:rsid w:val="005013A5"/>
    <w:rsid w:val="00501781"/>
    <w:rsid w:val="00501AE4"/>
    <w:rsid w:val="00503838"/>
    <w:rsid w:val="00503D1B"/>
    <w:rsid w:val="00504993"/>
    <w:rsid w:val="00505795"/>
    <w:rsid w:val="00507B21"/>
    <w:rsid w:val="00507F2E"/>
    <w:rsid w:val="005100D3"/>
    <w:rsid w:val="00514C0F"/>
    <w:rsid w:val="00514F51"/>
    <w:rsid w:val="00515BB1"/>
    <w:rsid w:val="005168F8"/>
    <w:rsid w:val="0051793A"/>
    <w:rsid w:val="00521405"/>
    <w:rsid w:val="0052194E"/>
    <w:rsid w:val="005219BD"/>
    <w:rsid w:val="00521EB6"/>
    <w:rsid w:val="00522B78"/>
    <w:rsid w:val="0052367D"/>
    <w:rsid w:val="00526D30"/>
    <w:rsid w:val="00527E01"/>
    <w:rsid w:val="00532C5B"/>
    <w:rsid w:val="00532FC1"/>
    <w:rsid w:val="00533D47"/>
    <w:rsid w:val="0053432A"/>
    <w:rsid w:val="005355DC"/>
    <w:rsid w:val="005371D4"/>
    <w:rsid w:val="0054091E"/>
    <w:rsid w:val="00540E84"/>
    <w:rsid w:val="0054223C"/>
    <w:rsid w:val="005436E5"/>
    <w:rsid w:val="00544A44"/>
    <w:rsid w:val="005450CD"/>
    <w:rsid w:val="00547FE9"/>
    <w:rsid w:val="005500C2"/>
    <w:rsid w:val="005508B9"/>
    <w:rsid w:val="0056000C"/>
    <w:rsid w:val="0056026B"/>
    <w:rsid w:val="005603AB"/>
    <w:rsid w:val="005605DB"/>
    <w:rsid w:val="00560716"/>
    <w:rsid w:val="00561C39"/>
    <w:rsid w:val="00562B74"/>
    <w:rsid w:val="00563228"/>
    <w:rsid w:val="005653AE"/>
    <w:rsid w:val="00566AFF"/>
    <w:rsid w:val="005677AF"/>
    <w:rsid w:val="00571FFA"/>
    <w:rsid w:val="00572B19"/>
    <w:rsid w:val="00574259"/>
    <w:rsid w:val="00574773"/>
    <w:rsid w:val="00574928"/>
    <w:rsid w:val="0057574F"/>
    <w:rsid w:val="00581B07"/>
    <w:rsid w:val="00582089"/>
    <w:rsid w:val="00584B3E"/>
    <w:rsid w:val="005868DB"/>
    <w:rsid w:val="00590E3E"/>
    <w:rsid w:val="00594287"/>
    <w:rsid w:val="005953B6"/>
    <w:rsid w:val="00595BD5"/>
    <w:rsid w:val="00597E0E"/>
    <w:rsid w:val="005A054A"/>
    <w:rsid w:val="005A1B63"/>
    <w:rsid w:val="005A213A"/>
    <w:rsid w:val="005A401D"/>
    <w:rsid w:val="005A4D55"/>
    <w:rsid w:val="005A4E9A"/>
    <w:rsid w:val="005A5641"/>
    <w:rsid w:val="005B013F"/>
    <w:rsid w:val="005B07AE"/>
    <w:rsid w:val="005B13F5"/>
    <w:rsid w:val="005B1746"/>
    <w:rsid w:val="005B1F59"/>
    <w:rsid w:val="005B2365"/>
    <w:rsid w:val="005B3988"/>
    <w:rsid w:val="005B45D8"/>
    <w:rsid w:val="005B49D5"/>
    <w:rsid w:val="005B4D65"/>
    <w:rsid w:val="005B6F4F"/>
    <w:rsid w:val="005C0229"/>
    <w:rsid w:val="005C1CEA"/>
    <w:rsid w:val="005C1FD3"/>
    <w:rsid w:val="005C4F74"/>
    <w:rsid w:val="005C5F34"/>
    <w:rsid w:val="005C6157"/>
    <w:rsid w:val="005D0BAA"/>
    <w:rsid w:val="005D206D"/>
    <w:rsid w:val="005D37B1"/>
    <w:rsid w:val="005E1D03"/>
    <w:rsid w:val="005E5B65"/>
    <w:rsid w:val="005E5F84"/>
    <w:rsid w:val="005E75EC"/>
    <w:rsid w:val="005F2178"/>
    <w:rsid w:val="0060088C"/>
    <w:rsid w:val="00600904"/>
    <w:rsid w:val="00600FF5"/>
    <w:rsid w:val="0060116D"/>
    <w:rsid w:val="00601F96"/>
    <w:rsid w:val="00602374"/>
    <w:rsid w:val="00602726"/>
    <w:rsid w:val="00605BCD"/>
    <w:rsid w:val="00606416"/>
    <w:rsid w:val="00606458"/>
    <w:rsid w:val="00607667"/>
    <w:rsid w:val="00611B80"/>
    <w:rsid w:val="00613824"/>
    <w:rsid w:val="00613BCA"/>
    <w:rsid w:val="00613E6A"/>
    <w:rsid w:val="006146A9"/>
    <w:rsid w:val="006171A2"/>
    <w:rsid w:val="0061738A"/>
    <w:rsid w:val="00617A10"/>
    <w:rsid w:val="00617BC7"/>
    <w:rsid w:val="00617F78"/>
    <w:rsid w:val="006211AD"/>
    <w:rsid w:val="0062354D"/>
    <w:rsid w:val="00624532"/>
    <w:rsid w:val="00625A0D"/>
    <w:rsid w:val="0064152A"/>
    <w:rsid w:val="00641FE0"/>
    <w:rsid w:val="00645671"/>
    <w:rsid w:val="00647687"/>
    <w:rsid w:val="00651101"/>
    <w:rsid w:val="00653B98"/>
    <w:rsid w:val="00656F32"/>
    <w:rsid w:val="0065795C"/>
    <w:rsid w:val="00660C6F"/>
    <w:rsid w:val="006625FF"/>
    <w:rsid w:val="00664615"/>
    <w:rsid w:val="0066482B"/>
    <w:rsid w:val="00664AE0"/>
    <w:rsid w:val="0066558A"/>
    <w:rsid w:val="006661A9"/>
    <w:rsid w:val="006670CF"/>
    <w:rsid w:val="00670D22"/>
    <w:rsid w:val="006728F8"/>
    <w:rsid w:val="0067292D"/>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971F2"/>
    <w:rsid w:val="006A0AA0"/>
    <w:rsid w:val="006A1573"/>
    <w:rsid w:val="006A39A0"/>
    <w:rsid w:val="006A498A"/>
    <w:rsid w:val="006B008E"/>
    <w:rsid w:val="006B00EA"/>
    <w:rsid w:val="006B019A"/>
    <w:rsid w:val="006B42C3"/>
    <w:rsid w:val="006B445D"/>
    <w:rsid w:val="006B6A32"/>
    <w:rsid w:val="006C02B1"/>
    <w:rsid w:val="006C201C"/>
    <w:rsid w:val="006C2861"/>
    <w:rsid w:val="006C2EC0"/>
    <w:rsid w:val="006C383A"/>
    <w:rsid w:val="006C490C"/>
    <w:rsid w:val="006C4AD1"/>
    <w:rsid w:val="006C6D7D"/>
    <w:rsid w:val="006D00A2"/>
    <w:rsid w:val="006D07E1"/>
    <w:rsid w:val="006D3022"/>
    <w:rsid w:val="006D3AAC"/>
    <w:rsid w:val="006D4647"/>
    <w:rsid w:val="006D618C"/>
    <w:rsid w:val="006D793E"/>
    <w:rsid w:val="006D7E80"/>
    <w:rsid w:val="006D7EA6"/>
    <w:rsid w:val="006E045F"/>
    <w:rsid w:val="006E21AE"/>
    <w:rsid w:val="006E32FE"/>
    <w:rsid w:val="006E66A0"/>
    <w:rsid w:val="006E767B"/>
    <w:rsid w:val="006E7859"/>
    <w:rsid w:val="006F085E"/>
    <w:rsid w:val="006F10BB"/>
    <w:rsid w:val="006F536C"/>
    <w:rsid w:val="006F5B18"/>
    <w:rsid w:val="007007DC"/>
    <w:rsid w:val="00703998"/>
    <w:rsid w:val="00710B0A"/>
    <w:rsid w:val="007143AE"/>
    <w:rsid w:val="007151F1"/>
    <w:rsid w:val="007175BA"/>
    <w:rsid w:val="00721F3C"/>
    <w:rsid w:val="0072234A"/>
    <w:rsid w:val="00722788"/>
    <w:rsid w:val="00722BFD"/>
    <w:rsid w:val="00723CD1"/>
    <w:rsid w:val="00730AC9"/>
    <w:rsid w:val="0073128C"/>
    <w:rsid w:val="0073144D"/>
    <w:rsid w:val="00731CBD"/>
    <w:rsid w:val="00732C97"/>
    <w:rsid w:val="007352DF"/>
    <w:rsid w:val="00737B25"/>
    <w:rsid w:val="0074046C"/>
    <w:rsid w:val="00740CA9"/>
    <w:rsid w:val="00742FB7"/>
    <w:rsid w:val="00743B34"/>
    <w:rsid w:val="0074420D"/>
    <w:rsid w:val="00744BA4"/>
    <w:rsid w:val="007456D1"/>
    <w:rsid w:val="00751D3A"/>
    <w:rsid w:val="007547F9"/>
    <w:rsid w:val="00754CD2"/>
    <w:rsid w:val="00756FC4"/>
    <w:rsid w:val="00757CA5"/>
    <w:rsid w:val="00761774"/>
    <w:rsid w:val="0076183A"/>
    <w:rsid w:val="00762911"/>
    <w:rsid w:val="007643A3"/>
    <w:rsid w:val="00764A0D"/>
    <w:rsid w:val="00765DD1"/>
    <w:rsid w:val="00766B41"/>
    <w:rsid w:val="0076717C"/>
    <w:rsid w:val="00767B97"/>
    <w:rsid w:val="0077008A"/>
    <w:rsid w:val="0077409D"/>
    <w:rsid w:val="0077678C"/>
    <w:rsid w:val="00776790"/>
    <w:rsid w:val="0077740F"/>
    <w:rsid w:val="007777D2"/>
    <w:rsid w:val="0078091B"/>
    <w:rsid w:val="00780FFE"/>
    <w:rsid w:val="00782725"/>
    <w:rsid w:val="00783CC2"/>
    <w:rsid w:val="00787DB4"/>
    <w:rsid w:val="00787DE1"/>
    <w:rsid w:val="00790154"/>
    <w:rsid w:val="00790644"/>
    <w:rsid w:val="00790C50"/>
    <w:rsid w:val="00791AA6"/>
    <w:rsid w:val="00791E97"/>
    <w:rsid w:val="00792790"/>
    <w:rsid w:val="00792DBC"/>
    <w:rsid w:val="00794CFE"/>
    <w:rsid w:val="0079618D"/>
    <w:rsid w:val="00797543"/>
    <w:rsid w:val="007A325F"/>
    <w:rsid w:val="007A52E5"/>
    <w:rsid w:val="007A548C"/>
    <w:rsid w:val="007B2040"/>
    <w:rsid w:val="007B22FF"/>
    <w:rsid w:val="007B3B42"/>
    <w:rsid w:val="007B52CB"/>
    <w:rsid w:val="007C55D0"/>
    <w:rsid w:val="007C5A51"/>
    <w:rsid w:val="007C5FFC"/>
    <w:rsid w:val="007C7780"/>
    <w:rsid w:val="007D293F"/>
    <w:rsid w:val="007D2B21"/>
    <w:rsid w:val="007D4B95"/>
    <w:rsid w:val="007D4C13"/>
    <w:rsid w:val="007D4CCE"/>
    <w:rsid w:val="007E1009"/>
    <w:rsid w:val="007E1318"/>
    <w:rsid w:val="007E43BF"/>
    <w:rsid w:val="007E4FB9"/>
    <w:rsid w:val="007E57A4"/>
    <w:rsid w:val="007E6FA7"/>
    <w:rsid w:val="007F0019"/>
    <w:rsid w:val="007F008F"/>
    <w:rsid w:val="007F0159"/>
    <w:rsid w:val="007F02D9"/>
    <w:rsid w:val="007F3D37"/>
    <w:rsid w:val="007F48D8"/>
    <w:rsid w:val="007F7B83"/>
    <w:rsid w:val="00800234"/>
    <w:rsid w:val="0080035C"/>
    <w:rsid w:val="00800B9E"/>
    <w:rsid w:val="00802F81"/>
    <w:rsid w:val="00804851"/>
    <w:rsid w:val="0080488E"/>
    <w:rsid w:val="00804B4E"/>
    <w:rsid w:val="008069B0"/>
    <w:rsid w:val="008109B6"/>
    <w:rsid w:val="008157BD"/>
    <w:rsid w:val="008223A2"/>
    <w:rsid w:val="0082253B"/>
    <w:rsid w:val="00824275"/>
    <w:rsid w:val="00824CF5"/>
    <w:rsid w:val="008253E9"/>
    <w:rsid w:val="00826086"/>
    <w:rsid w:val="0082777F"/>
    <w:rsid w:val="008311B3"/>
    <w:rsid w:val="0083282E"/>
    <w:rsid w:val="00832F27"/>
    <w:rsid w:val="008373D5"/>
    <w:rsid w:val="00840747"/>
    <w:rsid w:val="0084119C"/>
    <w:rsid w:val="00841BF3"/>
    <w:rsid w:val="00842370"/>
    <w:rsid w:val="00844282"/>
    <w:rsid w:val="00844BDA"/>
    <w:rsid w:val="0084729B"/>
    <w:rsid w:val="008474C1"/>
    <w:rsid w:val="00847821"/>
    <w:rsid w:val="00850438"/>
    <w:rsid w:val="00850562"/>
    <w:rsid w:val="00850BA4"/>
    <w:rsid w:val="00852C09"/>
    <w:rsid w:val="008531DC"/>
    <w:rsid w:val="00853F94"/>
    <w:rsid w:val="0085521A"/>
    <w:rsid w:val="00856D6D"/>
    <w:rsid w:val="00856F73"/>
    <w:rsid w:val="00857B95"/>
    <w:rsid w:val="008603AF"/>
    <w:rsid w:val="008618DA"/>
    <w:rsid w:val="00861BFE"/>
    <w:rsid w:val="008700A7"/>
    <w:rsid w:val="00873BD3"/>
    <w:rsid w:val="00873E7A"/>
    <w:rsid w:val="00873FF0"/>
    <w:rsid w:val="008755BA"/>
    <w:rsid w:val="00875F9E"/>
    <w:rsid w:val="00875FA8"/>
    <w:rsid w:val="0087777E"/>
    <w:rsid w:val="00881F66"/>
    <w:rsid w:val="00883E33"/>
    <w:rsid w:val="00886B98"/>
    <w:rsid w:val="00887E6C"/>
    <w:rsid w:val="008910D6"/>
    <w:rsid w:val="008915D5"/>
    <w:rsid w:val="00891D13"/>
    <w:rsid w:val="008944A5"/>
    <w:rsid w:val="00897E4C"/>
    <w:rsid w:val="008A2122"/>
    <w:rsid w:val="008A2C2E"/>
    <w:rsid w:val="008A3C84"/>
    <w:rsid w:val="008A5987"/>
    <w:rsid w:val="008A5E72"/>
    <w:rsid w:val="008A6BC1"/>
    <w:rsid w:val="008A718C"/>
    <w:rsid w:val="008A78D5"/>
    <w:rsid w:val="008B1F8A"/>
    <w:rsid w:val="008B57C6"/>
    <w:rsid w:val="008B5CEC"/>
    <w:rsid w:val="008B6A42"/>
    <w:rsid w:val="008C03D0"/>
    <w:rsid w:val="008C06D9"/>
    <w:rsid w:val="008C0AE3"/>
    <w:rsid w:val="008C0F39"/>
    <w:rsid w:val="008C377F"/>
    <w:rsid w:val="008C3B29"/>
    <w:rsid w:val="008C4323"/>
    <w:rsid w:val="008C490D"/>
    <w:rsid w:val="008C4FDA"/>
    <w:rsid w:val="008C5763"/>
    <w:rsid w:val="008C58F2"/>
    <w:rsid w:val="008D1220"/>
    <w:rsid w:val="008D1AA3"/>
    <w:rsid w:val="008D400D"/>
    <w:rsid w:val="008D54C4"/>
    <w:rsid w:val="008D5ED3"/>
    <w:rsid w:val="008D66B9"/>
    <w:rsid w:val="008E3092"/>
    <w:rsid w:val="008E54B8"/>
    <w:rsid w:val="008E56BE"/>
    <w:rsid w:val="008E61C8"/>
    <w:rsid w:val="008F00ED"/>
    <w:rsid w:val="008F0569"/>
    <w:rsid w:val="008F0D21"/>
    <w:rsid w:val="008F2E1D"/>
    <w:rsid w:val="008F306E"/>
    <w:rsid w:val="008F346D"/>
    <w:rsid w:val="008F377B"/>
    <w:rsid w:val="008F3AB2"/>
    <w:rsid w:val="008F407F"/>
    <w:rsid w:val="008F40E5"/>
    <w:rsid w:val="008F54E2"/>
    <w:rsid w:val="008F5F94"/>
    <w:rsid w:val="008F7495"/>
    <w:rsid w:val="008F763A"/>
    <w:rsid w:val="00900974"/>
    <w:rsid w:val="009016FF"/>
    <w:rsid w:val="00902727"/>
    <w:rsid w:val="00902767"/>
    <w:rsid w:val="009036A7"/>
    <w:rsid w:val="009048F9"/>
    <w:rsid w:val="00905288"/>
    <w:rsid w:val="00905F44"/>
    <w:rsid w:val="00907A44"/>
    <w:rsid w:val="00910F5D"/>
    <w:rsid w:val="00911826"/>
    <w:rsid w:val="009143EB"/>
    <w:rsid w:val="00914B94"/>
    <w:rsid w:val="00920CC0"/>
    <w:rsid w:val="009214D8"/>
    <w:rsid w:val="00922C8E"/>
    <w:rsid w:val="00925067"/>
    <w:rsid w:val="00926C3D"/>
    <w:rsid w:val="00927091"/>
    <w:rsid w:val="0092711A"/>
    <w:rsid w:val="00930951"/>
    <w:rsid w:val="00931121"/>
    <w:rsid w:val="009315D1"/>
    <w:rsid w:val="00931900"/>
    <w:rsid w:val="00935152"/>
    <w:rsid w:val="00936FFA"/>
    <w:rsid w:val="00937350"/>
    <w:rsid w:val="009404CA"/>
    <w:rsid w:val="00940903"/>
    <w:rsid w:val="009429EF"/>
    <w:rsid w:val="00945FA3"/>
    <w:rsid w:val="009504EA"/>
    <w:rsid w:val="009505D2"/>
    <w:rsid w:val="00953DD4"/>
    <w:rsid w:val="009540C9"/>
    <w:rsid w:val="0095476A"/>
    <w:rsid w:val="00955A3C"/>
    <w:rsid w:val="00956722"/>
    <w:rsid w:val="00961F4E"/>
    <w:rsid w:val="00963DDF"/>
    <w:rsid w:val="0096501C"/>
    <w:rsid w:val="009656C0"/>
    <w:rsid w:val="00966E5E"/>
    <w:rsid w:val="009709E1"/>
    <w:rsid w:val="009711CE"/>
    <w:rsid w:val="009721E9"/>
    <w:rsid w:val="00973822"/>
    <w:rsid w:val="00973A13"/>
    <w:rsid w:val="009761DC"/>
    <w:rsid w:val="00976F53"/>
    <w:rsid w:val="009775F0"/>
    <w:rsid w:val="00980B06"/>
    <w:rsid w:val="00982AFD"/>
    <w:rsid w:val="00983935"/>
    <w:rsid w:val="00983973"/>
    <w:rsid w:val="0098559B"/>
    <w:rsid w:val="00986360"/>
    <w:rsid w:val="00987290"/>
    <w:rsid w:val="00990DFA"/>
    <w:rsid w:val="0099205F"/>
    <w:rsid w:val="0099258F"/>
    <w:rsid w:val="00994596"/>
    <w:rsid w:val="00994B5C"/>
    <w:rsid w:val="00995CB6"/>
    <w:rsid w:val="009964D5"/>
    <w:rsid w:val="009A0220"/>
    <w:rsid w:val="009A17AC"/>
    <w:rsid w:val="009A3EAF"/>
    <w:rsid w:val="009A4516"/>
    <w:rsid w:val="009A55C5"/>
    <w:rsid w:val="009A6E3A"/>
    <w:rsid w:val="009A6EFE"/>
    <w:rsid w:val="009A771D"/>
    <w:rsid w:val="009B0C0C"/>
    <w:rsid w:val="009B1002"/>
    <w:rsid w:val="009B241C"/>
    <w:rsid w:val="009B27B0"/>
    <w:rsid w:val="009B2B37"/>
    <w:rsid w:val="009B38C6"/>
    <w:rsid w:val="009B3A0C"/>
    <w:rsid w:val="009B48F8"/>
    <w:rsid w:val="009B6545"/>
    <w:rsid w:val="009B751E"/>
    <w:rsid w:val="009C0715"/>
    <w:rsid w:val="009C0B16"/>
    <w:rsid w:val="009C0C65"/>
    <w:rsid w:val="009C0EC6"/>
    <w:rsid w:val="009D15A5"/>
    <w:rsid w:val="009D2D9E"/>
    <w:rsid w:val="009D318B"/>
    <w:rsid w:val="009D7FAA"/>
    <w:rsid w:val="009E01BB"/>
    <w:rsid w:val="009E1D6D"/>
    <w:rsid w:val="009E21DD"/>
    <w:rsid w:val="009E4D73"/>
    <w:rsid w:val="009E79B9"/>
    <w:rsid w:val="009F08F0"/>
    <w:rsid w:val="009F0B3A"/>
    <w:rsid w:val="009F5D46"/>
    <w:rsid w:val="009F6437"/>
    <w:rsid w:val="00A02EC2"/>
    <w:rsid w:val="00A05278"/>
    <w:rsid w:val="00A10A8C"/>
    <w:rsid w:val="00A10B7A"/>
    <w:rsid w:val="00A10CEE"/>
    <w:rsid w:val="00A12B43"/>
    <w:rsid w:val="00A12C23"/>
    <w:rsid w:val="00A136C6"/>
    <w:rsid w:val="00A1474B"/>
    <w:rsid w:val="00A1563B"/>
    <w:rsid w:val="00A157D2"/>
    <w:rsid w:val="00A177FD"/>
    <w:rsid w:val="00A20500"/>
    <w:rsid w:val="00A21439"/>
    <w:rsid w:val="00A21BEC"/>
    <w:rsid w:val="00A25B90"/>
    <w:rsid w:val="00A2773F"/>
    <w:rsid w:val="00A32133"/>
    <w:rsid w:val="00A3265F"/>
    <w:rsid w:val="00A33508"/>
    <w:rsid w:val="00A33583"/>
    <w:rsid w:val="00A346B5"/>
    <w:rsid w:val="00A34C04"/>
    <w:rsid w:val="00A34FA9"/>
    <w:rsid w:val="00A35E4A"/>
    <w:rsid w:val="00A367AE"/>
    <w:rsid w:val="00A378E3"/>
    <w:rsid w:val="00A4083C"/>
    <w:rsid w:val="00A41EB1"/>
    <w:rsid w:val="00A446D0"/>
    <w:rsid w:val="00A45675"/>
    <w:rsid w:val="00A46DF1"/>
    <w:rsid w:val="00A504C1"/>
    <w:rsid w:val="00A508F2"/>
    <w:rsid w:val="00A57156"/>
    <w:rsid w:val="00A57E31"/>
    <w:rsid w:val="00A60BEE"/>
    <w:rsid w:val="00A622EE"/>
    <w:rsid w:val="00A65303"/>
    <w:rsid w:val="00A66CE7"/>
    <w:rsid w:val="00A73F2B"/>
    <w:rsid w:val="00A81291"/>
    <w:rsid w:val="00A82DCA"/>
    <w:rsid w:val="00A83627"/>
    <w:rsid w:val="00A83B01"/>
    <w:rsid w:val="00A84285"/>
    <w:rsid w:val="00A970B5"/>
    <w:rsid w:val="00AA0508"/>
    <w:rsid w:val="00AA0538"/>
    <w:rsid w:val="00AA1F6F"/>
    <w:rsid w:val="00AA54AC"/>
    <w:rsid w:val="00AA5875"/>
    <w:rsid w:val="00AA5DFC"/>
    <w:rsid w:val="00AA6FCE"/>
    <w:rsid w:val="00AA6FE3"/>
    <w:rsid w:val="00AA7875"/>
    <w:rsid w:val="00AB2E0C"/>
    <w:rsid w:val="00AC0828"/>
    <w:rsid w:val="00AC2749"/>
    <w:rsid w:val="00AC5F7F"/>
    <w:rsid w:val="00AC6AD4"/>
    <w:rsid w:val="00AD0034"/>
    <w:rsid w:val="00AD0329"/>
    <w:rsid w:val="00AD03FB"/>
    <w:rsid w:val="00AD0614"/>
    <w:rsid w:val="00AD1742"/>
    <w:rsid w:val="00AD320A"/>
    <w:rsid w:val="00AD3374"/>
    <w:rsid w:val="00AD4BA9"/>
    <w:rsid w:val="00AD5331"/>
    <w:rsid w:val="00AD5D96"/>
    <w:rsid w:val="00AD6DC5"/>
    <w:rsid w:val="00AE3CEE"/>
    <w:rsid w:val="00AE50D0"/>
    <w:rsid w:val="00AE74AA"/>
    <w:rsid w:val="00AF198C"/>
    <w:rsid w:val="00AF1BB6"/>
    <w:rsid w:val="00AF1D78"/>
    <w:rsid w:val="00AF20F8"/>
    <w:rsid w:val="00AF2560"/>
    <w:rsid w:val="00AF33F4"/>
    <w:rsid w:val="00AF64F6"/>
    <w:rsid w:val="00B001CB"/>
    <w:rsid w:val="00B01C99"/>
    <w:rsid w:val="00B028DF"/>
    <w:rsid w:val="00B0401B"/>
    <w:rsid w:val="00B043BF"/>
    <w:rsid w:val="00B05C23"/>
    <w:rsid w:val="00B12552"/>
    <w:rsid w:val="00B144B3"/>
    <w:rsid w:val="00B209BF"/>
    <w:rsid w:val="00B23282"/>
    <w:rsid w:val="00B23D8A"/>
    <w:rsid w:val="00B252CB"/>
    <w:rsid w:val="00B306A7"/>
    <w:rsid w:val="00B331BA"/>
    <w:rsid w:val="00B348D1"/>
    <w:rsid w:val="00B3571D"/>
    <w:rsid w:val="00B35AF1"/>
    <w:rsid w:val="00B36F95"/>
    <w:rsid w:val="00B36FD6"/>
    <w:rsid w:val="00B37132"/>
    <w:rsid w:val="00B40DC9"/>
    <w:rsid w:val="00B42838"/>
    <w:rsid w:val="00B42FAA"/>
    <w:rsid w:val="00B463A9"/>
    <w:rsid w:val="00B50228"/>
    <w:rsid w:val="00B5032F"/>
    <w:rsid w:val="00B50394"/>
    <w:rsid w:val="00B54E5D"/>
    <w:rsid w:val="00B55804"/>
    <w:rsid w:val="00B57616"/>
    <w:rsid w:val="00B60B21"/>
    <w:rsid w:val="00B61A1F"/>
    <w:rsid w:val="00B62262"/>
    <w:rsid w:val="00B66C92"/>
    <w:rsid w:val="00B70C06"/>
    <w:rsid w:val="00B73CB2"/>
    <w:rsid w:val="00B73EB7"/>
    <w:rsid w:val="00B74073"/>
    <w:rsid w:val="00B764E1"/>
    <w:rsid w:val="00B76D59"/>
    <w:rsid w:val="00B820FA"/>
    <w:rsid w:val="00B8335F"/>
    <w:rsid w:val="00B847C8"/>
    <w:rsid w:val="00B85202"/>
    <w:rsid w:val="00B85F91"/>
    <w:rsid w:val="00B87839"/>
    <w:rsid w:val="00B90184"/>
    <w:rsid w:val="00B91D6C"/>
    <w:rsid w:val="00B926FB"/>
    <w:rsid w:val="00B934CF"/>
    <w:rsid w:val="00B950ED"/>
    <w:rsid w:val="00BA077B"/>
    <w:rsid w:val="00BA136B"/>
    <w:rsid w:val="00BA1911"/>
    <w:rsid w:val="00BA61F2"/>
    <w:rsid w:val="00BA7A6C"/>
    <w:rsid w:val="00BB0EED"/>
    <w:rsid w:val="00BB2EBF"/>
    <w:rsid w:val="00BB3E65"/>
    <w:rsid w:val="00BB5A12"/>
    <w:rsid w:val="00BC27B5"/>
    <w:rsid w:val="00BC374B"/>
    <w:rsid w:val="00BC3D15"/>
    <w:rsid w:val="00BC600F"/>
    <w:rsid w:val="00BC7BA7"/>
    <w:rsid w:val="00BC7D1E"/>
    <w:rsid w:val="00BD1ECD"/>
    <w:rsid w:val="00BD4A08"/>
    <w:rsid w:val="00BD4EDC"/>
    <w:rsid w:val="00BE0397"/>
    <w:rsid w:val="00BE1EF8"/>
    <w:rsid w:val="00BE3A22"/>
    <w:rsid w:val="00BE457C"/>
    <w:rsid w:val="00BE64EF"/>
    <w:rsid w:val="00BE697D"/>
    <w:rsid w:val="00BF0031"/>
    <w:rsid w:val="00BF2098"/>
    <w:rsid w:val="00BF3DD9"/>
    <w:rsid w:val="00BF4699"/>
    <w:rsid w:val="00BF6E21"/>
    <w:rsid w:val="00C00D7E"/>
    <w:rsid w:val="00C01499"/>
    <w:rsid w:val="00C05251"/>
    <w:rsid w:val="00C053E1"/>
    <w:rsid w:val="00C059AE"/>
    <w:rsid w:val="00C12051"/>
    <w:rsid w:val="00C12BC8"/>
    <w:rsid w:val="00C149DA"/>
    <w:rsid w:val="00C14C3C"/>
    <w:rsid w:val="00C15081"/>
    <w:rsid w:val="00C155D7"/>
    <w:rsid w:val="00C162C5"/>
    <w:rsid w:val="00C2047C"/>
    <w:rsid w:val="00C24C6C"/>
    <w:rsid w:val="00C24F56"/>
    <w:rsid w:val="00C2539B"/>
    <w:rsid w:val="00C25F8B"/>
    <w:rsid w:val="00C262FC"/>
    <w:rsid w:val="00C26B0D"/>
    <w:rsid w:val="00C26B5E"/>
    <w:rsid w:val="00C270F5"/>
    <w:rsid w:val="00C3600A"/>
    <w:rsid w:val="00C37A54"/>
    <w:rsid w:val="00C41384"/>
    <w:rsid w:val="00C432A3"/>
    <w:rsid w:val="00C44B38"/>
    <w:rsid w:val="00C4730F"/>
    <w:rsid w:val="00C47A2D"/>
    <w:rsid w:val="00C5205E"/>
    <w:rsid w:val="00C523C6"/>
    <w:rsid w:val="00C53B64"/>
    <w:rsid w:val="00C54192"/>
    <w:rsid w:val="00C54D85"/>
    <w:rsid w:val="00C55815"/>
    <w:rsid w:val="00C573C5"/>
    <w:rsid w:val="00C57636"/>
    <w:rsid w:val="00C6037D"/>
    <w:rsid w:val="00C60555"/>
    <w:rsid w:val="00C652AE"/>
    <w:rsid w:val="00C65E3A"/>
    <w:rsid w:val="00C66AA5"/>
    <w:rsid w:val="00C67118"/>
    <w:rsid w:val="00C70E98"/>
    <w:rsid w:val="00C7273E"/>
    <w:rsid w:val="00C7282C"/>
    <w:rsid w:val="00C730C5"/>
    <w:rsid w:val="00C7369B"/>
    <w:rsid w:val="00C80A90"/>
    <w:rsid w:val="00C81629"/>
    <w:rsid w:val="00C84D64"/>
    <w:rsid w:val="00C850F7"/>
    <w:rsid w:val="00C853F1"/>
    <w:rsid w:val="00C8628A"/>
    <w:rsid w:val="00C92C42"/>
    <w:rsid w:val="00C93FE9"/>
    <w:rsid w:val="00C943AE"/>
    <w:rsid w:val="00C97C86"/>
    <w:rsid w:val="00C97F90"/>
    <w:rsid w:val="00CA0CDE"/>
    <w:rsid w:val="00CA23DC"/>
    <w:rsid w:val="00CA2656"/>
    <w:rsid w:val="00CA3479"/>
    <w:rsid w:val="00CA4BEA"/>
    <w:rsid w:val="00CA4C2E"/>
    <w:rsid w:val="00CA6065"/>
    <w:rsid w:val="00CA7632"/>
    <w:rsid w:val="00CA7FE9"/>
    <w:rsid w:val="00CB117B"/>
    <w:rsid w:val="00CB3268"/>
    <w:rsid w:val="00CB36E9"/>
    <w:rsid w:val="00CB5141"/>
    <w:rsid w:val="00CB5311"/>
    <w:rsid w:val="00CB5A91"/>
    <w:rsid w:val="00CB6EC2"/>
    <w:rsid w:val="00CB7F46"/>
    <w:rsid w:val="00CC1123"/>
    <w:rsid w:val="00CC2792"/>
    <w:rsid w:val="00CC4670"/>
    <w:rsid w:val="00CC5B7F"/>
    <w:rsid w:val="00CC5E66"/>
    <w:rsid w:val="00CD26FD"/>
    <w:rsid w:val="00CD36A1"/>
    <w:rsid w:val="00CD4BEE"/>
    <w:rsid w:val="00CE1267"/>
    <w:rsid w:val="00CE4323"/>
    <w:rsid w:val="00CE5927"/>
    <w:rsid w:val="00CE66A3"/>
    <w:rsid w:val="00CE6D8E"/>
    <w:rsid w:val="00CE7345"/>
    <w:rsid w:val="00CF0187"/>
    <w:rsid w:val="00CF0C6F"/>
    <w:rsid w:val="00CF10A5"/>
    <w:rsid w:val="00CF1AA8"/>
    <w:rsid w:val="00CF2759"/>
    <w:rsid w:val="00CF2AEE"/>
    <w:rsid w:val="00CF385B"/>
    <w:rsid w:val="00CF3AAB"/>
    <w:rsid w:val="00CF78A5"/>
    <w:rsid w:val="00D0040C"/>
    <w:rsid w:val="00D00984"/>
    <w:rsid w:val="00D01A01"/>
    <w:rsid w:val="00D02FFD"/>
    <w:rsid w:val="00D032F8"/>
    <w:rsid w:val="00D04C34"/>
    <w:rsid w:val="00D0563C"/>
    <w:rsid w:val="00D05CD4"/>
    <w:rsid w:val="00D10C56"/>
    <w:rsid w:val="00D11E9E"/>
    <w:rsid w:val="00D124D2"/>
    <w:rsid w:val="00D1420B"/>
    <w:rsid w:val="00D14C83"/>
    <w:rsid w:val="00D17A5F"/>
    <w:rsid w:val="00D2180E"/>
    <w:rsid w:val="00D22DFB"/>
    <w:rsid w:val="00D25462"/>
    <w:rsid w:val="00D266D8"/>
    <w:rsid w:val="00D26C7A"/>
    <w:rsid w:val="00D27162"/>
    <w:rsid w:val="00D27D7F"/>
    <w:rsid w:val="00D30A97"/>
    <w:rsid w:val="00D31649"/>
    <w:rsid w:val="00D32BA9"/>
    <w:rsid w:val="00D33240"/>
    <w:rsid w:val="00D36E12"/>
    <w:rsid w:val="00D40844"/>
    <w:rsid w:val="00D43ABB"/>
    <w:rsid w:val="00D449B0"/>
    <w:rsid w:val="00D47D3C"/>
    <w:rsid w:val="00D55CB0"/>
    <w:rsid w:val="00D56CDF"/>
    <w:rsid w:val="00D56E1A"/>
    <w:rsid w:val="00D5764E"/>
    <w:rsid w:val="00D616F5"/>
    <w:rsid w:val="00D62331"/>
    <w:rsid w:val="00D62FE1"/>
    <w:rsid w:val="00D66A0A"/>
    <w:rsid w:val="00D728F9"/>
    <w:rsid w:val="00D7476C"/>
    <w:rsid w:val="00D752AA"/>
    <w:rsid w:val="00D76297"/>
    <w:rsid w:val="00D77558"/>
    <w:rsid w:val="00D77764"/>
    <w:rsid w:val="00D82EB5"/>
    <w:rsid w:val="00D8300B"/>
    <w:rsid w:val="00D83479"/>
    <w:rsid w:val="00D843BA"/>
    <w:rsid w:val="00D84AEE"/>
    <w:rsid w:val="00D84B10"/>
    <w:rsid w:val="00D8519B"/>
    <w:rsid w:val="00D857C9"/>
    <w:rsid w:val="00D85C0F"/>
    <w:rsid w:val="00D870E4"/>
    <w:rsid w:val="00D87892"/>
    <w:rsid w:val="00D87C8F"/>
    <w:rsid w:val="00D9181A"/>
    <w:rsid w:val="00D95923"/>
    <w:rsid w:val="00DA0D57"/>
    <w:rsid w:val="00DA27EF"/>
    <w:rsid w:val="00DA472C"/>
    <w:rsid w:val="00DA5641"/>
    <w:rsid w:val="00DA5FF2"/>
    <w:rsid w:val="00DA6152"/>
    <w:rsid w:val="00DA73C0"/>
    <w:rsid w:val="00DB0AE1"/>
    <w:rsid w:val="00DB1234"/>
    <w:rsid w:val="00DB3055"/>
    <w:rsid w:val="00DB3511"/>
    <w:rsid w:val="00DB3959"/>
    <w:rsid w:val="00DB4B78"/>
    <w:rsid w:val="00DB5C7A"/>
    <w:rsid w:val="00DB6344"/>
    <w:rsid w:val="00DC6194"/>
    <w:rsid w:val="00DC62E2"/>
    <w:rsid w:val="00DD1054"/>
    <w:rsid w:val="00DD1F6B"/>
    <w:rsid w:val="00DD4673"/>
    <w:rsid w:val="00DD5D3D"/>
    <w:rsid w:val="00DE0C0F"/>
    <w:rsid w:val="00DE2D4A"/>
    <w:rsid w:val="00DE67C8"/>
    <w:rsid w:val="00DE7077"/>
    <w:rsid w:val="00DE7C43"/>
    <w:rsid w:val="00DF0BD4"/>
    <w:rsid w:val="00DF1319"/>
    <w:rsid w:val="00DF204E"/>
    <w:rsid w:val="00DF4F1B"/>
    <w:rsid w:val="00DF50D2"/>
    <w:rsid w:val="00E00B3B"/>
    <w:rsid w:val="00E023FE"/>
    <w:rsid w:val="00E02E34"/>
    <w:rsid w:val="00E037B9"/>
    <w:rsid w:val="00E041D1"/>
    <w:rsid w:val="00E07C67"/>
    <w:rsid w:val="00E07DE8"/>
    <w:rsid w:val="00E1185E"/>
    <w:rsid w:val="00E150D0"/>
    <w:rsid w:val="00E157D3"/>
    <w:rsid w:val="00E1757D"/>
    <w:rsid w:val="00E23679"/>
    <w:rsid w:val="00E24689"/>
    <w:rsid w:val="00E268AF"/>
    <w:rsid w:val="00E26998"/>
    <w:rsid w:val="00E35B7D"/>
    <w:rsid w:val="00E3747B"/>
    <w:rsid w:val="00E4033F"/>
    <w:rsid w:val="00E40448"/>
    <w:rsid w:val="00E417BA"/>
    <w:rsid w:val="00E44264"/>
    <w:rsid w:val="00E47087"/>
    <w:rsid w:val="00E51163"/>
    <w:rsid w:val="00E52C6A"/>
    <w:rsid w:val="00E53DC6"/>
    <w:rsid w:val="00E5582C"/>
    <w:rsid w:val="00E5728B"/>
    <w:rsid w:val="00E5792D"/>
    <w:rsid w:val="00E605F9"/>
    <w:rsid w:val="00E60871"/>
    <w:rsid w:val="00E639A2"/>
    <w:rsid w:val="00E66618"/>
    <w:rsid w:val="00E67E44"/>
    <w:rsid w:val="00E70BC4"/>
    <w:rsid w:val="00E713B8"/>
    <w:rsid w:val="00E77E43"/>
    <w:rsid w:val="00E80407"/>
    <w:rsid w:val="00E80E64"/>
    <w:rsid w:val="00E83441"/>
    <w:rsid w:val="00E83BBA"/>
    <w:rsid w:val="00E83F72"/>
    <w:rsid w:val="00E8566E"/>
    <w:rsid w:val="00E8760E"/>
    <w:rsid w:val="00E9078B"/>
    <w:rsid w:val="00E907E5"/>
    <w:rsid w:val="00E922CA"/>
    <w:rsid w:val="00E9310D"/>
    <w:rsid w:val="00E93D96"/>
    <w:rsid w:val="00E95E37"/>
    <w:rsid w:val="00E9784A"/>
    <w:rsid w:val="00E97CAB"/>
    <w:rsid w:val="00E97DEB"/>
    <w:rsid w:val="00EA0514"/>
    <w:rsid w:val="00EA1BAF"/>
    <w:rsid w:val="00EA22CF"/>
    <w:rsid w:val="00EA3520"/>
    <w:rsid w:val="00EA3A41"/>
    <w:rsid w:val="00EA4AAF"/>
    <w:rsid w:val="00EA4E5A"/>
    <w:rsid w:val="00EA7360"/>
    <w:rsid w:val="00EB00D1"/>
    <w:rsid w:val="00EB1497"/>
    <w:rsid w:val="00EB1B6B"/>
    <w:rsid w:val="00EB20FE"/>
    <w:rsid w:val="00EB2FCC"/>
    <w:rsid w:val="00EB36E7"/>
    <w:rsid w:val="00EB3752"/>
    <w:rsid w:val="00EB3781"/>
    <w:rsid w:val="00EB44A0"/>
    <w:rsid w:val="00EB4E83"/>
    <w:rsid w:val="00EB6736"/>
    <w:rsid w:val="00EC044F"/>
    <w:rsid w:val="00EC14A9"/>
    <w:rsid w:val="00EC34AB"/>
    <w:rsid w:val="00EC3DB9"/>
    <w:rsid w:val="00EC4766"/>
    <w:rsid w:val="00ED3927"/>
    <w:rsid w:val="00ED4B70"/>
    <w:rsid w:val="00EE13AB"/>
    <w:rsid w:val="00EE1569"/>
    <w:rsid w:val="00EE1575"/>
    <w:rsid w:val="00EE1764"/>
    <w:rsid w:val="00EE25DE"/>
    <w:rsid w:val="00EE3D3D"/>
    <w:rsid w:val="00EE3EC6"/>
    <w:rsid w:val="00EE48F9"/>
    <w:rsid w:val="00EF1061"/>
    <w:rsid w:val="00EF1B33"/>
    <w:rsid w:val="00EF20D7"/>
    <w:rsid w:val="00EF2BFA"/>
    <w:rsid w:val="00EF3A50"/>
    <w:rsid w:val="00EF4590"/>
    <w:rsid w:val="00EF4E85"/>
    <w:rsid w:val="00EF7126"/>
    <w:rsid w:val="00F01C62"/>
    <w:rsid w:val="00F02658"/>
    <w:rsid w:val="00F03653"/>
    <w:rsid w:val="00F1007D"/>
    <w:rsid w:val="00F12F19"/>
    <w:rsid w:val="00F13FF3"/>
    <w:rsid w:val="00F14425"/>
    <w:rsid w:val="00F16113"/>
    <w:rsid w:val="00F1777C"/>
    <w:rsid w:val="00F2029C"/>
    <w:rsid w:val="00F204BB"/>
    <w:rsid w:val="00F20DB8"/>
    <w:rsid w:val="00F215E9"/>
    <w:rsid w:val="00F23114"/>
    <w:rsid w:val="00F23824"/>
    <w:rsid w:val="00F23E00"/>
    <w:rsid w:val="00F2553D"/>
    <w:rsid w:val="00F26EE3"/>
    <w:rsid w:val="00F30706"/>
    <w:rsid w:val="00F321DB"/>
    <w:rsid w:val="00F32804"/>
    <w:rsid w:val="00F341E5"/>
    <w:rsid w:val="00F44EE5"/>
    <w:rsid w:val="00F451B0"/>
    <w:rsid w:val="00F46D0E"/>
    <w:rsid w:val="00F4736C"/>
    <w:rsid w:val="00F47CF2"/>
    <w:rsid w:val="00F50A87"/>
    <w:rsid w:val="00F50C14"/>
    <w:rsid w:val="00F52664"/>
    <w:rsid w:val="00F52893"/>
    <w:rsid w:val="00F55212"/>
    <w:rsid w:val="00F5540F"/>
    <w:rsid w:val="00F55F34"/>
    <w:rsid w:val="00F57402"/>
    <w:rsid w:val="00F57586"/>
    <w:rsid w:val="00F60702"/>
    <w:rsid w:val="00F61A0D"/>
    <w:rsid w:val="00F6203D"/>
    <w:rsid w:val="00F65CAE"/>
    <w:rsid w:val="00F65EB9"/>
    <w:rsid w:val="00F673C8"/>
    <w:rsid w:val="00F71243"/>
    <w:rsid w:val="00F71349"/>
    <w:rsid w:val="00F718DA"/>
    <w:rsid w:val="00F71A61"/>
    <w:rsid w:val="00F721C8"/>
    <w:rsid w:val="00F72FA9"/>
    <w:rsid w:val="00F73FB2"/>
    <w:rsid w:val="00F74C85"/>
    <w:rsid w:val="00F7558D"/>
    <w:rsid w:val="00F7578B"/>
    <w:rsid w:val="00F759C0"/>
    <w:rsid w:val="00F77604"/>
    <w:rsid w:val="00F81934"/>
    <w:rsid w:val="00F82F3F"/>
    <w:rsid w:val="00F844C0"/>
    <w:rsid w:val="00F84C68"/>
    <w:rsid w:val="00F85DF7"/>
    <w:rsid w:val="00F8678F"/>
    <w:rsid w:val="00F86CF0"/>
    <w:rsid w:val="00F90491"/>
    <w:rsid w:val="00F90BD4"/>
    <w:rsid w:val="00F911AA"/>
    <w:rsid w:val="00F91F3A"/>
    <w:rsid w:val="00F92CCD"/>
    <w:rsid w:val="00F92E05"/>
    <w:rsid w:val="00F930EC"/>
    <w:rsid w:val="00FA1A5F"/>
    <w:rsid w:val="00FA342D"/>
    <w:rsid w:val="00FA361D"/>
    <w:rsid w:val="00FA45B4"/>
    <w:rsid w:val="00FB1753"/>
    <w:rsid w:val="00FB1B9F"/>
    <w:rsid w:val="00FB2785"/>
    <w:rsid w:val="00FB3A86"/>
    <w:rsid w:val="00FB4737"/>
    <w:rsid w:val="00FB64E9"/>
    <w:rsid w:val="00FC102B"/>
    <w:rsid w:val="00FC25B7"/>
    <w:rsid w:val="00FC2DCF"/>
    <w:rsid w:val="00FC3825"/>
    <w:rsid w:val="00FC40E1"/>
    <w:rsid w:val="00FC41BE"/>
    <w:rsid w:val="00FC41E2"/>
    <w:rsid w:val="00FC4A74"/>
    <w:rsid w:val="00FC4BFF"/>
    <w:rsid w:val="00FC4C41"/>
    <w:rsid w:val="00FC4EA0"/>
    <w:rsid w:val="00FC56D3"/>
    <w:rsid w:val="00FC57DC"/>
    <w:rsid w:val="00FC6EFD"/>
    <w:rsid w:val="00FC7A23"/>
    <w:rsid w:val="00FD0166"/>
    <w:rsid w:val="00FD1527"/>
    <w:rsid w:val="00FD15EA"/>
    <w:rsid w:val="00FD2B1B"/>
    <w:rsid w:val="00FD2BC3"/>
    <w:rsid w:val="00FD4998"/>
    <w:rsid w:val="00FD78FA"/>
    <w:rsid w:val="00FE0B98"/>
    <w:rsid w:val="00FE2709"/>
    <w:rsid w:val="00FE3DA4"/>
    <w:rsid w:val="00FE570E"/>
    <w:rsid w:val="00FE6B0D"/>
    <w:rsid w:val="00FE6FAB"/>
    <w:rsid w:val="00FF380D"/>
    <w:rsid w:val="00FF6531"/>
    <w:rsid w:val="00FF6CCA"/>
    <w:rsid w:val="00FF6E71"/>
    <w:rsid w:val="00FF7254"/>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 w:type="paragraph" w:customStyle="1" w:styleId="CharChar0">
    <w:name w:val="Char Char"/>
    <w:basedOn w:val="Normal"/>
    <w:rsid w:val="00C523C6"/>
    <w:pPr>
      <w:autoSpaceDE w:val="0"/>
      <w:autoSpaceDN w:val="0"/>
      <w:adjustRightInd w:val="0"/>
      <w:spacing w:before="120" w:after="160" w:line="240" w:lineRule="exact"/>
    </w:pPr>
    <w:rPr>
      <w:rFonts w:ascii="Verdana" w:eastAsia="SimSun" w:hAnsi="Verdana" w:cs="Verdana"/>
      <w:color w:val="000000"/>
      <w:sz w:val="20"/>
      <w:szCs w:val="20"/>
    </w:rPr>
  </w:style>
  <w:style w:type="character" w:styleId="FootnoteReference">
    <w:name w:val="footnote reference"/>
    <w:rsid w:val="007143AE"/>
    <w:rPr>
      <w:vertAlign w:val="superscript"/>
    </w:rPr>
  </w:style>
  <w:style w:type="paragraph" w:styleId="FootnoteText">
    <w:name w:val="footnote text"/>
    <w:basedOn w:val="Normal"/>
    <w:link w:val="FootnoteTextChar"/>
    <w:rsid w:val="007143AE"/>
    <w:rPr>
      <w:sz w:val="20"/>
      <w:szCs w:val="20"/>
    </w:rPr>
  </w:style>
  <w:style w:type="character" w:customStyle="1" w:styleId="FootnoteTextChar">
    <w:name w:val="Footnote Text Char"/>
    <w:basedOn w:val="DefaultParagraphFont"/>
    <w:link w:val="FootnoteText"/>
    <w:rsid w:val="007143AE"/>
  </w:style>
  <w:style w:type="paragraph" w:customStyle="1" w:styleId="TableParagraph">
    <w:name w:val="Table Paragraph"/>
    <w:basedOn w:val="Normal"/>
    <w:uiPriority w:val="1"/>
    <w:qFormat/>
    <w:rsid w:val="007E6FA7"/>
    <w:pPr>
      <w:widowControl w:val="0"/>
      <w:autoSpaceDE w:val="0"/>
      <w:autoSpaceDN w:val="0"/>
    </w:pPr>
    <w:rPr>
      <w:sz w:val="22"/>
      <w:szCs w:val="22"/>
      <w:lang/>
    </w:rPr>
  </w:style>
  <w:style w:type="paragraph" w:styleId="BalloonText">
    <w:name w:val="Balloon Text"/>
    <w:basedOn w:val="Normal"/>
    <w:link w:val="BalloonTextChar"/>
    <w:semiHidden/>
    <w:unhideWhenUsed/>
    <w:rsid w:val="00DA0D57"/>
    <w:rPr>
      <w:rFonts w:ascii="Tahoma" w:hAnsi="Tahoma" w:cs="Tahoma"/>
      <w:sz w:val="16"/>
      <w:szCs w:val="16"/>
    </w:rPr>
  </w:style>
  <w:style w:type="character" w:customStyle="1" w:styleId="BalloonTextChar">
    <w:name w:val="Balloon Text Char"/>
    <w:basedOn w:val="DefaultParagraphFont"/>
    <w:link w:val="BalloonText"/>
    <w:semiHidden/>
    <w:rsid w:val="00DA0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 w:type="paragraph" w:customStyle="1" w:styleId="CharChar0">
    <w:name w:val="Char Char"/>
    <w:basedOn w:val="Normal"/>
    <w:rsid w:val="00C523C6"/>
    <w:pPr>
      <w:autoSpaceDE w:val="0"/>
      <w:autoSpaceDN w:val="0"/>
      <w:adjustRightInd w:val="0"/>
      <w:spacing w:before="120" w:after="160" w:line="240" w:lineRule="exact"/>
    </w:pPr>
    <w:rPr>
      <w:rFonts w:ascii="Verdana" w:eastAsia="SimSun" w:hAnsi="Verdana" w:cs="Verdana"/>
      <w:color w:val="000000"/>
      <w:sz w:val="20"/>
      <w:szCs w:val="20"/>
    </w:rPr>
  </w:style>
  <w:style w:type="character" w:styleId="FootnoteReference">
    <w:name w:val="footnote reference"/>
    <w:rsid w:val="007143AE"/>
    <w:rPr>
      <w:vertAlign w:val="superscript"/>
    </w:rPr>
  </w:style>
  <w:style w:type="paragraph" w:styleId="FootnoteText">
    <w:name w:val="footnote text"/>
    <w:basedOn w:val="Normal"/>
    <w:link w:val="FootnoteTextChar"/>
    <w:rsid w:val="007143AE"/>
    <w:rPr>
      <w:sz w:val="20"/>
      <w:szCs w:val="20"/>
    </w:rPr>
  </w:style>
  <w:style w:type="character" w:customStyle="1" w:styleId="FootnoteTextChar">
    <w:name w:val="Footnote Text Char"/>
    <w:basedOn w:val="DefaultParagraphFont"/>
    <w:link w:val="FootnoteText"/>
    <w:rsid w:val="007143AE"/>
  </w:style>
  <w:style w:type="paragraph" w:customStyle="1" w:styleId="TableParagraph">
    <w:name w:val="Table Paragraph"/>
    <w:basedOn w:val="Normal"/>
    <w:uiPriority w:val="1"/>
    <w:qFormat/>
    <w:rsid w:val="007E6FA7"/>
    <w:pPr>
      <w:widowControl w:val="0"/>
      <w:autoSpaceDE w:val="0"/>
      <w:autoSpaceDN w:val="0"/>
    </w:pPr>
    <w:rPr>
      <w:sz w:val="22"/>
      <w:szCs w:val="22"/>
      <w:lang/>
    </w:rPr>
  </w:style>
  <w:style w:type="paragraph" w:styleId="BalloonText">
    <w:name w:val="Balloon Text"/>
    <w:basedOn w:val="Normal"/>
    <w:link w:val="BalloonTextChar"/>
    <w:semiHidden/>
    <w:unhideWhenUsed/>
    <w:rsid w:val="00DA0D57"/>
    <w:rPr>
      <w:rFonts w:ascii="Tahoma" w:hAnsi="Tahoma" w:cs="Tahoma"/>
      <w:sz w:val="16"/>
      <w:szCs w:val="16"/>
    </w:rPr>
  </w:style>
  <w:style w:type="character" w:customStyle="1" w:styleId="BalloonTextChar">
    <w:name w:val="Balloon Text Char"/>
    <w:basedOn w:val="DefaultParagraphFont"/>
    <w:link w:val="BalloonText"/>
    <w:semiHidden/>
    <w:rsid w:val="00DA0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75B9-E1E1-4E25-BABC-7003CFB3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creator>Admin</dc:creator>
  <cp:lastModifiedBy>Administrator</cp:lastModifiedBy>
  <cp:revision>137</cp:revision>
  <cp:lastPrinted>2025-08-27T08:07:00Z</cp:lastPrinted>
  <dcterms:created xsi:type="dcterms:W3CDTF">2024-03-22T13:46:00Z</dcterms:created>
  <dcterms:modified xsi:type="dcterms:W3CDTF">2025-08-27T08:08:00Z</dcterms:modified>
</cp:coreProperties>
</file>