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89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3402"/>
        <w:gridCol w:w="5817"/>
      </w:tblGrid>
      <w:tr w:rsidR="0037540A" w:rsidRPr="000B2580" w:rsidTr="0037540A">
        <w:tc>
          <w:tcPr>
            <w:tcW w:w="5671" w:type="dxa"/>
          </w:tcPr>
          <w:p w:rsidR="0037540A" w:rsidRPr="00EE362E" w:rsidRDefault="0037540A" w:rsidP="0037540A">
            <w:pPr>
              <w:spacing w:line="288" w:lineRule="auto"/>
              <w:contextualSpacing/>
              <w:jc w:val="center"/>
              <w:rPr>
                <w:sz w:val="26"/>
                <w:szCs w:val="26"/>
              </w:rPr>
            </w:pPr>
            <w:r w:rsidRPr="00EE362E">
              <w:rPr>
                <w:sz w:val="26"/>
                <w:szCs w:val="26"/>
              </w:rPr>
              <w:t xml:space="preserve">    UBND QUẬN LONG BIÊN</w:t>
            </w:r>
          </w:p>
          <w:p w:rsidR="0037540A" w:rsidRPr="00EE362E" w:rsidRDefault="0037540A" w:rsidP="0037540A">
            <w:pPr>
              <w:spacing w:line="288" w:lineRule="auto"/>
              <w:contextualSpacing/>
              <w:jc w:val="center"/>
              <w:rPr>
                <w:b/>
                <w:sz w:val="26"/>
                <w:szCs w:val="26"/>
              </w:rPr>
            </w:pPr>
            <w:r w:rsidRPr="00EE362E">
              <w:rPr>
                <w:b/>
                <w:sz w:val="26"/>
                <w:szCs w:val="26"/>
              </w:rPr>
              <w:t>TR</w:t>
            </w:r>
            <w:r w:rsidRPr="00EE362E">
              <w:rPr>
                <w:b/>
                <w:sz w:val="26"/>
                <w:szCs w:val="26"/>
                <w:u w:val="single"/>
              </w:rPr>
              <w:t xml:space="preserve">ƯỜNG MẦM NON </w:t>
            </w:r>
            <w:r w:rsidR="00B63FE7">
              <w:rPr>
                <w:b/>
                <w:sz w:val="26"/>
                <w:szCs w:val="26"/>
                <w:u w:val="single"/>
              </w:rPr>
              <w:t>GIA QUẤT</w:t>
            </w:r>
          </w:p>
          <w:p w:rsidR="0037540A" w:rsidRPr="005C0045" w:rsidRDefault="0037540A" w:rsidP="0037540A">
            <w:pPr>
              <w:spacing w:line="288" w:lineRule="auto"/>
              <w:contextualSpacing/>
              <w:jc w:val="center"/>
              <w:rPr>
                <w:sz w:val="10"/>
                <w:szCs w:val="10"/>
              </w:rPr>
            </w:pPr>
          </w:p>
          <w:p w:rsidR="0037540A" w:rsidRPr="00EE362E" w:rsidRDefault="00B63FE7" w:rsidP="0037540A">
            <w:pPr>
              <w:spacing w:line="288" w:lineRule="auto"/>
              <w:contextualSpacing/>
              <w:jc w:val="center"/>
              <w:rPr>
                <w:i/>
                <w:sz w:val="26"/>
                <w:szCs w:val="26"/>
              </w:rPr>
            </w:pPr>
            <w:r>
              <w:rPr>
                <w:sz w:val="26"/>
                <w:szCs w:val="26"/>
              </w:rPr>
              <w:t>Số         /KH-MNGQ</w:t>
            </w:r>
          </w:p>
        </w:tc>
        <w:tc>
          <w:tcPr>
            <w:tcW w:w="3402" w:type="dxa"/>
          </w:tcPr>
          <w:p w:rsidR="0037540A" w:rsidRPr="00EE362E" w:rsidRDefault="0037540A" w:rsidP="0037540A">
            <w:pPr>
              <w:spacing w:line="288" w:lineRule="auto"/>
              <w:ind w:left="466" w:hanging="466"/>
              <w:contextualSpacing/>
              <w:jc w:val="center"/>
              <w:rPr>
                <w:b/>
                <w:sz w:val="26"/>
                <w:szCs w:val="26"/>
              </w:rPr>
            </w:pPr>
          </w:p>
        </w:tc>
        <w:tc>
          <w:tcPr>
            <w:tcW w:w="5817" w:type="dxa"/>
          </w:tcPr>
          <w:p w:rsidR="0037540A" w:rsidRPr="00EE362E" w:rsidRDefault="0037540A" w:rsidP="0037540A">
            <w:pPr>
              <w:spacing w:line="288" w:lineRule="auto"/>
              <w:contextualSpacing/>
              <w:jc w:val="center"/>
              <w:rPr>
                <w:b/>
                <w:sz w:val="26"/>
                <w:szCs w:val="26"/>
              </w:rPr>
            </w:pPr>
            <w:r w:rsidRPr="00EE362E">
              <w:rPr>
                <w:b/>
                <w:sz w:val="26"/>
                <w:szCs w:val="26"/>
              </w:rPr>
              <w:t>CỘNG HÒA XÃ HỘI CHỦ NGHĨA VIỆT NAM</w:t>
            </w:r>
          </w:p>
          <w:p w:rsidR="0037540A" w:rsidRPr="00EE362E" w:rsidRDefault="0037540A" w:rsidP="0037540A">
            <w:pPr>
              <w:spacing w:line="288" w:lineRule="auto"/>
              <w:contextualSpacing/>
              <w:jc w:val="center"/>
              <w:rPr>
                <w:b/>
                <w:sz w:val="26"/>
                <w:szCs w:val="26"/>
              </w:rPr>
            </w:pPr>
            <w:r w:rsidRPr="00EE362E">
              <w:rPr>
                <w:b/>
                <w:sz w:val="26"/>
                <w:szCs w:val="26"/>
              </w:rPr>
              <w:t>Độ</w:t>
            </w:r>
            <w:r w:rsidRPr="00EE362E">
              <w:rPr>
                <w:b/>
                <w:sz w:val="26"/>
                <w:szCs w:val="26"/>
                <w:u w:val="single"/>
              </w:rPr>
              <w:t>c lập – Tự do – Hạnh ph</w:t>
            </w:r>
            <w:r w:rsidRPr="00EE362E">
              <w:rPr>
                <w:b/>
                <w:sz w:val="26"/>
                <w:szCs w:val="26"/>
              </w:rPr>
              <w:t>úc</w:t>
            </w:r>
          </w:p>
          <w:p w:rsidR="0037540A" w:rsidRPr="005C0045" w:rsidRDefault="0037540A" w:rsidP="0037540A">
            <w:pPr>
              <w:spacing w:line="288" w:lineRule="auto"/>
              <w:contextualSpacing/>
              <w:jc w:val="center"/>
              <w:rPr>
                <w:i/>
                <w:sz w:val="10"/>
                <w:szCs w:val="10"/>
              </w:rPr>
            </w:pPr>
          </w:p>
          <w:p w:rsidR="0037540A" w:rsidRPr="00EE362E" w:rsidRDefault="00B63FE7" w:rsidP="0037540A">
            <w:pPr>
              <w:spacing w:line="288" w:lineRule="auto"/>
              <w:contextualSpacing/>
              <w:jc w:val="center"/>
              <w:rPr>
                <w:b/>
                <w:sz w:val="26"/>
                <w:szCs w:val="26"/>
              </w:rPr>
            </w:pPr>
            <w:r>
              <w:rPr>
                <w:i/>
                <w:sz w:val="26"/>
                <w:szCs w:val="26"/>
              </w:rPr>
              <w:t xml:space="preserve">  Long Biên</w:t>
            </w:r>
            <w:r w:rsidR="0037540A" w:rsidRPr="00EE362E">
              <w:rPr>
                <w:i/>
                <w:sz w:val="26"/>
                <w:szCs w:val="26"/>
              </w:rPr>
              <w:t xml:space="preserve">, ngày       tháng </w:t>
            </w:r>
            <w:r w:rsidR="00590959">
              <w:rPr>
                <w:i/>
                <w:sz w:val="26"/>
                <w:szCs w:val="26"/>
              </w:rPr>
              <w:t>6</w:t>
            </w:r>
            <w:r w:rsidR="00860F52">
              <w:rPr>
                <w:i/>
                <w:sz w:val="26"/>
                <w:szCs w:val="26"/>
              </w:rPr>
              <w:t xml:space="preserve"> </w:t>
            </w:r>
            <w:r w:rsidR="0037540A" w:rsidRPr="00EE362E">
              <w:rPr>
                <w:i/>
                <w:sz w:val="26"/>
                <w:szCs w:val="26"/>
              </w:rPr>
              <w:t xml:space="preserve"> năm 202</w:t>
            </w:r>
            <w:r w:rsidR="0037540A">
              <w:rPr>
                <w:i/>
                <w:sz w:val="26"/>
                <w:szCs w:val="26"/>
              </w:rPr>
              <w:t>5</w:t>
            </w:r>
          </w:p>
          <w:p w:rsidR="0037540A" w:rsidRPr="00EE362E" w:rsidRDefault="0037540A" w:rsidP="0037540A">
            <w:pPr>
              <w:spacing w:line="288" w:lineRule="auto"/>
              <w:contextualSpacing/>
              <w:jc w:val="center"/>
              <w:rPr>
                <w:i/>
                <w:sz w:val="26"/>
                <w:szCs w:val="26"/>
              </w:rPr>
            </w:pPr>
          </w:p>
        </w:tc>
      </w:tr>
    </w:tbl>
    <w:p w:rsidR="00385A95" w:rsidRPr="00EE362E" w:rsidRDefault="00385A95" w:rsidP="0037540A">
      <w:pPr>
        <w:spacing w:line="288" w:lineRule="auto"/>
        <w:ind w:firstLine="720"/>
        <w:contextualSpacing/>
        <w:jc w:val="center"/>
        <w:rPr>
          <w:b/>
          <w:szCs w:val="28"/>
        </w:rPr>
      </w:pPr>
      <w:r w:rsidRPr="00EE362E">
        <w:rPr>
          <w:b/>
          <w:szCs w:val="28"/>
        </w:rPr>
        <w:t>KẾ HOẠ</w:t>
      </w:r>
      <w:r w:rsidR="00985AC6" w:rsidRPr="00EE362E">
        <w:rPr>
          <w:b/>
          <w:szCs w:val="28"/>
        </w:rPr>
        <w:t xml:space="preserve">CH CÔNG TÁC THÁNG </w:t>
      </w:r>
      <w:r w:rsidR="00590959">
        <w:rPr>
          <w:b/>
          <w:szCs w:val="28"/>
        </w:rPr>
        <w:t>6,7</w:t>
      </w:r>
      <w:r w:rsidRPr="00EE362E">
        <w:rPr>
          <w:b/>
          <w:szCs w:val="28"/>
        </w:rPr>
        <w:t xml:space="preserve"> NĂM 202</w:t>
      </w:r>
      <w:r w:rsidR="00A129B2">
        <w:rPr>
          <w:b/>
          <w:szCs w:val="28"/>
        </w:rPr>
        <w:t>5</w:t>
      </w:r>
    </w:p>
    <w:p w:rsidR="00385A95" w:rsidRDefault="00385A95" w:rsidP="0037540A">
      <w:pPr>
        <w:spacing w:line="288" w:lineRule="auto"/>
        <w:ind w:firstLine="720"/>
        <w:contextualSpacing/>
        <w:jc w:val="center"/>
        <w:rPr>
          <w:b/>
          <w:szCs w:val="28"/>
        </w:rPr>
      </w:pPr>
      <w:r w:rsidRPr="00EE362E">
        <w:rPr>
          <w:b/>
          <w:szCs w:val="28"/>
        </w:rPr>
        <w:t>NĂM HỌ</w:t>
      </w:r>
      <w:r w:rsidR="00FB4ECD">
        <w:rPr>
          <w:b/>
          <w:szCs w:val="28"/>
        </w:rPr>
        <w:t>C 2024</w:t>
      </w:r>
      <w:r w:rsidRPr="00EE362E">
        <w:rPr>
          <w:b/>
          <w:szCs w:val="28"/>
        </w:rPr>
        <w:t xml:space="preserve"> – 202</w:t>
      </w:r>
      <w:r w:rsidR="00FB4ECD">
        <w:rPr>
          <w:b/>
          <w:szCs w:val="28"/>
        </w:rPr>
        <w:t>5</w:t>
      </w:r>
    </w:p>
    <w:p w:rsidR="0037540A" w:rsidRPr="0037540A" w:rsidRDefault="0037540A" w:rsidP="0037540A">
      <w:pPr>
        <w:spacing w:line="288" w:lineRule="auto"/>
        <w:ind w:firstLine="720"/>
        <w:contextualSpacing/>
        <w:jc w:val="center"/>
        <w:rPr>
          <w:b/>
          <w:sz w:val="4"/>
          <w:szCs w:val="28"/>
        </w:rPr>
      </w:pPr>
    </w:p>
    <w:tbl>
      <w:tblPr>
        <w:tblStyle w:val="TableGrid"/>
        <w:tblW w:w="15339" w:type="dxa"/>
        <w:tblInd w:w="-318" w:type="dxa"/>
        <w:tblLayout w:type="fixed"/>
        <w:tblLook w:val="04A0" w:firstRow="1" w:lastRow="0" w:firstColumn="1" w:lastColumn="0" w:noHBand="0" w:noVBand="1"/>
      </w:tblPr>
      <w:tblGrid>
        <w:gridCol w:w="596"/>
        <w:gridCol w:w="4679"/>
        <w:gridCol w:w="1417"/>
        <w:gridCol w:w="1701"/>
        <w:gridCol w:w="1701"/>
        <w:gridCol w:w="5245"/>
      </w:tblGrid>
      <w:tr w:rsidR="00933490" w:rsidRPr="004F221D" w:rsidTr="0037540A">
        <w:trPr>
          <w:trHeight w:val="930"/>
        </w:trPr>
        <w:tc>
          <w:tcPr>
            <w:tcW w:w="596"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TT</w:t>
            </w:r>
          </w:p>
        </w:tc>
        <w:tc>
          <w:tcPr>
            <w:tcW w:w="4679"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Nội dung công việc</w:t>
            </w:r>
          </w:p>
        </w:tc>
        <w:tc>
          <w:tcPr>
            <w:tcW w:w="1417"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Thời gian thực hiện</w:t>
            </w:r>
          </w:p>
        </w:tc>
        <w:tc>
          <w:tcPr>
            <w:tcW w:w="1701"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Người/</w:t>
            </w:r>
          </w:p>
          <w:p w:rsidR="00385A95" w:rsidRPr="004F221D" w:rsidRDefault="00385A95" w:rsidP="0037540A">
            <w:pPr>
              <w:spacing w:line="288" w:lineRule="auto"/>
              <w:contextualSpacing/>
              <w:jc w:val="center"/>
              <w:rPr>
                <w:b/>
                <w:color w:val="000000" w:themeColor="text1"/>
              </w:rPr>
            </w:pPr>
            <w:r w:rsidRPr="004F221D">
              <w:rPr>
                <w:b/>
                <w:color w:val="000000" w:themeColor="text1"/>
              </w:rPr>
              <w:t>bộ phận thực hiện</w:t>
            </w:r>
          </w:p>
        </w:tc>
        <w:tc>
          <w:tcPr>
            <w:tcW w:w="1701"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Cán bộ phụ trách</w:t>
            </w:r>
          </w:p>
        </w:tc>
        <w:tc>
          <w:tcPr>
            <w:tcW w:w="5245" w:type="dxa"/>
            <w:vAlign w:val="center"/>
          </w:tcPr>
          <w:p w:rsidR="00385A95" w:rsidRPr="004F221D" w:rsidRDefault="00385A95" w:rsidP="0037540A">
            <w:pPr>
              <w:spacing w:line="288" w:lineRule="auto"/>
              <w:contextualSpacing/>
              <w:jc w:val="center"/>
              <w:rPr>
                <w:b/>
                <w:color w:val="000000" w:themeColor="text1"/>
              </w:rPr>
            </w:pPr>
            <w:r w:rsidRPr="004F221D">
              <w:rPr>
                <w:b/>
                <w:color w:val="000000" w:themeColor="text1"/>
              </w:rPr>
              <w:t>Biện pháp thực hiện</w:t>
            </w:r>
          </w:p>
        </w:tc>
      </w:tr>
      <w:tr w:rsidR="00933490" w:rsidRPr="004F221D" w:rsidTr="0037540A">
        <w:trPr>
          <w:trHeight w:val="477"/>
        </w:trPr>
        <w:tc>
          <w:tcPr>
            <w:tcW w:w="596" w:type="dxa"/>
          </w:tcPr>
          <w:p w:rsidR="00385A95" w:rsidRPr="004F221D" w:rsidRDefault="00385A95" w:rsidP="0037540A">
            <w:pPr>
              <w:spacing w:line="288" w:lineRule="auto"/>
              <w:contextualSpacing/>
              <w:jc w:val="center"/>
              <w:rPr>
                <w:b/>
                <w:color w:val="000000" w:themeColor="text1"/>
              </w:rPr>
            </w:pPr>
            <w:r w:rsidRPr="004F221D">
              <w:rPr>
                <w:b/>
                <w:color w:val="000000" w:themeColor="text1"/>
              </w:rPr>
              <w:t>I</w:t>
            </w:r>
          </w:p>
        </w:tc>
        <w:tc>
          <w:tcPr>
            <w:tcW w:w="14743" w:type="dxa"/>
            <w:gridSpan w:val="5"/>
          </w:tcPr>
          <w:p w:rsidR="00385A95" w:rsidRPr="004F221D" w:rsidRDefault="00385A95" w:rsidP="0037540A">
            <w:pPr>
              <w:spacing w:line="288" w:lineRule="auto"/>
              <w:contextualSpacing/>
              <w:jc w:val="both"/>
              <w:rPr>
                <w:b/>
                <w:color w:val="000000" w:themeColor="text1"/>
                <w:lang w:val="nl-NL"/>
              </w:rPr>
            </w:pPr>
            <w:r w:rsidRPr="004F221D">
              <w:rPr>
                <w:b/>
                <w:color w:val="000000" w:themeColor="text1"/>
                <w:lang w:val="nl-NL"/>
              </w:rPr>
              <w:t>CÔNG TÁC TUYÊN TRUYỀN, PHỔ BIẾN GIÁO DỤC PHÁP LUẬT</w:t>
            </w:r>
          </w:p>
        </w:tc>
      </w:tr>
      <w:tr w:rsidR="00933490" w:rsidRPr="004F221D" w:rsidTr="0037540A">
        <w:tc>
          <w:tcPr>
            <w:tcW w:w="596" w:type="dxa"/>
          </w:tcPr>
          <w:p w:rsidR="00CE6F13" w:rsidRPr="004F221D" w:rsidRDefault="00CE6F13" w:rsidP="0037540A">
            <w:pPr>
              <w:spacing w:line="288" w:lineRule="auto"/>
              <w:contextualSpacing/>
              <w:jc w:val="center"/>
              <w:rPr>
                <w:i/>
                <w:color w:val="000000" w:themeColor="text1"/>
              </w:rPr>
            </w:pPr>
          </w:p>
          <w:p w:rsidR="00CE6F13" w:rsidRPr="004F221D" w:rsidRDefault="00CE6F13" w:rsidP="0037540A">
            <w:pPr>
              <w:spacing w:line="288" w:lineRule="auto"/>
              <w:contextualSpacing/>
              <w:jc w:val="center"/>
              <w:rPr>
                <w:i/>
                <w:color w:val="000000" w:themeColor="text1"/>
              </w:rPr>
            </w:pPr>
            <w:r w:rsidRPr="004F221D">
              <w:rPr>
                <w:i/>
                <w:color w:val="000000" w:themeColor="text1"/>
              </w:rPr>
              <w:t>1</w:t>
            </w:r>
          </w:p>
        </w:tc>
        <w:tc>
          <w:tcPr>
            <w:tcW w:w="4679" w:type="dxa"/>
          </w:tcPr>
          <w:p w:rsidR="00CE6F13" w:rsidRPr="004F221D" w:rsidRDefault="004F221D" w:rsidP="004F221D">
            <w:pPr>
              <w:spacing w:line="288" w:lineRule="auto"/>
              <w:jc w:val="both"/>
            </w:pPr>
            <w:r w:rsidRPr="004F221D">
              <w:t xml:space="preserve">- Tuyên truyền tới cha mẹ học sinh và cán bộ, giáo viên, nhân viên thực hiện việc lấy ý kiến về dự thảo Nghị quyết sửa đổi, bổ sung một số điều của Hiến pháp 2013; </w:t>
            </w:r>
          </w:p>
        </w:tc>
        <w:tc>
          <w:tcPr>
            <w:tcW w:w="1417" w:type="dxa"/>
          </w:tcPr>
          <w:p w:rsidR="00CE6F13" w:rsidRPr="004F221D" w:rsidRDefault="00CE6F13" w:rsidP="0037540A">
            <w:pPr>
              <w:spacing w:line="288" w:lineRule="auto"/>
              <w:contextualSpacing/>
              <w:jc w:val="center"/>
              <w:rPr>
                <w:color w:val="000000" w:themeColor="text1"/>
              </w:rPr>
            </w:pPr>
          </w:p>
          <w:p w:rsidR="00CE6F13" w:rsidRPr="004F221D" w:rsidRDefault="00967473" w:rsidP="0037540A">
            <w:pPr>
              <w:spacing w:line="288" w:lineRule="auto"/>
              <w:contextualSpacing/>
              <w:jc w:val="center"/>
              <w:rPr>
                <w:color w:val="000000" w:themeColor="text1"/>
              </w:rPr>
            </w:pPr>
            <w:r w:rsidRPr="004F221D">
              <w:rPr>
                <w:color w:val="000000" w:themeColor="text1"/>
              </w:rPr>
              <w:t xml:space="preserve">Tháng </w:t>
            </w:r>
            <w:r w:rsidR="004F221D">
              <w:rPr>
                <w:color w:val="000000" w:themeColor="text1"/>
              </w:rPr>
              <w:t>6,7</w:t>
            </w:r>
            <w:r w:rsidRPr="004F221D">
              <w:rPr>
                <w:color w:val="000000" w:themeColor="text1"/>
              </w:rPr>
              <w:t>/202</w:t>
            </w:r>
            <w:r w:rsidR="00ED03E7" w:rsidRPr="004F221D">
              <w:rPr>
                <w:color w:val="000000" w:themeColor="text1"/>
              </w:rPr>
              <w:t>5</w:t>
            </w:r>
          </w:p>
        </w:tc>
        <w:tc>
          <w:tcPr>
            <w:tcW w:w="1701" w:type="dxa"/>
          </w:tcPr>
          <w:p w:rsidR="00CE6F13" w:rsidRPr="004F221D" w:rsidRDefault="00CE6F13" w:rsidP="0037540A">
            <w:pPr>
              <w:spacing w:line="288" w:lineRule="auto"/>
              <w:contextualSpacing/>
              <w:jc w:val="center"/>
              <w:rPr>
                <w:color w:val="000000" w:themeColor="text1"/>
              </w:rPr>
            </w:pPr>
          </w:p>
          <w:p w:rsidR="00CE6F13" w:rsidRPr="004F221D" w:rsidRDefault="00CE6F13" w:rsidP="0037540A">
            <w:pPr>
              <w:spacing w:line="288" w:lineRule="auto"/>
              <w:contextualSpacing/>
              <w:jc w:val="center"/>
              <w:rPr>
                <w:color w:val="000000" w:themeColor="text1"/>
              </w:rPr>
            </w:pPr>
            <w:r w:rsidRPr="004F221D">
              <w:rPr>
                <w:color w:val="000000" w:themeColor="text1"/>
              </w:rPr>
              <w:t>CBGV</w:t>
            </w:r>
            <w:r w:rsidR="00E0074C" w:rsidRPr="004F221D">
              <w:rPr>
                <w:color w:val="000000" w:themeColor="text1"/>
              </w:rPr>
              <w:t>NV</w:t>
            </w:r>
          </w:p>
          <w:p w:rsidR="00CE6F13" w:rsidRPr="004F221D" w:rsidRDefault="00CE6F13" w:rsidP="0037540A">
            <w:pPr>
              <w:spacing w:line="288" w:lineRule="auto"/>
              <w:contextualSpacing/>
              <w:jc w:val="center"/>
              <w:rPr>
                <w:color w:val="000000" w:themeColor="text1"/>
              </w:rPr>
            </w:pPr>
          </w:p>
        </w:tc>
        <w:tc>
          <w:tcPr>
            <w:tcW w:w="1701" w:type="dxa"/>
          </w:tcPr>
          <w:p w:rsidR="00CE6F13" w:rsidRPr="004F221D" w:rsidRDefault="00EA76E8" w:rsidP="0037540A">
            <w:pPr>
              <w:spacing w:line="288" w:lineRule="auto"/>
              <w:contextualSpacing/>
              <w:jc w:val="center"/>
              <w:rPr>
                <w:color w:val="000000" w:themeColor="text1"/>
              </w:rPr>
            </w:pPr>
            <w:r w:rsidRPr="004F221D">
              <w:rPr>
                <w:color w:val="000000" w:themeColor="text1"/>
              </w:rPr>
              <w:t xml:space="preserve"> HT</w:t>
            </w:r>
          </w:p>
        </w:tc>
        <w:tc>
          <w:tcPr>
            <w:tcW w:w="5245" w:type="dxa"/>
          </w:tcPr>
          <w:p w:rsidR="00AE14E9" w:rsidRPr="004F221D" w:rsidRDefault="000A7CB7" w:rsidP="001828DB">
            <w:pPr>
              <w:spacing w:line="288" w:lineRule="auto"/>
              <w:contextualSpacing/>
              <w:jc w:val="both"/>
              <w:rPr>
                <w:color w:val="000000" w:themeColor="text1"/>
              </w:rPr>
            </w:pPr>
            <w:r w:rsidRPr="004F221D">
              <w:rPr>
                <w:color w:val="000000" w:themeColor="text1"/>
              </w:rPr>
              <w:t xml:space="preserve">- Thực hiện các hoạt động tuyên truyền thông qua Zalo, Facebook, cổng TTĐT </w:t>
            </w:r>
            <w:r w:rsidR="001828DB">
              <w:rPr>
                <w:color w:val="000000" w:themeColor="text1"/>
              </w:rPr>
              <w:t>các nội dung tuyên truyền trong tháng.</w:t>
            </w:r>
          </w:p>
        </w:tc>
      </w:tr>
      <w:tr w:rsidR="00933490" w:rsidRPr="004F221D" w:rsidTr="0037540A">
        <w:tc>
          <w:tcPr>
            <w:tcW w:w="596" w:type="dxa"/>
          </w:tcPr>
          <w:p w:rsidR="004A19D8" w:rsidRPr="004F221D" w:rsidRDefault="004A19D8" w:rsidP="0037540A">
            <w:pPr>
              <w:spacing w:line="288" w:lineRule="auto"/>
              <w:contextualSpacing/>
              <w:jc w:val="center"/>
              <w:rPr>
                <w:i/>
                <w:color w:val="000000" w:themeColor="text1"/>
              </w:rPr>
            </w:pPr>
          </w:p>
          <w:p w:rsidR="004A19D8" w:rsidRPr="004F221D" w:rsidRDefault="004A19D8" w:rsidP="0037540A">
            <w:pPr>
              <w:spacing w:line="288" w:lineRule="auto"/>
              <w:contextualSpacing/>
              <w:jc w:val="center"/>
              <w:rPr>
                <w:i/>
                <w:color w:val="000000" w:themeColor="text1"/>
              </w:rPr>
            </w:pPr>
            <w:r w:rsidRPr="004F221D">
              <w:rPr>
                <w:i/>
                <w:color w:val="000000" w:themeColor="text1"/>
              </w:rPr>
              <w:t>2</w:t>
            </w:r>
          </w:p>
        </w:tc>
        <w:tc>
          <w:tcPr>
            <w:tcW w:w="4679" w:type="dxa"/>
          </w:tcPr>
          <w:p w:rsidR="005668C9" w:rsidRPr="004F221D" w:rsidRDefault="004006D4" w:rsidP="0037540A">
            <w:pPr>
              <w:spacing w:line="288" w:lineRule="auto"/>
              <w:jc w:val="both"/>
              <w:rPr>
                <w:lang w:val="nb-NO"/>
              </w:rPr>
            </w:pPr>
            <w:r w:rsidRPr="004F221D">
              <w:t xml:space="preserve">- Tiếp tục thực hiện nghiêm túc công tác phòng, chống dịch bệnh, </w:t>
            </w:r>
            <w:r w:rsidRPr="004F221D">
              <w:rPr>
                <w:lang w:val="nb-NO"/>
              </w:rPr>
              <w:t>phòng, chống tai nạn thương tích, phòng chống đuối nước.</w:t>
            </w:r>
          </w:p>
        </w:tc>
        <w:tc>
          <w:tcPr>
            <w:tcW w:w="1417" w:type="dxa"/>
          </w:tcPr>
          <w:p w:rsidR="004A19D8" w:rsidRPr="004F221D" w:rsidRDefault="004A19D8" w:rsidP="0037540A">
            <w:pPr>
              <w:spacing w:line="288" w:lineRule="auto"/>
              <w:contextualSpacing/>
              <w:jc w:val="center"/>
              <w:rPr>
                <w:color w:val="000000" w:themeColor="text1"/>
              </w:rPr>
            </w:pPr>
          </w:p>
          <w:p w:rsidR="004A19D8" w:rsidRPr="004F221D" w:rsidRDefault="004F221D" w:rsidP="0037540A">
            <w:pPr>
              <w:spacing w:line="288" w:lineRule="auto"/>
              <w:contextualSpacing/>
              <w:jc w:val="center"/>
              <w:rPr>
                <w:color w:val="000000" w:themeColor="text1"/>
              </w:rPr>
            </w:pPr>
            <w:r>
              <w:rPr>
                <w:color w:val="000000" w:themeColor="text1"/>
              </w:rPr>
              <w:t>Tháng 6,7</w:t>
            </w:r>
            <w:r w:rsidR="005767AA" w:rsidRPr="004F221D">
              <w:rPr>
                <w:color w:val="000000" w:themeColor="text1"/>
              </w:rPr>
              <w:t>/202</w:t>
            </w:r>
            <w:r w:rsidR="00737C9D" w:rsidRPr="004F221D">
              <w:rPr>
                <w:color w:val="000000" w:themeColor="text1"/>
              </w:rPr>
              <w:t>5</w:t>
            </w:r>
          </w:p>
        </w:tc>
        <w:tc>
          <w:tcPr>
            <w:tcW w:w="1701" w:type="dxa"/>
          </w:tcPr>
          <w:p w:rsidR="004A19D8" w:rsidRPr="004F221D" w:rsidRDefault="004A19D8" w:rsidP="0037540A">
            <w:pPr>
              <w:spacing w:line="288" w:lineRule="auto"/>
              <w:contextualSpacing/>
              <w:jc w:val="center"/>
              <w:rPr>
                <w:color w:val="000000" w:themeColor="text1"/>
              </w:rPr>
            </w:pPr>
          </w:p>
          <w:p w:rsidR="004A19D8" w:rsidRPr="004F221D" w:rsidRDefault="004A19D8" w:rsidP="0037540A">
            <w:pPr>
              <w:spacing w:line="288" w:lineRule="auto"/>
              <w:contextualSpacing/>
              <w:jc w:val="center"/>
              <w:rPr>
                <w:color w:val="000000" w:themeColor="text1"/>
              </w:rPr>
            </w:pPr>
            <w:r w:rsidRPr="004F221D">
              <w:rPr>
                <w:color w:val="000000" w:themeColor="text1"/>
              </w:rPr>
              <w:t>CBGVNV</w:t>
            </w:r>
          </w:p>
        </w:tc>
        <w:tc>
          <w:tcPr>
            <w:tcW w:w="1701" w:type="dxa"/>
          </w:tcPr>
          <w:p w:rsidR="004A19D8" w:rsidRPr="004F221D" w:rsidRDefault="004A19D8" w:rsidP="0037540A">
            <w:pPr>
              <w:spacing w:line="288" w:lineRule="auto"/>
              <w:contextualSpacing/>
              <w:jc w:val="center"/>
              <w:rPr>
                <w:color w:val="000000" w:themeColor="text1"/>
              </w:rPr>
            </w:pPr>
          </w:p>
          <w:p w:rsidR="004A19D8" w:rsidRPr="004F221D" w:rsidRDefault="00EA76E8" w:rsidP="0037540A">
            <w:pPr>
              <w:spacing w:line="288" w:lineRule="auto"/>
              <w:contextualSpacing/>
              <w:jc w:val="center"/>
              <w:rPr>
                <w:color w:val="000000" w:themeColor="text1"/>
              </w:rPr>
            </w:pPr>
            <w:r w:rsidRPr="004F221D">
              <w:rPr>
                <w:color w:val="000000" w:themeColor="text1"/>
              </w:rPr>
              <w:t xml:space="preserve"> </w:t>
            </w:r>
            <w:r w:rsidR="009E76F1" w:rsidRPr="004F221D">
              <w:rPr>
                <w:color w:val="000000" w:themeColor="text1"/>
              </w:rPr>
              <w:t>P</w:t>
            </w:r>
            <w:r w:rsidR="004A19D8" w:rsidRPr="004F221D">
              <w:rPr>
                <w:color w:val="000000" w:themeColor="text1"/>
              </w:rPr>
              <w:t>HT</w:t>
            </w:r>
            <w:r w:rsidRPr="004F221D">
              <w:rPr>
                <w:color w:val="000000" w:themeColor="text1"/>
              </w:rPr>
              <w:t>ND</w:t>
            </w:r>
          </w:p>
          <w:p w:rsidR="004A19D8" w:rsidRPr="004F221D" w:rsidRDefault="004A19D8" w:rsidP="0037540A">
            <w:pPr>
              <w:spacing w:line="288" w:lineRule="auto"/>
              <w:contextualSpacing/>
              <w:jc w:val="center"/>
              <w:rPr>
                <w:color w:val="000000" w:themeColor="text1"/>
              </w:rPr>
            </w:pPr>
          </w:p>
        </w:tc>
        <w:tc>
          <w:tcPr>
            <w:tcW w:w="5245" w:type="dxa"/>
          </w:tcPr>
          <w:p w:rsidR="004A19D8" w:rsidRPr="004F221D" w:rsidRDefault="00E97022" w:rsidP="001828DB">
            <w:pPr>
              <w:spacing w:line="288" w:lineRule="auto"/>
              <w:contextualSpacing/>
              <w:jc w:val="both"/>
              <w:rPr>
                <w:color w:val="000000" w:themeColor="text1"/>
              </w:rPr>
            </w:pPr>
            <w:r w:rsidRPr="004F221D">
              <w:rPr>
                <w:color w:val="000000" w:themeColor="text1"/>
              </w:rPr>
              <w:t>- Tiếp tục tuyên truyền tới phụ huynh, học sinh và quán triệt 100% CBGVN</w:t>
            </w:r>
            <w:r w:rsidR="006D138B" w:rsidRPr="004F221D">
              <w:rPr>
                <w:color w:val="000000" w:themeColor="text1"/>
              </w:rPr>
              <w:t>V</w:t>
            </w:r>
            <w:r w:rsidRPr="004F221D">
              <w:rPr>
                <w:color w:val="000000" w:themeColor="text1"/>
              </w:rPr>
              <w:t xml:space="preserve"> nghiêm túc chấp hành các quy định </w:t>
            </w:r>
            <w:r w:rsidR="001828DB">
              <w:rPr>
                <w:color w:val="000000" w:themeColor="text1"/>
              </w:rPr>
              <w:t>về</w:t>
            </w:r>
            <w:r w:rsidR="007344CC" w:rsidRPr="004F221D">
              <w:rPr>
                <w:color w:val="000000" w:themeColor="text1"/>
              </w:rPr>
              <w:t xml:space="preserve"> ATTP</w:t>
            </w:r>
            <w:r w:rsidR="003D1F02" w:rsidRPr="004F221D">
              <w:rPr>
                <w:color w:val="000000" w:themeColor="text1"/>
              </w:rPr>
              <w:t>, phòng chống dịch bệnh</w:t>
            </w:r>
            <w:r w:rsidRPr="004F221D">
              <w:rPr>
                <w:color w:val="000000" w:themeColor="text1"/>
              </w:rPr>
              <w:t xml:space="preserve"> </w:t>
            </w:r>
            <w:r w:rsidR="001828DB">
              <w:rPr>
                <w:color w:val="000000" w:themeColor="text1"/>
              </w:rPr>
              <w:t>…</w:t>
            </w:r>
          </w:p>
        </w:tc>
      </w:tr>
      <w:tr w:rsidR="00933490" w:rsidRPr="004F221D" w:rsidTr="0037540A">
        <w:tc>
          <w:tcPr>
            <w:tcW w:w="596" w:type="dxa"/>
          </w:tcPr>
          <w:p w:rsidR="00430FB2" w:rsidRPr="004F221D" w:rsidRDefault="00430FB2" w:rsidP="0037540A">
            <w:pPr>
              <w:spacing w:line="288" w:lineRule="auto"/>
              <w:contextualSpacing/>
              <w:jc w:val="center"/>
              <w:rPr>
                <w:i/>
                <w:color w:val="000000" w:themeColor="text1"/>
              </w:rPr>
            </w:pPr>
            <w:r w:rsidRPr="004F221D">
              <w:rPr>
                <w:i/>
                <w:color w:val="000000" w:themeColor="text1"/>
              </w:rPr>
              <w:t>3</w:t>
            </w:r>
          </w:p>
        </w:tc>
        <w:tc>
          <w:tcPr>
            <w:tcW w:w="4679" w:type="dxa"/>
          </w:tcPr>
          <w:p w:rsidR="004006D4" w:rsidRPr="004F221D" w:rsidRDefault="005D3F21" w:rsidP="001828DB">
            <w:pPr>
              <w:spacing w:line="288" w:lineRule="auto"/>
              <w:jc w:val="both"/>
            </w:pPr>
            <w:r w:rsidRPr="004F221D">
              <w:rPr>
                <w:color w:val="000000" w:themeColor="text1"/>
              </w:rPr>
              <w:t xml:space="preserve"> </w:t>
            </w:r>
            <w:r w:rsidR="004006D4" w:rsidRPr="004F221D">
              <w:t>- Đẩy mạnh các phong trào “Đền ơn, đáp nghĩa”, “Uống nước, nhớ nguồn”, tổ chức các hoạt động thiết thực kỷ niệm 78 năm ngày Thương binh-Liệt sỹ (27/7/1947-27/7/2025).</w:t>
            </w:r>
          </w:p>
          <w:p w:rsidR="00430FB2" w:rsidRPr="004F221D" w:rsidRDefault="00430FB2" w:rsidP="0037540A">
            <w:pPr>
              <w:spacing w:line="288" w:lineRule="auto"/>
              <w:contextualSpacing/>
              <w:jc w:val="both"/>
              <w:rPr>
                <w:color w:val="000000" w:themeColor="text1"/>
              </w:rPr>
            </w:pPr>
          </w:p>
        </w:tc>
        <w:tc>
          <w:tcPr>
            <w:tcW w:w="1417" w:type="dxa"/>
          </w:tcPr>
          <w:p w:rsidR="00430FB2" w:rsidRPr="004F221D" w:rsidRDefault="00430FB2" w:rsidP="0037540A">
            <w:pPr>
              <w:spacing w:line="288" w:lineRule="auto"/>
              <w:contextualSpacing/>
              <w:jc w:val="center"/>
              <w:rPr>
                <w:color w:val="000000" w:themeColor="text1"/>
              </w:rPr>
            </w:pPr>
          </w:p>
          <w:p w:rsidR="00430FB2" w:rsidRPr="004F221D" w:rsidRDefault="001828DB" w:rsidP="0037540A">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30FB2" w:rsidRPr="004F221D" w:rsidRDefault="00430FB2" w:rsidP="0037540A">
            <w:pPr>
              <w:spacing w:line="288" w:lineRule="auto"/>
              <w:contextualSpacing/>
              <w:jc w:val="center"/>
              <w:rPr>
                <w:color w:val="000000" w:themeColor="text1"/>
              </w:rPr>
            </w:pPr>
          </w:p>
          <w:p w:rsidR="00430FB2" w:rsidRPr="004F221D" w:rsidRDefault="00430FB2" w:rsidP="0037540A">
            <w:pPr>
              <w:spacing w:line="288" w:lineRule="auto"/>
              <w:contextualSpacing/>
              <w:jc w:val="center"/>
              <w:rPr>
                <w:color w:val="000000" w:themeColor="text1"/>
              </w:rPr>
            </w:pPr>
            <w:r w:rsidRPr="004F221D">
              <w:rPr>
                <w:color w:val="000000" w:themeColor="text1"/>
              </w:rPr>
              <w:t>CBGVNV</w:t>
            </w:r>
          </w:p>
        </w:tc>
        <w:tc>
          <w:tcPr>
            <w:tcW w:w="1701" w:type="dxa"/>
          </w:tcPr>
          <w:p w:rsidR="00430FB2" w:rsidRPr="004F221D" w:rsidRDefault="00430FB2" w:rsidP="0037540A">
            <w:pPr>
              <w:spacing w:line="288" w:lineRule="auto"/>
              <w:contextualSpacing/>
              <w:jc w:val="center"/>
              <w:rPr>
                <w:color w:val="000000" w:themeColor="text1"/>
              </w:rPr>
            </w:pPr>
          </w:p>
          <w:p w:rsidR="00BF2131" w:rsidRPr="004F221D" w:rsidRDefault="00EA76E8" w:rsidP="0037540A">
            <w:pPr>
              <w:spacing w:line="288" w:lineRule="auto"/>
              <w:contextualSpacing/>
              <w:jc w:val="center"/>
              <w:rPr>
                <w:color w:val="000000" w:themeColor="text1"/>
              </w:rPr>
            </w:pPr>
            <w:r w:rsidRPr="004F221D">
              <w:rPr>
                <w:color w:val="000000" w:themeColor="text1"/>
              </w:rPr>
              <w:t xml:space="preserve"> </w:t>
            </w:r>
            <w:r w:rsidR="003D7323">
              <w:rPr>
                <w:color w:val="000000" w:themeColor="text1"/>
              </w:rPr>
              <w:t>HT</w:t>
            </w:r>
          </w:p>
          <w:p w:rsidR="00430FB2" w:rsidRPr="004F221D" w:rsidRDefault="00430FB2" w:rsidP="0037540A">
            <w:pPr>
              <w:spacing w:line="288" w:lineRule="auto"/>
              <w:contextualSpacing/>
              <w:jc w:val="center"/>
              <w:rPr>
                <w:color w:val="000000" w:themeColor="text1"/>
              </w:rPr>
            </w:pPr>
          </w:p>
        </w:tc>
        <w:tc>
          <w:tcPr>
            <w:tcW w:w="5245" w:type="dxa"/>
          </w:tcPr>
          <w:p w:rsidR="00542FBC" w:rsidRPr="004F221D" w:rsidRDefault="00DD4B6C" w:rsidP="003C20A5">
            <w:pPr>
              <w:pStyle w:val="NormalWeb"/>
              <w:spacing w:before="0" w:beforeAutospacing="0" w:after="0" w:afterAutospacing="0" w:line="288" w:lineRule="auto"/>
              <w:contextualSpacing/>
              <w:jc w:val="both"/>
              <w:rPr>
                <w:color w:val="000000" w:themeColor="text1"/>
              </w:rPr>
            </w:pPr>
            <w:r>
              <w:rPr>
                <w:color w:val="000000" w:themeColor="text1"/>
              </w:rPr>
              <w:t xml:space="preserve">- Tổ chức thăm hỏi gia đình CBGVNV có thương binh, liệt sĩ. </w:t>
            </w:r>
          </w:p>
        </w:tc>
      </w:tr>
      <w:tr w:rsidR="004006D4" w:rsidRPr="004F221D" w:rsidTr="0037540A">
        <w:tc>
          <w:tcPr>
            <w:tcW w:w="596" w:type="dxa"/>
          </w:tcPr>
          <w:p w:rsidR="004006D4" w:rsidRPr="004F221D" w:rsidRDefault="001828DB" w:rsidP="0037540A">
            <w:pPr>
              <w:spacing w:line="288" w:lineRule="auto"/>
              <w:contextualSpacing/>
              <w:jc w:val="center"/>
              <w:rPr>
                <w:i/>
                <w:color w:val="000000" w:themeColor="text1"/>
              </w:rPr>
            </w:pPr>
            <w:r>
              <w:rPr>
                <w:i/>
                <w:color w:val="000000" w:themeColor="text1"/>
              </w:rPr>
              <w:t>4</w:t>
            </w:r>
          </w:p>
        </w:tc>
        <w:tc>
          <w:tcPr>
            <w:tcW w:w="4679" w:type="dxa"/>
          </w:tcPr>
          <w:p w:rsidR="004006D4" w:rsidRPr="004F221D" w:rsidRDefault="001828DB" w:rsidP="001828DB">
            <w:pPr>
              <w:spacing w:line="288" w:lineRule="auto"/>
              <w:jc w:val="both"/>
              <w:rPr>
                <w:color w:val="000000" w:themeColor="text1"/>
              </w:rPr>
            </w:pPr>
            <w:r>
              <w:t>- Phối hợp với UBND</w:t>
            </w:r>
            <w:r w:rsidR="004006D4" w:rsidRPr="004F221D">
              <w:t xml:space="preserve"> Phường tuyên truyền </w:t>
            </w:r>
            <w:r w:rsidR="004006D4" w:rsidRPr="004F221D">
              <w:rPr>
                <w:i/>
              </w:rPr>
              <w:t>“Tháng hành động vì trẻ em”</w:t>
            </w:r>
            <w:r w:rsidR="004006D4" w:rsidRPr="004F221D">
              <w:t xml:space="preserve"> năm 2025 </w:t>
            </w:r>
          </w:p>
        </w:tc>
        <w:tc>
          <w:tcPr>
            <w:tcW w:w="1417" w:type="dxa"/>
          </w:tcPr>
          <w:p w:rsidR="004006D4" w:rsidRPr="004F221D" w:rsidRDefault="001828DB" w:rsidP="0037540A">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3D7323" w:rsidP="0037540A">
            <w:pPr>
              <w:spacing w:line="288" w:lineRule="auto"/>
              <w:contextualSpacing/>
              <w:jc w:val="center"/>
              <w:rPr>
                <w:color w:val="000000" w:themeColor="text1"/>
              </w:rPr>
            </w:pPr>
            <w:r>
              <w:rPr>
                <w:color w:val="000000" w:themeColor="text1"/>
              </w:rPr>
              <w:t>CBGVNV</w:t>
            </w:r>
          </w:p>
        </w:tc>
        <w:tc>
          <w:tcPr>
            <w:tcW w:w="1701" w:type="dxa"/>
          </w:tcPr>
          <w:p w:rsidR="004006D4" w:rsidRPr="004F221D" w:rsidRDefault="003D7323" w:rsidP="0037540A">
            <w:pPr>
              <w:spacing w:line="288" w:lineRule="auto"/>
              <w:contextualSpacing/>
              <w:jc w:val="center"/>
              <w:rPr>
                <w:color w:val="000000" w:themeColor="text1"/>
              </w:rPr>
            </w:pPr>
            <w:r>
              <w:rPr>
                <w:color w:val="000000" w:themeColor="text1"/>
              </w:rPr>
              <w:t>HT</w:t>
            </w:r>
          </w:p>
        </w:tc>
        <w:tc>
          <w:tcPr>
            <w:tcW w:w="5245" w:type="dxa"/>
          </w:tcPr>
          <w:p w:rsidR="004006D4" w:rsidRPr="004F221D" w:rsidRDefault="002F68E5" w:rsidP="0037540A">
            <w:pPr>
              <w:spacing w:line="288" w:lineRule="auto"/>
              <w:contextualSpacing/>
              <w:jc w:val="both"/>
              <w:rPr>
                <w:color w:val="000000" w:themeColor="text1"/>
              </w:rPr>
            </w:pPr>
            <w:r>
              <w:rPr>
                <w:color w:val="000000" w:themeColor="text1"/>
              </w:rPr>
              <w:t>Phối hợp với các tổ dân phố để tuyên truyền.</w:t>
            </w:r>
          </w:p>
        </w:tc>
      </w:tr>
      <w:tr w:rsidR="004006D4" w:rsidRPr="004F221D" w:rsidTr="0037540A">
        <w:tc>
          <w:tcPr>
            <w:tcW w:w="596" w:type="dxa"/>
          </w:tcPr>
          <w:p w:rsidR="004006D4" w:rsidRPr="004F221D" w:rsidRDefault="001828DB" w:rsidP="004006D4">
            <w:pPr>
              <w:spacing w:line="288" w:lineRule="auto"/>
              <w:contextualSpacing/>
              <w:jc w:val="center"/>
              <w:rPr>
                <w:i/>
                <w:color w:val="000000" w:themeColor="text1"/>
              </w:rPr>
            </w:pPr>
            <w:r>
              <w:rPr>
                <w:i/>
                <w:color w:val="000000" w:themeColor="text1"/>
              </w:rPr>
              <w:t>5</w:t>
            </w:r>
          </w:p>
        </w:tc>
        <w:tc>
          <w:tcPr>
            <w:tcW w:w="4679" w:type="dxa"/>
          </w:tcPr>
          <w:p w:rsidR="004006D4" w:rsidRPr="004F221D" w:rsidRDefault="004006D4" w:rsidP="001828DB">
            <w:pPr>
              <w:spacing w:line="288" w:lineRule="auto"/>
              <w:jc w:val="both"/>
              <w:rPr>
                <w:lang w:val="nl-NL"/>
              </w:rPr>
            </w:pPr>
            <w:r w:rsidRPr="004F221D">
              <w:rPr>
                <w:lang w:val="nl-NL"/>
              </w:rPr>
              <w:t xml:space="preserve">- Hưởng ứng ngày dân số thế giới 11/7; phổ biến giáo dục thực hiện công tác dân số kế hoạch hoá gia đình trong </w:t>
            </w:r>
            <w:r w:rsidR="001828DB">
              <w:rPr>
                <w:lang w:val="nl-NL"/>
              </w:rPr>
              <w:t>CBGVNV</w:t>
            </w:r>
            <w:r w:rsidRPr="004F221D">
              <w:rPr>
                <w:lang w:val="nl-NL"/>
              </w:rPr>
              <w:t>.</w:t>
            </w:r>
          </w:p>
          <w:p w:rsidR="004006D4" w:rsidRPr="004F221D" w:rsidRDefault="004006D4" w:rsidP="001828DB">
            <w:pPr>
              <w:spacing w:line="288" w:lineRule="auto"/>
              <w:jc w:val="both"/>
            </w:pPr>
          </w:p>
        </w:tc>
        <w:tc>
          <w:tcPr>
            <w:tcW w:w="1417" w:type="dxa"/>
          </w:tcPr>
          <w:p w:rsidR="004006D4" w:rsidRPr="004F221D" w:rsidRDefault="001828DB"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3D7323" w:rsidP="004006D4">
            <w:pPr>
              <w:spacing w:line="288" w:lineRule="auto"/>
              <w:contextualSpacing/>
              <w:jc w:val="center"/>
              <w:rPr>
                <w:color w:val="000000" w:themeColor="text1"/>
              </w:rPr>
            </w:pPr>
            <w:r>
              <w:rPr>
                <w:color w:val="000000" w:themeColor="text1"/>
              </w:rPr>
              <w:t>CBGVNV</w:t>
            </w:r>
          </w:p>
        </w:tc>
        <w:tc>
          <w:tcPr>
            <w:tcW w:w="1701" w:type="dxa"/>
          </w:tcPr>
          <w:p w:rsidR="004006D4" w:rsidRPr="004F221D" w:rsidRDefault="003D7323" w:rsidP="004006D4">
            <w:pPr>
              <w:spacing w:line="288" w:lineRule="auto"/>
              <w:contextualSpacing/>
              <w:jc w:val="center"/>
              <w:rPr>
                <w:color w:val="000000" w:themeColor="text1"/>
              </w:rPr>
            </w:pPr>
            <w:r>
              <w:rPr>
                <w:color w:val="000000" w:themeColor="text1"/>
              </w:rPr>
              <w:t>HT</w:t>
            </w:r>
          </w:p>
        </w:tc>
        <w:tc>
          <w:tcPr>
            <w:tcW w:w="5245" w:type="dxa"/>
          </w:tcPr>
          <w:p w:rsidR="00C8410A" w:rsidRPr="004F221D" w:rsidRDefault="00C8410A" w:rsidP="00C8410A">
            <w:pPr>
              <w:spacing w:line="288" w:lineRule="auto"/>
              <w:contextualSpacing/>
              <w:jc w:val="both"/>
              <w:rPr>
                <w:color w:val="000000" w:themeColor="text1"/>
              </w:rPr>
            </w:pPr>
            <w:r w:rsidRPr="004F221D">
              <w:rPr>
                <w:color w:val="000000" w:themeColor="text1"/>
              </w:rPr>
              <w:t>- Tuyên truyền</w:t>
            </w:r>
            <w:r>
              <w:rPr>
                <w:color w:val="000000" w:themeColor="text1"/>
              </w:rPr>
              <w:t xml:space="preserve"> thông qua cổng TTĐT, zalo nhóm..</w:t>
            </w:r>
          </w:p>
          <w:p w:rsidR="004006D4" w:rsidRPr="004F221D" w:rsidRDefault="004006D4" w:rsidP="00C8410A">
            <w:pPr>
              <w:spacing w:line="288" w:lineRule="auto"/>
              <w:contextualSpacing/>
              <w:jc w:val="both"/>
              <w:rPr>
                <w:color w:val="000000" w:themeColor="text1"/>
              </w:rPr>
            </w:pPr>
          </w:p>
        </w:tc>
      </w:tr>
      <w:tr w:rsidR="004006D4" w:rsidRPr="004F221D" w:rsidTr="0037540A">
        <w:tc>
          <w:tcPr>
            <w:tcW w:w="596" w:type="dxa"/>
          </w:tcPr>
          <w:p w:rsidR="004006D4" w:rsidRPr="004F221D" w:rsidRDefault="001828DB" w:rsidP="004006D4">
            <w:pPr>
              <w:spacing w:line="288" w:lineRule="auto"/>
              <w:contextualSpacing/>
              <w:jc w:val="center"/>
              <w:rPr>
                <w:i/>
                <w:color w:val="000000" w:themeColor="text1"/>
              </w:rPr>
            </w:pPr>
            <w:r>
              <w:rPr>
                <w:i/>
                <w:color w:val="000000" w:themeColor="text1"/>
              </w:rPr>
              <w:t>6</w:t>
            </w:r>
          </w:p>
        </w:tc>
        <w:tc>
          <w:tcPr>
            <w:tcW w:w="4679" w:type="dxa"/>
          </w:tcPr>
          <w:p w:rsidR="004006D4" w:rsidRPr="004F221D" w:rsidRDefault="004006D4" w:rsidP="004006D4">
            <w:pPr>
              <w:spacing w:line="288" w:lineRule="auto"/>
              <w:contextualSpacing/>
              <w:jc w:val="both"/>
              <w:rPr>
                <w:color w:val="000000" w:themeColor="text1"/>
              </w:rPr>
            </w:pPr>
            <w:r w:rsidRPr="004F221D">
              <w:rPr>
                <w:color w:val="000000" w:themeColor="text1"/>
              </w:rPr>
              <w:t>- Tuyên truyền công tác tuyển sinh của nhà trường</w:t>
            </w:r>
          </w:p>
        </w:tc>
        <w:tc>
          <w:tcPr>
            <w:tcW w:w="1417" w:type="dxa"/>
          </w:tcPr>
          <w:p w:rsidR="004006D4" w:rsidRPr="004F221D" w:rsidRDefault="001828DB"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CBGVNV</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 xml:space="preserve"> HT</w:t>
            </w:r>
          </w:p>
          <w:p w:rsidR="004006D4" w:rsidRPr="004F221D" w:rsidRDefault="004006D4" w:rsidP="004006D4">
            <w:pPr>
              <w:spacing w:line="288" w:lineRule="auto"/>
              <w:contextualSpacing/>
              <w:jc w:val="center"/>
              <w:rPr>
                <w:color w:val="000000" w:themeColor="text1"/>
              </w:rPr>
            </w:pPr>
          </w:p>
        </w:tc>
        <w:tc>
          <w:tcPr>
            <w:tcW w:w="5245" w:type="dxa"/>
          </w:tcPr>
          <w:p w:rsidR="004006D4" w:rsidRPr="004F221D" w:rsidRDefault="004006D4" w:rsidP="004006D4">
            <w:pPr>
              <w:spacing w:line="288" w:lineRule="auto"/>
              <w:contextualSpacing/>
              <w:jc w:val="both"/>
            </w:pPr>
            <w:r w:rsidRPr="004F221D">
              <w:t xml:space="preserve">- Đăng tải thông tin về tuyển sinh trên các phương tiện truyền thông địa phương. </w:t>
            </w:r>
          </w:p>
          <w:p w:rsidR="004006D4" w:rsidRPr="004F221D" w:rsidRDefault="004006D4" w:rsidP="004006D4">
            <w:pPr>
              <w:spacing w:line="288" w:lineRule="auto"/>
              <w:contextualSpacing/>
              <w:jc w:val="both"/>
            </w:pPr>
            <w:r w:rsidRPr="004F221D">
              <w:lastRenderedPageBreak/>
              <w:t>- Cập nhật thông tin tuyển sinh trên trang web và fanpage của trường. Đăng tải các bài viết, hình ảnh, video giới thiệu về chương trình giáo dục, CSVC…..</w:t>
            </w:r>
          </w:p>
        </w:tc>
      </w:tr>
      <w:tr w:rsidR="001828DB" w:rsidRPr="004F221D" w:rsidTr="0037540A">
        <w:tc>
          <w:tcPr>
            <w:tcW w:w="596" w:type="dxa"/>
          </w:tcPr>
          <w:p w:rsidR="001828DB" w:rsidRPr="004F221D" w:rsidRDefault="001828DB" w:rsidP="004006D4">
            <w:pPr>
              <w:spacing w:line="288" w:lineRule="auto"/>
              <w:contextualSpacing/>
              <w:jc w:val="center"/>
              <w:rPr>
                <w:i/>
                <w:color w:val="000000" w:themeColor="text1"/>
              </w:rPr>
            </w:pPr>
            <w:r>
              <w:rPr>
                <w:i/>
                <w:color w:val="000000" w:themeColor="text1"/>
              </w:rPr>
              <w:lastRenderedPageBreak/>
              <w:t>7</w:t>
            </w:r>
          </w:p>
        </w:tc>
        <w:tc>
          <w:tcPr>
            <w:tcW w:w="4679" w:type="dxa"/>
          </w:tcPr>
          <w:p w:rsidR="001828DB" w:rsidRPr="004F221D" w:rsidRDefault="001828DB" w:rsidP="004006D4">
            <w:pPr>
              <w:spacing w:line="288" w:lineRule="auto"/>
              <w:contextualSpacing/>
              <w:jc w:val="both"/>
              <w:rPr>
                <w:color w:val="000000" w:themeColor="text1"/>
              </w:rPr>
            </w:pPr>
            <w:r w:rsidRPr="004F221D">
              <w:t>- Quán triệt 100% CBGVNV trong trường tiếp tục thực hiện xây dựng nếp sống văn hóa, trật tự, kỷ cương, văn minh đô thị tại cơ quan, nơi cộng cộng và nơi cư trú gắn với việc thực hiện Quy tắc ứng xử nơi cộng cộng và Quy tắc ứng xử của CBCCVC, người lao động tại cơ quan.</w:t>
            </w:r>
          </w:p>
        </w:tc>
        <w:tc>
          <w:tcPr>
            <w:tcW w:w="1417" w:type="dxa"/>
          </w:tcPr>
          <w:p w:rsidR="001828DB" w:rsidRPr="004F221D" w:rsidRDefault="001828DB"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1828DB" w:rsidRPr="004F221D" w:rsidRDefault="002F68E5" w:rsidP="004006D4">
            <w:pPr>
              <w:spacing w:line="288" w:lineRule="auto"/>
              <w:contextualSpacing/>
              <w:jc w:val="center"/>
              <w:rPr>
                <w:color w:val="000000" w:themeColor="text1"/>
              </w:rPr>
            </w:pPr>
            <w:r>
              <w:rPr>
                <w:color w:val="000000" w:themeColor="text1"/>
              </w:rPr>
              <w:t>CBGVNV</w:t>
            </w:r>
          </w:p>
        </w:tc>
        <w:tc>
          <w:tcPr>
            <w:tcW w:w="1701" w:type="dxa"/>
          </w:tcPr>
          <w:p w:rsidR="001828DB" w:rsidRPr="004F221D" w:rsidRDefault="002F68E5" w:rsidP="004006D4">
            <w:pPr>
              <w:spacing w:line="288" w:lineRule="auto"/>
              <w:contextualSpacing/>
              <w:jc w:val="center"/>
              <w:rPr>
                <w:color w:val="000000" w:themeColor="text1"/>
              </w:rPr>
            </w:pPr>
            <w:r>
              <w:rPr>
                <w:color w:val="000000" w:themeColor="text1"/>
              </w:rPr>
              <w:t>HT</w:t>
            </w:r>
          </w:p>
        </w:tc>
        <w:tc>
          <w:tcPr>
            <w:tcW w:w="5245" w:type="dxa"/>
          </w:tcPr>
          <w:p w:rsidR="001828DB" w:rsidRPr="004F221D" w:rsidRDefault="00A6216A" w:rsidP="004006D4">
            <w:pPr>
              <w:spacing w:line="288" w:lineRule="auto"/>
              <w:contextualSpacing/>
              <w:jc w:val="both"/>
            </w:pPr>
            <w:r>
              <w:t>- BGH tăng cường tuyên truyền, kiểm tra, giám sát CBGVNV thực hiện.</w:t>
            </w:r>
          </w:p>
        </w:tc>
      </w:tr>
      <w:tr w:rsidR="004006D4" w:rsidRPr="004F221D" w:rsidTr="0037540A">
        <w:trPr>
          <w:trHeight w:val="419"/>
        </w:trPr>
        <w:tc>
          <w:tcPr>
            <w:tcW w:w="596" w:type="dxa"/>
          </w:tcPr>
          <w:p w:rsidR="004006D4" w:rsidRPr="004F221D" w:rsidRDefault="004006D4" w:rsidP="004006D4">
            <w:pPr>
              <w:spacing w:line="288" w:lineRule="auto"/>
              <w:contextualSpacing/>
              <w:jc w:val="center"/>
              <w:rPr>
                <w:b/>
                <w:color w:val="000000" w:themeColor="text1"/>
              </w:rPr>
            </w:pPr>
            <w:r w:rsidRPr="004F221D">
              <w:rPr>
                <w:b/>
                <w:color w:val="000000" w:themeColor="text1"/>
              </w:rPr>
              <w:t>II</w:t>
            </w:r>
          </w:p>
        </w:tc>
        <w:tc>
          <w:tcPr>
            <w:tcW w:w="14743" w:type="dxa"/>
            <w:gridSpan w:val="5"/>
          </w:tcPr>
          <w:p w:rsidR="004006D4" w:rsidRPr="004F221D" w:rsidRDefault="004006D4" w:rsidP="004006D4">
            <w:pPr>
              <w:spacing w:line="288" w:lineRule="auto"/>
              <w:contextualSpacing/>
              <w:jc w:val="both"/>
              <w:rPr>
                <w:b/>
                <w:color w:val="000000" w:themeColor="text1"/>
              </w:rPr>
            </w:pPr>
            <w:r w:rsidRPr="004F221D">
              <w:rPr>
                <w:b/>
                <w:color w:val="000000" w:themeColor="text1"/>
                <w:lang w:val="nl-NL"/>
              </w:rPr>
              <w:t>CÔNG TÁC CHUYÊN MÔN</w:t>
            </w:r>
          </w:p>
        </w:tc>
      </w:tr>
      <w:tr w:rsidR="004006D4" w:rsidRPr="004F221D" w:rsidTr="0037540A">
        <w:tc>
          <w:tcPr>
            <w:tcW w:w="596" w:type="dxa"/>
          </w:tcPr>
          <w:p w:rsidR="004006D4" w:rsidRPr="004F221D" w:rsidRDefault="004006D4" w:rsidP="004006D4">
            <w:pPr>
              <w:spacing w:line="288" w:lineRule="auto"/>
              <w:contextualSpacing/>
              <w:jc w:val="center"/>
              <w:rPr>
                <w:b/>
                <w:color w:val="000000" w:themeColor="text1"/>
              </w:rPr>
            </w:pPr>
            <w:r w:rsidRPr="004F221D">
              <w:rPr>
                <w:b/>
                <w:color w:val="000000" w:themeColor="text1"/>
              </w:rPr>
              <w:t>1</w:t>
            </w:r>
          </w:p>
        </w:tc>
        <w:tc>
          <w:tcPr>
            <w:tcW w:w="14743" w:type="dxa"/>
            <w:gridSpan w:val="5"/>
          </w:tcPr>
          <w:p w:rsidR="004006D4" w:rsidRPr="004F221D" w:rsidRDefault="004006D4" w:rsidP="004006D4">
            <w:pPr>
              <w:spacing w:line="288" w:lineRule="auto"/>
              <w:contextualSpacing/>
              <w:jc w:val="both"/>
              <w:rPr>
                <w:b/>
                <w:color w:val="000000" w:themeColor="text1"/>
              </w:rPr>
            </w:pPr>
            <w:r w:rsidRPr="004F221D">
              <w:rPr>
                <w:b/>
                <w:color w:val="000000" w:themeColor="text1"/>
                <w:lang w:val="nl-NL"/>
              </w:rPr>
              <w:t>Phát triển số lượng; phổ cập GDMN cho trẻ 5 tuổi.</w:t>
            </w:r>
          </w:p>
        </w:tc>
      </w:tr>
      <w:tr w:rsidR="004006D4" w:rsidRPr="004F221D" w:rsidTr="0037540A">
        <w:trPr>
          <w:trHeight w:val="1106"/>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1</w:t>
            </w:r>
          </w:p>
        </w:tc>
        <w:tc>
          <w:tcPr>
            <w:tcW w:w="4679" w:type="dxa"/>
          </w:tcPr>
          <w:p w:rsidR="002F68E5" w:rsidRPr="002F68E5" w:rsidRDefault="002F68E5" w:rsidP="002F68E5">
            <w:pPr>
              <w:spacing w:line="288" w:lineRule="auto"/>
              <w:jc w:val="both"/>
            </w:pPr>
            <w:r w:rsidRPr="002F68E5">
              <w:t xml:space="preserve">- Thông báo công khai Kế hoạch tuyển sinh, phân tuyến, thời gian tuyển </w:t>
            </w:r>
            <w:r w:rsidRPr="002F68E5">
              <w:rPr>
                <w:spacing w:val="-10"/>
              </w:rPr>
              <w:t>sinh, chỉ tiêu tuyển sinh từng độ tuổi, chú ý ưu tiên trẻ mầm non 5 tuổi trên địa bàn.</w:t>
            </w:r>
            <w:r w:rsidRPr="002F68E5">
              <w:t xml:space="preserve"> </w:t>
            </w:r>
          </w:p>
          <w:p w:rsidR="004006D4" w:rsidRPr="002F68E5" w:rsidRDefault="004006D4" w:rsidP="002F68E5">
            <w:pPr>
              <w:spacing w:line="288" w:lineRule="auto"/>
              <w:ind w:firstLine="709"/>
              <w:jc w:val="both"/>
              <w:rPr>
                <w:color w:val="000000" w:themeColor="text1"/>
              </w:rPr>
            </w:pPr>
          </w:p>
        </w:tc>
        <w:tc>
          <w:tcPr>
            <w:tcW w:w="1417" w:type="dxa"/>
          </w:tcPr>
          <w:p w:rsidR="004006D4" w:rsidRPr="004F221D" w:rsidRDefault="009A13F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GV các lớp 5 tuổi</w:t>
            </w:r>
          </w:p>
          <w:p w:rsidR="004006D4" w:rsidRPr="004F221D" w:rsidRDefault="004006D4" w:rsidP="004006D4">
            <w:pPr>
              <w:spacing w:line="288" w:lineRule="auto"/>
              <w:contextualSpacing/>
              <w:jc w:val="center"/>
              <w:rPr>
                <w:color w:val="000000" w:themeColor="text1"/>
              </w:rPr>
            </w:pPr>
            <w:r w:rsidRPr="004F221D">
              <w:rPr>
                <w:color w:val="000000" w:themeColor="text1"/>
              </w:rPr>
              <w:t>NV văn thư</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 xml:space="preserve"> HT</w:t>
            </w:r>
          </w:p>
          <w:p w:rsidR="004006D4" w:rsidRPr="004F221D" w:rsidRDefault="004006D4" w:rsidP="004006D4">
            <w:pPr>
              <w:spacing w:line="288" w:lineRule="auto"/>
              <w:contextualSpacing/>
              <w:jc w:val="center"/>
              <w:rPr>
                <w:color w:val="000000" w:themeColor="text1"/>
              </w:rPr>
            </w:pPr>
          </w:p>
        </w:tc>
        <w:tc>
          <w:tcPr>
            <w:tcW w:w="5245" w:type="dxa"/>
          </w:tcPr>
          <w:p w:rsidR="004006D4" w:rsidRPr="004F221D" w:rsidRDefault="002F68E5" w:rsidP="004006D4">
            <w:pPr>
              <w:spacing w:line="288" w:lineRule="auto"/>
              <w:contextualSpacing/>
              <w:jc w:val="both"/>
              <w:rPr>
                <w:color w:val="000000" w:themeColor="text1"/>
              </w:rPr>
            </w:pPr>
            <w:r>
              <w:rPr>
                <w:color w:val="000000" w:themeColor="text1"/>
              </w:rPr>
              <w:t>- Thông báo công khai qua web, Fanpage, zalo nhóm của trường; công khai trên web của phường; gửi thông báo đến các tổ dân phố.</w:t>
            </w:r>
          </w:p>
        </w:tc>
      </w:tr>
      <w:tr w:rsidR="004006D4" w:rsidRPr="004F221D" w:rsidTr="0037540A">
        <w:trPr>
          <w:trHeight w:val="787"/>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2</w:t>
            </w:r>
          </w:p>
        </w:tc>
        <w:tc>
          <w:tcPr>
            <w:tcW w:w="4679" w:type="dxa"/>
          </w:tcPr>
          <w:p w:rsidR="004006D4" w:rsidRPr="002F68E5" w:rsidRDefault="002F68E5" w:rsidP="004006D4">
            <w:pPr>
              <w:spacing w:line="288" w:lineRule="auto"/>
              <w:jc w:val="both"/>
            </w:pPr>
            <w:r w:rsidRPr="002F68E5">
              <w:t xml:space="preserve">- Phối hợp với UBND Phường tuyên truyền, vận động và chuẩn bị tốt mọi điều kiện về cơ sở vật chất, phân công các thành viên trong hội đồng tuyển sinh thực hiện công tác tuyển sinh đúng kế hoạch, hiệu quả. </w:t>
            </w:r>
          </w:p>
        </w:tc>
        <w:tc>
          <w:tcPr>
            <w:tcW w:w="1417" w:type="dxa"/>
          </w:tcPr>
          <w:p w:rsidR="004006D4" w:rsidRPr="004F221D" w:rsidRDefault="009A13F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CBGBNV</w:t>
            </w:r>
          </w:p>
          <w:p w:rsidR="004006D4" w:rsidRPr="004F221D" w:rsidRDefault="004006D4" w:rsidP="004006D4">
            <w:pPr>
              <w:spacing w:line="288" w:lineRule="auto"/>
              <w:contextualSpacing/>
              <w:jc w:val="center"/>
              <w:rPr>
                <w:color w:val="000000" w:themeColor="text1"/>
              </w:rPr>
            </w:pP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 xml:space="preserve"> PHT</w:t>
            </w:r>
          </w:p>
          <w:p w:rsidR="004006D4" w:rsidRPr="004F221D" w:rsidRDefault="004006D4" w:rsidP="004006D4">
            <w:pPr>
              <w:spacing w:line="288" w:lineRule="auto"/>
              <w:contextualSpacing/>
              <w:jc w:val="center"/>
              <w:rPr>
                <w:color w:val="000000" w:themeColor="text1"/>
              </w:rPr>
            </w:pPr>
          </w:p>
        </w:tc>
        <w:tc>
          <w:tcPr>
            <w:tcW w:w="5245" w:type="dxa"/>
          </w:tcPr>
          <w:p w:rsidR="002F68E5" w:rsidRDefault="002F68E5" w:rsidP="004006D4">
            <w:pPr>
              <w:spacing w:line="288" w:lineRule="auto"/>
              <w:contextualSpacing/>
              <w:jc w:val="both"/>
              <w:rPr>
                <w:color w:val="000000" w:themeColor="text1"/>
              </w:rPr>
            </w:pPr>
            <w:r w:rsidRPr="004F221D">
              <w:rPr>
                <w:color w:val="000000" w:themeColor="text1"/>
              </w:rPr>
              <w:t>- Chỉ đạo các bộ phận thực hiện nghiêm túc  việc rà soát, cập nhật thông tin học sinh 5 tuổi trên phần mềm; thực hiện theo nhiệm vụ được phân công tại KH tuyển sinh năm học 2025-2026.</w:t>
            </w:r>
          </w:p>
          <w:p w:rsidR="004006D4" w:rsidRPr="004F221D" w:rsidRDefault="004006D4" w:rsidP="004006D4">
            <w:pPr>
              <w:spacing w:line="288" w:lineRule="auto"/>
              <w:contextualSpacing/>
              <w:jc w:val="both"/>
              <w:rPr>
                <w:color w:val="000000" w:themeColor="text1"/>
              </w:rPr>
            </w:pPr>
            <w:r w:rsidRPr="004F221D">
              <w:rPr>
                <w:color w:val="000000" w:themeColor="text1"/>
              </w:rPr>
              <w:t xml:space="preserve">- Làm tốt công tác tuyên truyền tới phụ huynh thông qua các kênh thông tin của nhà trường. </w:t>
            </w:r>
          </w:p>
          <w:p w:rsidR="004006D4" w:rsidRDefault="002F68E5" w:rsidP="004006D4">
            <w:pPr>
              <w:spacing w:line="288" w:lineRule="auto"/>
              <w:contextualSpacing/>
              <w:jc w:val="both"/>
              <w:rPr>
                <w:color w:val="000000" w:themeColor="text1"/>
              </w:rPr>
            </w:pPr>
            <w:r>
              <w:rPr>
                <w:color w:val="000000" w:themeColor="text1"/>
              </w:rPr>
              <w:t>- Thực hiện nghiêm túc KH tuyển sinh.</w:t>
            </w:r>
          </w:p>
          <w:p w:rsidR="002F68E5" w:rsidRPr="004F221D" w:rsidRDefault="002F68E5" w:rsidP="004006D4">
            <w:pPr>
              <w:spacing w:line="288" w:lineRule="auto"/>
              <w:contextualSpacing/>
              <w:jc w:val="both"/>
              <w:rPr>
                <w:color w:val="000000" w:themeColor="text1"/>
              </w:rPr>
            </w:pPr>
            <w:r>
              <w:rPr>
                <w:color w:val="000000" w:themeColor="text1"/>
              </w:rPr>
              <w:t>- Phối hợp với các tổ dân phố, phường để thực hiện tốt KH tuyển sinh.</w:t>
            </w:r>
          </w:p>
        </w:tc>
      </w:tr>
      <w:tr w:rsidR="004006D4" w:rsidRPr="004F221D" w:rsidTr="0037540A">
        <w:trPr>
          <w:trHeight w:val="415"/>
        </w:trPr>
        <w:tc>
          <w:tcPr>
            <w:tcW w:w="596" w:type="dxa"/>
          </w:tcPr>
          <w:p w:rsidR="004006D4" w:rsidRPr="004F221D" w:rsidRDefault="004006D4" w:rsidP="004006D4">
            <w:pPr>
              <w:spacing w:line="288" w:lineRule="auto"/>
              <w:contextualSpacing/>
              <w:jc w:val="center"/>
              <w:rPr>
                <w:b/>
                <w:color w:val="000000" w:themeColor="text1"/>
              </w:rPr>
            </w:pPr>
            <w:r w:rsidRPr="004F221D">
              <w:rPr>
                <w:b/>
                <w:color w:val="000000" w:themeColor="text1"/>
              </w:rPr>
              <w:t>2</w:t>
            </w:r>
          </w:p>
        </w:tc>
        <w:tc>
          <w:tcPr>
            <w:tcW w:w="14743" w:type="dxa"/>
            <w:gridSpan w:val="5"/>
          </w:tcPr>
          <w:p w:rsidR="004006D4" w:rsidRPr="004F221D" w:rsidRDefault="004006D4" w:rsidP="004006D4">
            <w:pPr>
              <w:spacing w:line="288" w:lineRule="auto"/>
              <w:contextualSpacing/>
              <w:jc w:val="both"/>
              <w:rPr>
                <w:color w:val="000000" w:themeColor="text1"/>
              </w:rPr>
            </w:pPr>
            <w:r w:rsidRPr="004F221D">
              <w:rPr>
                <w:b/>
                <w:color w:val="000000" w:themeColor="text1"/>
              </w:rPr>
              <w:t>Công tác nuôi dưỡng - chăm sóc sức khoẻ - phòng tránh TNTT</w:t>
            </w: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lastRenderedPageBreak/>
              <w:t>1</w:t>
            </w:r>
          </w:p>
        </w:tc>
        <w:tc>
          <w:tcPr>
            <w:tcW w:w="4679" w:type="dxa"/>
          </w:tcPr>
          <w:p w:rsidR="00631D85" w:rsidRPr="004F221D" w:rsidRDefault="00631D85" w:rsidP="00957FD5">
            <w:pPr>
              <w:spacing w:line="288" w:lineRule="auto"/>
              <w:jc w:val="both"/>
            </w:pPr>
            <w:r w:rsidRPr="004F221D">
              <w:t xml:space="preserve">- Phối hợp với Trạm y tế Phường tổ chức cho trẻ từ 06-36 tháng tuổi uống Vitamin A. </w:t>
            </w:r>
          </w:p>
          <w:p w:rsidR="004006D4" w:rsidRPr="004F221D" w:rsidRDefault="004006D4" w:rsidP="009049D3">
            <w:pPr>
              <w:spacing w:line="288" w:lineRule="auto"/>
              <w:ind w:firstLine="709"/>
              <w:jc w:val="both"/>
              <w:rPr>
                <w:color w:val="000000" w:themeColor="text1"/>
              </w:rPr>
            </w:pPr>
          </w:p>
        </w:tc>
        <w:tc>
          <w:tcPr>
            <w:tcW w:w="1417" w:type="dxa"/>
          </w:tcPr>
          <w:p w:rsidR="004006D4" w:rsidRPr="004F221D" w:rsidRDefault="00957FD5"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CBGBNV</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PHTND</w:t>
            </w:r>
          </w:p>
        </w:tc>
        <w:tc>
          <w:tcPr>
            <w:tcW w:w="5245" w:type="dxa"/>
          </w:tcPr>
          <w:p w:rsidR="004006D4" w:rsidRPr="004F221D" w:rsidRDefault="00957FD5" w:rsidP="004006D4">
            <w:pPr>
              <w:spacing w:line="288" w:lineRule="auto"/>
              <w:contextualSpacing/>
              <w:jc w:val="both"/>
              <w:rPr>
                <w:color w:val="000000" w:themeColor="text1"/>
              </w:rPr>
            </w:pPr>
            <w:r>
              <w:rPr>
                <w:color w:val="000000" w:themeColor="text1"/>
              </w:rPr>
              <w:t>Tuyên truyền đến phụ huynh để phụ huynh cho con đi uống VTM A đầy đủ</w:t>
            </w: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2</w:t>
            </w:r>
          </w:p>
        </w:tc>
        <w:tc>
          <w:tcPr>
            <w:tcW w:w="4679" w:type="dxa"/>
          </w:tcPr>
          <w:p w:rsidR="004006D4" w:rsidRPr="00957FD5" w:rsidRDefault="00631D85" w:rsidP="004006D4">
            <w:pPr>
              <w:spacing w:line="288" w:lineRule="auto"/>
              <w:jc w:val="both"/>
            </w:pPr>
            <w:r w:rsidRPr="004F221D">
              <w:t xml:space="preserve">- </w:t>
            </w:r>
            <w:r w:rsidR="00957FD5">
              <w:t>T</w:t>
            </w:r>
            <w:r w:rsidRPr="004F221D">
              <w:t xml:space="preserve">ổ chức cân, đo và theo dõi sức khỏe cho trẻ trong thời gian học hè. </w:t>
            </w:r>
          </w:p>
        </w:tc>
        <w:tc>
          <w:tcPr>
            <w:tcW w:w="1417" w:type="dxa"/>
          </w:tcPr>
          <w:p w:rsidR="004006D4" w:rsidRPr="004F221D" w:rsidRDefault="00BB6FCA"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NV y tế HĐ</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PHTND</w:t>
            </w:r>
          </w:p>
        </w:tc>
        <w:tc>
          <w:tcPr>
            <w:tcW w:w="5245" w:type="dxa"/>
          </w:tcPr>
          <w:p w:rsidR="004006D4" w:rsidRPr="004F221D" w:rsidRDefault="004006D4" w:rsidP="004006D4">
            <w:pPr>
              <w:spacing w:line="288" w:lineRule="auto"/>
              <w:contextualSpacing/>
              <w:jc w:val="both"/>
              <w:rPr>
                <w:color w:val="000000" w:themeColor="text1"/>
              </w:rPr>
            </w:pPr>
            <w:r w:rsidRPr="004F221D">
              <w:rPr>
                <w:color w:val="000000" w:themeColor="text1"/>
              </w:rPr>
              <w:t xml:space="preserve">- </w:t>
            </w:r>
            <w:r w:rsidR="00957FD5">
              <w:rPr>
                <w:color w:val="000000" w:themeColor="text1"/>
              </w:rPr>
              <w:t>Phối hợp với Trạm y tế phường để thực hiện. Thông báo với phụ huynh thời gian cụ thể để phụ huynh cho con đi học đầy đủ.</w:t>
            </w: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3</w:t>
            </w:r>
          </w:p>
        </w:tc>
        <w:tc>
          <w:tcPr>
            <w:tcW w:w="4679" w:type="dxa"/>
          </w:tcPr>
          <w:p w:rsidR="004006D4" w:rsidRPr="004F221D" w:rsidRDefault="009049D3" w:rsidP="00BB6FCA">
            <w:pPr>
              <w:spacing w:line="288" w:lineRule="auto"/>
              <w:jc w:val="both"/>
              <w:rPr>
                <w:color w:val="000000" w:themeColor="text1"/>
              </w:rPr>
            </w:pPr>
            <w:r w:rsidRPr="004F221D">
              <w:t xml:space="preserve">- Tiếp tục thực hiện các biện pháp phòng, chống dịch sốt xuất huyết, tay-chân-miệng, cúm...; đảm bảo ATTP, phòng chống ngộ độc thực phẩm và bệnh truyền qua thực phẩm trong mùa hè. </w:t>
            </w:r>
          </w:p>
        </w:tc>
        <w:tc>
          <w:tcPr>
            <w:tcW w:w="1417" w:type="dxa"/>
          </w:tcPr>
          <w:p w:rsidR="004006D4" w:rsidRPr="004F221D" w:rsidRDefault="00BB6FCA"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CBGBNV</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PHTND</w:t>
            </w:r>
          </w:p>
        </w:tc>
        <w:tc>
          <w:tcPr>
            <w:tcW w:w="5245" w:type="dxa"/>
          </w:tcPr>
          <w:p w:rsidR="004006D4" w:rsidRPr="004F221D" w:rsidRDefault="004006D4" w:rsidP="004006D4">
            <w:pPr>
              <w:spacing w:line="288" w:lineRule="auto"/>
              <w:contextualSpacing/>
              <w:jc w:val="both"/>
              <w:rPr>
                <w:color w:val="000000" w:themeColor="text1"/>
              </w:rPr>
            </w:pPr>
            <w:r w:rsidRPr="004F221D">
              <w:rPr>
                <w:color w:val="000000" w:themeColor="text1"/>
              </w:rPr>
              <w:t xml:space="preserve">- Chỉ đạo bộ phận phụ trách kiểm tra, rà soát  thường xuyên công tác phòng chống </w:t>
            </w:r>
            <w:r w:rsidR="00577BE6">
              <w:rPr>
                <w:color w:val="000000" w:themeColor="text1"/>
              </w:rPr>
              <w:t xml:space="preserve">dịch bệnh, ATTP, </w:t>
            </w:r>
            <w:r w:rsidRPr="004F221D">
              <w:rPr>
                <w:color w:val="000000" w:themeColor="text1"/>
              </w:rPr>
              <w:t>cháy nổ</w:t>
            </w:r>
            <w:r w:rsidR="00577BE6">
              <w:rPr>
                <w:color w:val="000000" w:themeColor="text1"/>
              </w:rPr>
              <w:t>…</w:t>
            </w:r>
            <w:r w:rsidRPr="004F221D">
              <w:rPr>
                <w:color w:val="000000" w:themeColor="text1"/>
              </w:rPr>
              <w:t xml:space="preserve"> tại nhà trường.</w:t>
            </w:r>
          </w:p>
          <w:p w:rsidR="00577BE6" w:rsidRPr="004F221D" w:rsidRDefault="00577BE6" w:rsidP="00577BE6">
            <w:pPr>
              <w:spacing w:line="288" w:lineRule="auto"/>
              <w:jc w:val="both"/>
            </w:pPr>
            <w:r>
              <w:t xml:space="preserve">- </w:t>
            </w:r>
            <w:r w:rsidRPr="004F221D">
              <w:t>Đảm bảo đủ nước sạch và xà phòng rửa tay cho trẻ, rèn kỹ năng rửa tay đúng quy trình và giáo dục thói quen rửa tay cho trẻ thường xuyên để phòng chống dịch bệnh. Tăng cường quan tâm nhắc trẻ uống đủ nước trong ngày, đặc biệt các ngày cao điểm nắng, nóng (trang bị cốc có ký hiệu riêng cho từng trẻ).</w:t>
            </w:r>
          </w:p>
          <w:p w:rsidR="004006D4" w:rsidRPr="004F221D" w:rsidRDefault="004006D4" w:rsidP="004006D4">
            <w:pPr>
              <w:spacing w:line="288" w:lineRule="auto"/>
              <w:contextualSpacing/>
              <w:jc w:val="both"/>
              <w:rPr>
                <w:color w:val="000000" w:themeColor="text1"/>
              </w:rPr>
            </w:pP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4</w:t>
            </w:r>
          </w:p>
        </w:tc>
        <w:tc>
          <w:tcPr>
            <w:tcW w:w="4679" w:type="dxa"/>
          </w:tcPr>
          <w:p w:rsidR="004006D4" w:rsidRPr="004F221D" w:rsidRDefault="009049D3" w:rsidP="00BB6FCA">
            <w:pPr>
              <w:spacing w:line="288" w:lineRule="auto"/>
              <w:jc w:val="both"/>
              <w:rPr>
                <w:color w:val="000000" w:themeColor="text1"/>
              </w:rPr>
            </w:pPr>
            <w:r w:rsidRPr="004F221D">
              <w:t>- Nghiêm túc thực hiện quy chế đón và trả trẻ, đảm bảo an toàn tuyệt đối cho trẻ. Thực hiện công tác p</w:t>
            </w:r>
            <w:r w:rsidR="00BB6FCA">
              <w:t>hòng chống nóng cho trẻ.</w:t>
            </w:r>
            <w:r w:rsidRPr="004F221D">
              <w:t xml:space="preserve"> </w:t>
            </w:r>
          </w:p>
        </w:tc>
        <w:tc>
          <w:tcPr>
            <w:tcW w:w="1417" w:type="dxa"/>
          </w:tcPr>
          <w:p w:rsidR="004006D4" w:rsidRPr="004F221D" w:rsidRDefault="00BB6FCA"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GV các lớp</w:t>
            </w:r>
          </w:p>
        </w:tc>
        <w:tc>
          <w:tcPr>
            <w:tcW w:w="1701" w:type="dxa"/>
          </w:tcPr>
          <w:p w:rsidR="004006D4" w:rsidRPr="004F221D" w:rsidRDefault="004006D4" w:rsidP="004006D4">
            <w:pPr>
              <w:spacing w:line="288" w:lineRule="auto"/>
              <w:contextualSpacing/>
              <w:rPr>
                <w:color w:val="000000" w:themeColor="text1"/>
              </w:rPr>
            </w:pPr>
            <w:r w:rsidRPr="004F221D">
              <w:rPr>
                <w:color w:val="000000" w:themeColor="text1"/>
              </w:rPr>
              <w:t xml:space="preserve"> PHTND</w:t>
            </w:r>
          </w:p>
        </w:tc>
        <w:tc>
          <w:tcPr>
            <w:tcW w:w="5245" w:type="dxa"/>
          </w:tcPr>
          <w:p w:rsidR="004006D4" w:rsidRPr="004F221D" w:rsidRDefault="004006D4" w:rsidP="004006D4">
            <w:pPr>
              <w:pStyle w:val="TableParagraph"/>
              <w:spacing w:line="288" w:lineRule="auto"/>
              <w:ind w:right="103"/>
              <w:contextualSpacing/>
              <w:jc w:val="both"/>
              <w:rPr>
                <w:color w:val="000000" w:themeColor="text1"/>
                <w:sz w:val="24"/>
                <w:lang w:val="en-US"/>
              </w:rPr>
            </w:pPr>
            <w:r w:rsidRPr="004F221D">
              <w:rPr>
                <w:color w:val="000000" w:themeColor="text1"/>
                <w:sz w:val="24"/>
                <w:lang w:val="en-US"/>
              </w:rPr>
              <w:t xml:space="preserve">- Chỉ đạo GVNV rà soát tăng cường tính bao quát, đảm bảo an toàn cho trẻ. </w:t>
            </w:r>
          </w:p>
          <w:p w:rsidR="004006D4" w:rsidRPr="004F221D" w:rsidRDefault="004006D4" w:rsidP="004006D4">
            <w:pPr>
              <w:pStyle w:val="TableParagraph"/>
              <w:spacing w:line="288" w:lineRule="auto"/>
              <w:ind w:right="103"/>
              <w:contextualSpacing/>
              <w:jc w:val="both"/>
              <w:rPr>
                <w:color w:val="000000" w:themeColor="text1"/>
                <w:sz w:val="24"/>
                <w:lang w:val="en-US"/>
              </w:rPr>
            </w:pPr>
            <w:r w:rsidRPr="004F221D">
              <w:rPr>
                <w:color w:val="000000" w:themeColor="text1"/>
                <w:sz w:val="24"/>
                <w:lang w:val="en-US"/>
              </w:rPr>
              <w:t xml:space="preserve">- Chỉ đạo tổ bảo vệ tăng cường kiểm tra </w:t>
            </w:r>
            <w:r w:rsidR="00BB6FCA">
              <w:rPr>
                <w:color w:val="000000" w:themeColor="text1"/>
                <w:sz w:val="24"/>
                <w:lang w:val="en-US"/>
              </w:rPr>
              <w:t>trong giờ đón trả trẻ.</w:t>
            </w:r>
          </w:p>
          <w:p w:rsidR="00BB6FCA" w:rsidRDefault="00BB6FCA" w:rsidP="00BB6FCA">
            <w:pPr>
              <w:spacing w:line="288" w:lineRule="auto"/>
              <w:jc w:val="both"/>
            </w:pPr>
            <w:r>
              <w:t>- Đ</w:t>
            </w:r>
            <w:r w:rsidRPr="004F221D">
              <w:t>ảm bảo phòng học thoáng mát, vệ sinh sạch sẽ, điều chỉnh nhiệt độ điều hòa phù hợp với thân nhiệt của trẻ. Giáo viên lưu ý điều kiện thời tiết để tổ chức hoạt động ngoài trời cho phù hợp.</w:t>
            </w:r>
          </w:p>
          <w:p w:rsidR="00BB6FCA" w:rsidRPr="004F221D" w:rsidRDefault="00BB6FCA" w:rsidP="00BB6FCA">
            <w:pPr>
              <w:spacing w:line="288" w:lineRule="auto"/>
              <w:jc w:val="both"/>
            </w:pPr>
            <w:r>
              <w:t>- Xây dựng lịch cho trẻ HĐ bể vầy. Tổ chức phải đảm bảo an toàn cho trẻ.</w:t>
            </w:r>
          </w:p>
          <w:p w:rsidR="004006D4" w:rsidRPr="004F221D" w:rsidRDefault="004006D4" w:rsidP="004006D4">
            <w:pPr>
              <w:pStyle w:val="TableParagraph"/>
              <w:spacing w:line="288" w:lineRule="auto"/>
              <w:ind w:right="103"/>
              <w:contextualSpacing/>
              <w:jc w:val="both"/>
              <w:rPr>
                <w:color w:val="000000" w:themeColor="text1"/>
                <w:sz w:val="24"/>
                <w:lang w:val="en-US"/>
              </w:rPr>
            </w:pPr>
          </w:p>
        </w:tc>
      </w:tr>
      <w:tr w:rsidR="004006D4" w:rsidRPr="004F221D" w:rsidTr="0037540A">
        <w:trPr>
          <w:trHeight w:val="1028"/>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lastRenderedPageBreak/>
              <w:t>5</w:t>
            </w:r>
          </w:p>
        </w:tc>
        <w:tc>
          <w:tcPr>
            <w:tcW w:w="4679" w:type="dxa"/>
          </w:tcPr>
          <w:p w:rsidR="004006D4" w:rsidRPr="004F221D" w:rsidRDefault="009049D3" w:rsidP="00BB6FCA">
            <w:pPr>
              <w:spacing w:line="288" w:lineRule="auto"/>
              <w:jc w:val="both"/>
              <w:rPr>
                <w:color w:val="000000" w:themeColor="text1"/>
              </w:rPr>
            </w:pPr>
            <w:r w:rsidRPr="004F221D">
              <w:t xml:space="preserve">- Rà soát các yếu tố gây nguy cơ mất an toàn để kịp thời khắc phục. </w:t>
            </w:r>
          </w:p>
        </w:tc>
        <w:tc>
          <w:tcPr>
            <w:tcW w:w="1417" w:type="dxa"/>
          </w:tcPr>
          <w:p w:rsidR="004006D4" w:rsidRPr="004F221D" w:rsidRDefault="00BB6FCA"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CBGBNV</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PHTND</w:t>
            </w:r>
          </w:p>
        </w:tc>
        <w:tc>
          <w:tcPr>
            <w:tcW w:w="5245" w:type="dxa"/>
          </w:tcPr>
          <w:p w:rsidR="004006D4" w:rsidRPr="00BB6FCA" w:rsidRDefault="00BB6FCA" w:rsidP="00BB6FCA">
            <w:pPr>
              <w:spacing w:line="288" w:lineRule="auto"/>
              <w:jc w:val="both"/>
              <w:rPr>
                <w:i/>
              </w:rPr>
            </w:pPr>
            <w:r w:rsidRPr="004F221D">
              <w:t xml:space="preserve">Chủ động cải tạo chống xuống cấp các hạng mục cơ sở vật chất; bổ sung, bảo dưỡng hệ thống điện, trang thiết bị, đồ dùng, đồ chơi, cây xanh, cây cảnh... đảm bảo an toàn, chuẩn bị tốt các điều kiện cho hoạt động hè và năm học mới. </w:t>
            </w:r>
            <w:r>
              <w:t>B</w:t>
            </w:r>
            <w:r w:rsidRPr="004F221D">
              <w:t xml:space="preserve">áo cáo kịp thời khi có sự cố về thiên tai hoặc mất an toàn tại trường, lớp khi xảy ra trong dịp hè về phòng GDĐT </w:t>
            </w:r>
            <w:r w:rsidRPr="004F221D">
              <w:rPr>
                <w:i/>
              </w:rPr>
              <w:t>(qua điện thoại với lãnh đạo cấp học và bằng văn bản).</w:t>
            </w:r>
          </w:p>
        </w:tc>
      </w:tr>
      <w:tr w:rsidR="004006D4" w:rsidRPr="004F221D" w:rsidTr="0037540A">
        <w:trPr>
          <w:trHeight w:val="705"/>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6</w:t>
            </w:r>
          </w:p>
        </w:tc>
        <w:tc>
          <w:tcPr>
            <w:tcW w:w="4679" w:type="dxa"/>
          </w:tcPr>
          <w:p w:rsidR="00D5773A" w:rsidRDefault="00D5773A" w:rsidP="00D5773A">
            <w:pPr>
              <w:spacing w:line="288" w:lineRule="auto"/>
              <w:jc w:val="both"/>
            </w:pPr>
            <w:r>
              <w:t>- Xây dựng thực đơn khoa học.</w:t>
            </w:r>
          </w:p>
          <w:p w:rsidR="00D5773A" w:rsidRDefault="00D5773A" w:rsidP="00D5773A">
            <w:pPr>
              <w:spacing w:line="288" w:lineRule="auto"/>
              <w:jc w:val="both"/>
            </w:pPr>
          </w:p>
          <w:p w:rsidR="004006D4" w:rsidRPr="00D5773A" w:rsidRDefault="00D5773A" w:rsidP="00D5773A">
            <w:pPr>
              <w:spacing w:line="288" w:lineRule="auto"/>
              <w:jc w:val="both"/>
            </w:pPr>
            <w:r>
              <w:t>- Thực hiện nghiêm túc công tác nuôi dưỡng tại trường.</w:t>
            </w:r>
            <w:r w:rsidR="009049D3" w:rsidRPr="004F221D">
              <w:t xml:space="preserve"> </w:t>
            </w:r>
          </w:p>
        </w:tc>
        <w:tc>
          <w:tcPr>
            <w:tcW w:w="1417" w:type="dxa"/>
          </w:tcPr>
          <w:p w:rsidR="004006D4" w:rsidRPr="004F221D" w:rsidRDefault="00B4795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CBGBNV</w:t>
            </w:r>
          </w:p>
          <w:p w:rsidR="004006D4" w:rsidRPr="004F221D" w:rsidRDefault="004006D4" w:rsidP="004006D4">
            <w:pPr>
              <w:spacing w:line="288" w:lineRule="auto"/>
              <w:contextualSpacing/>
              <w:jc w:val="center"/>
              <w:rPr>
                <w:color w:val="000000" w:themeColor="text1"/>
              </w:rPr>
            </w:pPr>
            <w:r w:rsidRPr="004F221D">
              <w:rPr>
                <w:color w:val="000000" w:themeColor="text1"/>
              </w:rPr>
              <w:t>NVYT HĐ</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PHTND</w:t>
            </w:r>
          </w:p>
        </w:tc>
        <w:tc>
          <w:tcPr>
            <w:tcW w:w="5245" w:type="dxa"/>
          </w:tcPr>
          <w:p w:rsidR="00D5773A" w:rsidRDefault="00D5773A" w:rsidP="00D5773A">
            <w:pPr>
              <w:spacing w:line="288" w:lineRule="auto"/>
              <w:jc w:val="both"/>
            </w:pPr>
            <w:r>
              <w:t>- L</w:t>
            </w:r>
            <w:r w:rsidRPr="004F221D">
              <w:t xml:space="preserve">ựa chọn thực phẩm phù hợp theo mùa; cân đối tỷ lệ các chất theo quy định. </w:t>
            </w:r>
          </w:p>
          <w:p w:rsidR="004006D4" w:rsidRPr="00D5773A" w:rsidRDefault="00D5773A" w:rsidP="00D5773A">
            <w:pPr>
              <w:spacing w:line="288" w:lineRule="auto"/>
              <w:jc w:val="both"/>
            </w:pPr>
            <w:r>
              <w:t xml:space="preserve">- </w:t>
            </w:r>
            <w:r w:rsidRPr="004F221D">
              <w:t>Duy trì cập nhật thực hiện nghiêm túc hồ sơ nuôi dưỡng theo quy định. Đảm bảo đúng, đủ quy trình lưu nghiệm thức ăn, quy trình chế biến thức ăn, chia ăn, vệ sinh dụng cụ đảm bảo quy định VSATTP.</w:t>
            </w:r>
          </w:p>
        </w:tc>
      </w:tr>
      <w:tr w:rsidR="004006D4" w:rsidRPr="004F221D" w:rsidTr="0037540A">
        <w:tc>
          <w:tcPr>
            <w:tcW w:w="596" w:type="dxa"/>
          </w:tcPr>
          <w:p w:rsidR="004006D4" w:rsidRPr="004F221D" w:rsidRDefault="004006D4" w:rsidP="004006D4">
            <w:pPr>
              <w:spacing w:line="288" w:lineRule="auto"/>
              <w:contextualSpacing/>
              <w:jc w:val="center"/>
              <w:rPr>
                <w:b/>
                <w:color w:val="000000" w:themeColor="text1"/>
              </w:rPr>
            </w:pPr>
            <w:r w:rsidRPr="004F221D">
              <w:rPr>
                <w:b/>
                <w:color w:val="000000" w:themeColor="text1"/>
              </w:rPr>
              <w:t>3</w:t>
            </w:r>
          </w:p>
        </w:tc>
        <w:tc>
          <w:tcPr>
            <w:tcW w:w="14743" w:type="dxa"/>
            <w:gridSpan w:val="5"/>
          </w:tcPr>
          <w:p w:rsidR="004006D4" w:rsidRPr="004F221D" w:rsidRDefault="004006D4" w:rsidP="004006D4">
            <w:pPr>
              <w:spacing w:line="288" w:lineRule="auto"/>
              <w:contextualSpacing/>
              <w:jc w:val="both"/>
              <w:rPr>
                <w:color w:val="000000" w:themeColor="text1"/>
              </w:rPr>
            </w:pPr>
            <w:r w:rsidRPr="004F221D">
              <w:rPr>
                <w:b/>
                <w:color w:val="000000" w:themeColor="text1"/>
                <w:lang w:val="nl-NL"/>
              </w:rPr>
              <w:t>Công tác giáo dục:</w:t>
            </w: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1</w:t>
            </w:r>
          </w:p>
        </w:tc>
        <w:tc>
          <w:tcPr>
            <w:tcW w:w="4679" w:type="dxa"/>
          </w:tcPr>
          <w:p w:rsidR="004006D4" w:rsidRPr="00D97FAC" w:rsidRDefault="00573B83" w:rsidP="004006D4">
            <w:pPr>
              <w:spacing w:line="288" w:lineRule="auto"/>
              <w:jc w:val="both"/>
            </w:pPr>
            <w:r w:rsidRPr="00573B83">
              <w:t xml:space="preserve">- Xây dựng kế hoạch, chương trình giáo dục, lựa chọn nội dung, hình thức tổ chức các hoạt động chăm sóc nuôi dưỡng giáo dục “chơi mà học, học bằng chơi” phù hợp với độ tuổi của trẻ và điều kiện thực tế của </w:t>
            </w:r>
            <w:r>
              <w:t>trường</w:t>
            </w:r>
            <w:r w:rsidRPr="00573B83">
              <w:t>. Chú trọng các hoạt động giáo dục trẻ kiến thức bảo vệ an toàn bản thân, kỹ năng tự phục vụ, vệ sinh phòng chống dịch bệnh, hoạt động thể chất, vui chơi….</w:t>
            </w:r>
          </w:p>
        </w:tc>
        <w:tc>
          <w:tcPr>
            <w:tcW w:w="1417" w:type="dxa"/>
          </w:tcPr>
          <w:p w:rsidR="004006D4" w:rsidRPr="004F221D" w:rsidRDefault="00B4795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CBGVNV</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PHTCM</w:t>
            </w:r>
          </w:p>
        </w:tc>
        <w:tc>
          <w:tcPr>
            <w:tcW w:w="5245" w:type="dxa"/>
          </w:tcPr>
          <w:p w:rsidR="004006D4" w:rsidRPr="004F221D" w:rsidRDefault="004006D4" w:rsidP="004006D4">
            <w:pPr>
              <w:pStyle w:val="TableParagraph"/>
              <w:spacing w:line="288" w:lineRule="auto"/>
              <w:ind w:right="94"/>
              <w:contextualSpacing/>
              <w:jc w:val="both"/>
              <w:rPr>
                <w:color w:val="000000" w:themeColor="text1"/>
                <w:sz w:val="24"/>
                <w:lang w:val="en-US"/>
              </w:rPr>
            </w:pPr>
            <w:r w:rsidRPr="004F221D">
              <w:rPr>
                <w:color w:val="000000" w:themeColor="text1"/>
                <w:sz w:val="24"/>
                <w:lang w:val="en-US"/>
              </w:rPr>
              <w:t xml:space="preserve">- Chỉ đạo các lớp thực hiện tốt </w:t>
            </w:r>
            <w:r w:rsidRPr="004F221D">
              <w:rPr>
                <w:color w:val="000000" w:themeColor="text1"/>
                <w:sz w:val="24"/>
              </w:rPr>
              <w:t xml:space="preserve">đã xây dựng, tăng cường tổ chức các hoạt động giáo dục kỹ năng vệ sinh, kỹ năng tự phục vụ, các hoạt động khám phá trải nghiệm và </w:t>
            </w:r>
            <w:r w:rsidRPr="004F221D">
              <w:rPr>
                <w:color w:val="000000" w:themeColor="text1"/>
                <w:sz w:val="24"/>
                <w:lang w:val="nl-NL"/>
              </w:rPr>
              <w:t>tổ chức các hoạt động giao lưu, kiến tập giữa các khối, lớp</w:t>
            </w:r>
            <w:r w:rsidRPr="004F221D">
              <w:rPr>
                <w:color w:val="000000" w:themeColor="text1"/>
                <w:sz w:val="24"/>
                <w:lang w:val="en-US"/>
              </w:rPr>
              <w:t xml:space="preserve"> </w:t>
            </w:r>
          </w:p>
          <w:p w:rsidR="004006D4" w:rsidRPr="004F221D" w:rsidRDefault="004006D4" w:rsidP="004006D4">
            <w:pPr>
              <w:spacing w:line="288" w:lineRule="auto"/>
              <w:contextualSpacing/>
              <w:jc w:val="both"/>
              <w:rPr>
                <w:color w:val="000000" w:themeColor="text1"/>
              </w:rPr>
            </w:pPr>
            <w:r w:rsidRPr="004F221D">
              <w:rPr>
                <w:color w:val="000000" w:themeColor="text1"/>
              </w:rPr>
              <w:t>- Tiếp tục chỉ đạo các giáo viên xây dựng nội dung trải nghiệm, giao lưu tập thể cho trẻ.</w:t>
            </w:r>
          </w:p>
          <w:p w:rsidR="004006D4" w:rsidRPr="00573B83" w:rsidRDefault="004006D4" w:rsidP="00D97FAC">
            <w:pPr>
              <w:pStyle w:val="TableParagraph"/>
              <w:spacing w:line="288" w:lineRule="auto"/>
              <w:ind w:right="94"/>
              <w:contextualSpacing/>
              <w:jc w:val="both"/>
              <w:rPr>
                <w:color w:val="000000" w:themeColor="text1"/>
                <w:sz w:val="24"/>
              </w:rPr>
            </w:pPr>
            <w:r w:rsidRPr="004F221D">
              <w:rPr>
                <w:color w:val="000000" w:themeColor="text1"/>
                <w:sz w:val="24"/>
              </w:rPr>
              <w:t xml:space="preserve">- BGH tạo điều kiện để </w:t>
            </w:r>
            <w:r w:rsidR="00D97FAC">
              <w:rPr>
                <w:color w:val="000000" w:themeColor="text1"/>
                <w:sz w:val="24"/>
                <w:lang w:val="en-US"/>
              </w:rPr>
              <w:t>GV</w:t>
            </w:r>
            <w:r w:rsidRPr="004F221D">
              <w:rPr>
                <w:color w:val="000000" w:themeColor="text1"/>
                <w:sz w:val="24"/>
              </w:rPr>
              <w:t xml:space="preserve"> sáng tạo, ứng dụng các phương pháp </w:t>
            </w:r>
            <w:r w:rsidR="00D97FAC">
              <w:rPr>
                <w:color w:val="000000" w:themeColor="text1"/>
                <w:sz w:val="24"/>
                <w:lang w:val="en-US"/>
              </w:rPr>
              <w:t>GD</w:t>
            </w:r>
            <w:r w:rsidRPr="004F221D">
              <w:rPr>
                <w:color w:val="000000" w:themeColor="text1"/>
                <w:sz w:val="24"/>
              </w:rPr>
              <w:t xml:space="preserve"> tiên tiến trong </w:t>
            </w:r>
            <w:r w:rsidR="00D97FAC">
              <w:rPr>
                <w:color w:val="000000" w:themeColor="text1"/>
                <w:sz w:val="24"/>
                <w:lang w:val="en-US"/>
              </w:rPr>
              <w:t>CS-GD</w:t>
            </w:r>
            <w:r w:rsidRPr="004F221D">
              <w:rPr>
                <w:color w:val="000000" w:themeColor="text1"/>
                <w:sz w:val="24"/>
              </w:rPr>
              <w:t xml:space="preserve"> trẻ.</w:t>
            </w:r>
          </w:p>
        </w:tc>
      </w:tr>
      <w:tr w:rsidR="004006D4" w:rsidRPr="004F221D" w:rsidTr="0037540A">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2</w:t>
            </w:r>
          </w:p>
        </w:tc>
        <w:tc>
          <w:tcPr>
            <w:tcW w:w="4679" w:type="dxa"/>
          </w:tcPr>
          <w:p w:rsidR="004006D4" w:rsidRPr="00B47953" w:rsidRDefault="002A2C67" w:rsidP="005D23A4">
            <w:pPr>
              <w:spacing w:line="288" w:lineRule="auto"/>
              <w:jc w:val="both"/>
            </w:pPr>
            <w:r w:rsidRPr="004F221D">
              <w:t xml:space="preserve">- Nghiêm túc thực hiện đầy đủ chế độ sinh hoạt hàng ngày của trẻ. </w:t>
            </w:r>
          </w:p>
        </w:tc>
        <w:tc>
          <w:tcPr>
            <w:tcW w:w="1417" w:type="dxa"/>
          </w:tcPr>
          <w:p w:rsidR="004006D4" w:rsidRPr="004F221D" w:rsidRDefault="00B4795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Giáo viên các lớp 5-6 tuổi</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PHTCM</w:t>
            </w:r>
          </w:p>
        </w:tc>
        <w:tc>
          <w:tcPr>
            <w:tcW w:w="5245" w:type="dxa"/>
          </w:tcPr>
          <w:p w:rsidR="004006D4" w:rsidRPr="004F221D" w:rsidRDefault="005D23A4" w:rsidP="004006D4">
            <w:pPr>
              <w:pStyle w:val="TableParagraph"/>
              <w:spacing w:line="288" w:lineRule="auto"/>
              <w:ind w:right="98"/>
              <w:contextualSpacing/>
              <w:jc w:val="both"/>
              <w:rPr>
                <w:color w:val="000000" w:themeColor="text1"/>
                <w:sz w:val="24"/>
                <w:lang w:val="en-US"/>
              </w:rPr>
            </w:pPr>
            <w:r w:rsidRPr="004F221D">
              <w:rPr>
                <w:sz w:val="24"/>
              </w:rPr>
              <w:t xml:space="preserve">Duy trì việc soạn bài theo quy định. Chuẩn bị đầy đủ đồ dùng đồ chơi và phương tiện học tập, sinh hoạt như trong năm học. Tổ chức các hoạt động ôn </w:t>
            </w:r>
            <w:r w:rsidRPr="004F221D">
              <w:rPr>
                <w:sz w:val="24"/>
              </w:rPr>
              <w:lastRenderedPageBreak/>
              <w:t>luyện củng cố kiến thức, kỹ năng phù hợp với từng độ tuổi.</w:t>
            </w:r>
          </w:p>
        </w:tc>
      </w:tr>
      <w:tr w:rsidR="004006D4" w:rsidRPr="004F221D" w:rsidTr="0037540A">
        <w:trPr>
          <w:trHeight w:val="551"/>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lastRenderedPageBreak/>
              <w:t>3</w:t>
            </w:r>
          </w:p>
        </w:tc>
        <w:tc>
          <w:tcPr>
            <w:tcW w:w="4679" w:type="dxa"/>
          </w:tcPr>
          <w:p w:rsidR="002A2C67" w:rsidRPr="004F221D" w:rsidRDefault="002A2C67" w:rsidP="00B17A5E">
            <w:pPr>
              <w:spacing w:before="120"/>
              <w:jc w:val="both"/>
              <w:rPr>
                <w:lang/>
              </w:rPr>
            </w:pPr>
            <w:r w:rsidRPr="004F221D">
              <w:rPr>
                <w:lang/>
              </w:rPr>
              <w:t xml:space="preserve">- Ban Giám hiệu, tổ chuyên môn thống nhất hướng dẫn giáo viên lựa chọn nội dung, hình thức tổ chức các hoạt động chăm sóc nuôi dưỡng  phù hợp với độ tuổi của trẻ và điều kiện thực tế. </w:t>
            </w:r>
          </w:p>
          <w:p w:rsidR="004006D4" w:rsidRPr="004F221D" w:rsidRDefault="004006D4" w:rsidP="004006D4">
            <w:pPr>
              <w:spacing w:line="288" w:lineRule="auto"/>
              <w:contextualSpacing/>
              <w:jc w:val="both"/>
              <w:rPr>
                <w:color w:val="000000" w:themeColor="text1"/>
                <w:lang w:val="nl-NL"/>
              </w:rPr>
            </w:pPr>
          </w:p>
        </w:tc>
        <w:tc>
          <w:tcPr>
            <w:tcW w:w="1417" w:type="dxa"/>
          </w:tcPr>
          <w:p w:rsidR="004006D4" w:rsidRPr="004F221D" w:rsidRDefault="00B47953" w:rsidP="004006D4">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Giáo viên các lớp</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PHTCM</w:t>
            </w:r>
          </w:p>
        </w:tc>
        <w:tc>
          <w:tcPr>
            <w:tcW w:w="5245" w:type="dxa"/>
          </w:tcPr>
          <w:p w:rsidR="004006D4" w:rsidRPr="004F221D" w:rsidRDefault="003D2CFD" w:rsidP="004006D4">
            <w:pPr>
              <w:spacing w:line="288" w:lineRule="auto"/>
              <w:contextualSpacing/>
              <w:jc w:val="both"/>
              <w:rPr>
                <w:color w:val="000000" w:themeColor="text1"/>
              </w:rPr>
            </w:pPr>
            <w:r w:rsidRPr="004F221D">
              <w:rPr>
                <w:lang/>
              </w:rPr>
              <w:t>Chú trọng các hoạt động dạy trẻ bảo vệ an toàn bản thân, kĩ năng tự phục vụ, vệ sinh phòng chống dịch bệnh, hoạt động thể chất, vui chơi, học qua chơi… Đối với trẻ em mẫu giáo 5 tuổi lựa chọn trang bị những nội dung giáo dục, kĩ năng cốt lõi, cần thiết để trẻ nhanh chóng thích nghi với giai đoạn chuyển tiếp chuẩn bị tâm thế cho trẻ vào lớp Một.</w:t>
            </w:r>
          </w:p>
        </w:tc>
      </w:tr>
      <w:tr w:rsidR="004006D4" w:rsidRPr="004F221D" w:rsidTr="0037540A">
        <w:trPr>
          <w:trHeight w:val="1206"/>
        </w:trPr>
        <w:tc>
          <w:tcPr>
            <w:tcW w:w="596" w:type="dxa"/>
          </w:tcPr>
          <w:p w:rsidR="004006D4" w:rsidRPr="004F221D" w:rsidRDefault="004006D4" w:rsidP="004006D4">
            <w:pPr>
              <w:spacing w:line="288" w:lineRule="auto"/>
              <w:contextualSpacing/>
              <w:jc w:val="center"/>
              <w:rPr>
                <w:i/>
                <w:color w:val="000000" w:themeColor="text1"/>
              </w:rPr>
            </w:pPr>
            <w:r w:rsidRPr="004F221D">
              <w:rPr>
                <w:i/>
                <w:color w:val="000000" w:themeColor="text1"/>
              </w:rPr>
              <w:t>4</w:t>
            </w:r>
          </w:p>
        </w:tc>
        <w:tc>
          <w:tcPr>
            <w:tcW w:w="4679" w:type="dxa"/>
          </w:tcPr>
          <w:p w:rsidR="004006D4" w:rsidRPr="005D23A4" w:rsidRDefault="002A2C67" w:rsidP="005D23A4">
            <w:pPr>
              <w:spacing w:line="288" w:lineRule="auto"/>
              <w:jc w:val="both"/>
            </w:pPr>
            <w:r w:rsidRPr="004F221D">
              <w:t xml:space="preserve">- </w:t>
            </w:r>
            <w:r w:rsidR="005D23A4">
              <w:t>H</w:t>
            </w:r>
            <w:r w:rsidRPr="004F221D">
              <w:t xml:space="preserve">ình thành kỹ năng sống của trẻ phù hợp theo từng độ tuổi. </w:t>
            </w:r>
          </w:p>
        </w:tc>
        <w:tc>
          <w:tcPr>
            <w:tcW w:w="1417" w:type="dxa"/>
          </w:tcPr>
          <w:p w:rsidR="004006D4" w:rsidRPr="004F221D" w:rsidRDefault="00B17A5E" w:rsidP="004F221D">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Giáo viên các lớp</w:t>
            </w:r>
          </w:p>
        </w:tc>
        <w:tc>
          <w:tcPr>
            <w:tcW w:w="1701" w:type="dxa"/>
          </w:tcPr>
          <w:p w:rsidR="004006D4" w:rsidRPr="004F221D" w:rsidRDefault="004006D4" w:rsidP="004006D4">
            <w:pPr>
              <w:spacing w:line="288" w:lineRule="auto"/>
              <w:contextualSpacing/>
              <w:jc w:val="center"/>
              <w:rPr>
                <w:color w:val="000000" w:themeColor="text1"/>
              </w:rPr>
            </w:pPr>
            <w:r w:rsidRPr="004F221D">
              <w:rPr>
                <w:color w:val="000000" w:themeColor="text1"/>
              </w:rPr>
              <w:t>PHTCM</w:t>
            </w:r>
          </w:p>
        </w:tc>
        <w:tc>
          <w:tcPr>
            <w:tcW w:w="5245" w:type="dxa"/>
          </w:tcPr>
          <w:p w:rsidR="004006D4" w:rsidRPr="004F221D" w:rsidRDefault="005D23A4" w:rsidP="004006D4">
            <w:pPr>
              <w:pStyle w:val="TableParagraph"/>
              <w:spacing w:line="288" w:lineRule="auto"/>
              <w:ind w:right="93"/>
              <w:contextualSpacing/>
              <w:jc w:val="both"/>
              <w:rPr>
                <w:color w:val="000000" w:themeColor="text1"/>
                <w:sz w:val="24"/>
                <w:lang w:val="en-US"/>
              </w:rPr>
            </w:pPr>
            <w:r w:rsidRPr="004F221D">
              <w:rPr>
                <w:sz w:val="24"/>
              </w:rPr>
              <w:t>Tăng cường tổ chức các hoạt động trải nghiệm, khám phá khoa học, thí nghiệm, thực nghiệm… Tổ chức các hoạt động cung cấp kiến thức, kỹ năng tự bảo vệ, phòng chống tai nạn thương tích, phòng chống bạo lực cho trẻ.</w:t>
            </w:r>
          </w:p>
        </w:tc>
      </w:tr>
      <w:tr w:rsidR="002A2C67" w:rsidRPr="004F221D" w:rsidTr="0037540A">
        <w:trPr>
          <w:trHeight w:val="615"/>
        </w:trPr>
        <w:tc>
          <w:tcPr>
            <w:tcW w:w="596" w:type="dxa"/>
          </w:tcPr>
          <w:p w:rsidR="002A2C67" w:rsidRPr="004F221D" w:rsidRDefault="002A2C67" w:rsidP="002A2C67">
            <w:pPr>
              <w:spacing w:line="288" w:lineRule="auto"/>
              <w:contextualSpacing/>
              <w:jc w:val="center"/>
              <w:rPr>
                <w:i/>
                <w:color w:val="000000" w:themeColor="text1"/>
              </w:rPr>
            </w:pPr>
            <w:r w:rsidRPr="004F221D">
              <w:rPr>
                <w:i/>
                <w:color w:val="000000" w:themeColor="text1"/>
              </w:rPr>
              <w:t>5</w:t>
            </w:r>
          </w:p>
        </w:tc>
        <w:tc>
          <w:tcPr>
            <w:tcW w:w="4679" w:type="dxa"/>
          </w:tcPr>
          <w:p w:rsidR="002A2C67" w:rsidRPr="00B17A5E" w:rsidRDefault="002A2C67" w:rsidP="00602437">
            <w:pPr>
              <w:spacing w:line="288" w:lineRule="auto"/>
              <w:jc w:val="both"/>
            </w:pPr>
            <w:r w:rsidRPr="004F221D">
              <w:t xml:space="preserve">- Khuyến khích giáo viên tiếp tục sưu tầm các tư liệu, video clip, thiết kế các bài giảng điện tử theo từng độ tuổi tổ chức cho trẻ hoạt động; đăng tải cập nhập trên cổng TTĐT hoặc gửi về cho CMHS phối hợp chăm sóc giáo dục trẻ. </w:t>
            </w:r>
          </w:p>
        </w:tc>
        <w:tc>
          <w:tcPr>
            <w:tcW w:w="1417" w:type="dxa"/>
          </w:tcPr>
          <w:p w:rsidR="002A2C67" w:rsidRPr="004F221D" w:rsidRDefault="00B17A5E" w:rsidP="002A2C67">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2A2C67" w:rsidRPr="004F221D" w:rsidRDefault="002A2C67" w:rsidP="002A2C67">
            <w:pPr>
              <w:spacing w:line="288" w:lineRule="auto"/>
              <w:contextualSpacing/>
              <w:jc w:val="center"/>
              <w:rPr>
                <w:color w:val="000000" w:themeColor="text1"/>
              </w:rPr>
            </w:pPr>
            <w:r w:rsidRPr="004F221D">
              <w:rPr>
                <w:color w:val="000000" w:themeColor="text1"/>
              </w:rPr>
              <w:t xml:space="preserve">TTTPCM, Giáo viên </w:t>
            </w:r>
          </w:p>
        </w:tc>
        <w:tc>
          <w:tcPr>
            <w:tcW w:w="1701" w:type="dxa"/>
          </w:tcPr>
          <w:p w:rsidR="002A2C67" w:rsidRPr="004F221D" w:rsidRDefault="002A2C67" w:rsidP="002A2C67">
            <w:pPr>
              <w:spacing w:line="288" w:lineRule="auto"/>
              <w:contextualSpacing/>
              <w:jc w:val="center"/>
              <w:rPr>
                <w:color w:val="000000" w:themeColor="text1"/>
              </w:rPr>
            </w:pPr>
            <w:r w:rsidRPr="004F221D">
              <w:rPr>
                <w:color w:val="000000" w:themeColor="text1"/>
              </w:rPr>
              <w:t>PHTCM</w:t>
            </w:r>
          </w:p>
        </w:tc>
        <w:tc>
          <w:tcPr>
            <w:tcW w:w="5245" w:type="dxa"/>
          </w:tcPr>
          <w:p w:rsidR="002A2C67" w:rsidRPr="004F221D" w:rsidRDefault="00602437" w:rsidP="002A2C67">
            <w:pPr>
              <w:spacing w:line="288" w:lineRule="auto"/>
              <w:contextualSpacing/>
              <w:jc w:val="both"/>
              <w:rPr>
                <w:color w:val="000000" w:themeColor="text1"/>
                <w:lang w:val="nl-NL"/>
              </w:rPr>
            </w:pPr>
            <w:r>
              <w:rPr>
                <w:color w:val="000000" w:themeColor="text1"/>
                <w:lang w:val="nl-NL"/>
              </w:rPr>
              <w:t>PHTCM phân công nhiệm vụ, số lượng, thời gian hoàn thành cụ thể. Phối hợp chặt chẽ với phụ huynh để CS-GD trẻ trong dịp hè.</w:t>
            </w:r>
          </w:p>
        </w:tc>
      </w:tr>
      <w:tr w:rsidR="002A2C67" w:rsidRPr="004F221D" w:rsidTr="0037540A">
        <w:trPr>
          <w:trHeight w:val="1006"/>
        </w:trPr>
        <w:tc>
          <w:tcPr>
            <w:tcW w:w="596" w:type="dxa"/>
          </w:tcPr>
          <w:p w:rsidR="002A2C67" w:rsidRPr="004F221D" w:rsidRDefault="002A2C67" w:rsidP="002A2C67">
            <w:pPr>
              <w:spacing w:line="288" w:lineRule="auto"/>
              <w:contextualSpacing/>
              <w:jc w:val="center"/>
              <w:rPr>
                <w:i/>
                <w:color w:val="000000" w:themeColor="text1"/>
              </w:rPr>
            </w:pPr>
            <w:r w:rsidRPr="004F221D">
              <w:rPr>
                <w:i/>
                <w:color w:val="000000" w:themeColor="text1"/>
              </w:rPr>
              <w:t>6</w:t>
            </w:r>
          </w:p>
        </w:tc>
        <w:tc>
          <w:tcPr>
            <w:tcW w:w="4679" w:type="dxa"/>
          </w:tcPr>
          <w:p w:rsidR="002A2C67" w:rsidRPr="00812658" w:rsidRDefault="002A2C67" w:rsidP="002A2C67">
            <w:pPr>
              <w:spacing w:line="288" w:lineRule="auto"/>
              <w:jc w:val="both"/>
              <w:rPr>
                <w:spacing w:val="-10"/>
              </w:rPr>
            </w:pPr>
            <w:r w:rsidRPr="004F221D">
              <w:rPr>
                <w:spacing w:val="-10"/>
              </w:rPr>
              <w:t xml:space="preserve">- Duy trì cập nhật “Album hình ảnh đẹp” trên website của </w:t>
            </w:r>
            <w:r w:rsidR="00602437">
              <w:rPr>
                <w:spacing w:val="-10"/>
              </w:rPr>
              <w:t>trường</w:t>
            </w:r>
            <w:r w:rsidRPr="004F221D">
              <w:rPr>
                <w:spacing w:val="-10"/>
              </w:rPr>
              <w:t>.</w:t>
            </w:r>
          </w:p>
        </w:tc>
        <w:tc>
          <w:tcPr>
            <w:tcW w:w="1417" w:type="dxa"/>
          </w:tcPr>
          <w:p w:rsidR="002A2C67" w:rsidRPr="004F221D" w:rsidRDefault="003D2CFD" w:rsidP="002A2C67">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2A2C67" w:rsidRPr="004F221D" w:rsidRDefault="002A2C67" w:rsidP="002A2C67">
            <w:pPr>
              <w:spacing w:line="288" w:lineRule="auto"/>
              <w:contextualSpacing/>
              <w:jc w:val="center"/>
              <w:rPr>
                <w:color w:val="000000" w:themeColor="text1"/>
              </w:rPr>
            </w:pPr>
            <w:r w:rsidRPr="004F221D">
              <w:rPr>
                <w:color w:val="000000" w:themeColor="text1"/>
              </w:rPr>
              <w:t>CBGVNV</w:t>
            </w:r>
          </w:p>
        </w:tc>
        <w:tc>
          <w:tcPr>
            <w:tcW w:w="1701" w:type="dxa"/>
          </w:tcPr>
          <w:p w:rsidR="002A2C67" w:rsidRPr="004F221D" w:rsidRDefault="002A2C67" w:rsidP="002A2C67">
            <w:pPr>
              <w:spacing w:line="288" w:lineRule="auto"/>
              <w:contextualSpacing/>
              <w:jc w:val="center"/>
              <w:rPr>
                <w:color w:val="000000" w:themeColor="text1"/>
              </w:rPr>
            </w:pPr>
            <w:r w:rsidRPr="004F221D">
              <w:rPr>
                <w:color w:val="000000" w:themeColor="text1"/>
              </w:rPr>
              <w:t>PHTCM</w:t>
            </w:r>
          </w:p>
        </w:tc>
        <w:tc>
          <w:tcPr>
            <w:tcW w:w="5245" w:type="dxa"/>
          </w:tcPr>
          <w:p w:rsidR="002A2C67" w:rsidRPr="004F221D" w:rsidRDefault="00602437" w:rsidP="002A2C67">
            <w:pPr>
              <w:spacing w:line="288" w:lineRule="auto"/>
              <w:contextualSpacing/>
              <w:jc w:val="both"/>
              <w:rPr>
                <w:color w:val="000000" w:themeColor="text1"/>
                <w:lang w:val="nl-NL"/>
              </w:rPr>
            </w:pPr>
            <w:r>
              <w:rPr>
                <w:color w:val="000000" w:themeColor="text1"/>
                <w:lang w:val="nl-NL"/>
              </w:rPr>
              <w:t>PHTCM chỉ đạo thực hiện, kiểm tra kết quả để có chỉ đạo kịp thời.</w:t>
            </w:r>
          </w:p>
        </w:tc>
      </w:tr>
      <w:tr w:rsidR="002A2C67" w:rsidRPr="004F221D" w:rsidTr="0037540A">
        <w:trPr>
          <w:trHeight w:val="463"/>
        </w:trPr>
        <w:tc>
          <w:tcPr>
            <w:tcW w:w="596" w:type="dxa"/>
          </w:tcPr>
          <w:p w:rsidR="002A2C67" w:rsidRPr="004F221D" w:rsidRDefault="002A2C67" w:rsidP="002A2C67">
            <w:pPr>
              <w:spacing w:line="288" w:lineRule="auto"/>
              <w:contextualSpacing/>
              <w:jc w:val="center"/>
              <w:rPr>
                <w:i/>
                <w:color w:val="000000" w:themeColor="text1"/>
              </w:rPr>
            </w:pPr>
            <w:r w:rsidRPr="004F221D">
              <w:rPr>
                <w:b/>
                <w:color w:val="000000" w:themeColor="text1"/>
                <w:lang w:val="nl-NL"/>
              </w:rPr>
              <w:t>III</w:t>
            </w:r>
          </w:p>
        </w:tc>
        <w:tc>
          <w:tcPr>
            <w:tcW w:w="14743" w:type="dxa"/>
            <w:gridSpan w:val="5"/>
          </w:tcPr>
          <w:p w:rsidR="002A2C67" w:rsidRPr="004F221D" w:rsidRDefault="002A2C67" w:rsidP="002A2C67">
            <w:pPr>
              <w:pStyle w:val="TableParagraph"/>
              <w:spacing w:line="288" w:lineRule="auto"/>
              <w:ind w:right="92"/>
              <w:contextualSpacing/>
              <w:jc w:val="both"/>
              <w:rPr>
                <w:color w:val="000000" w:themeColor="text1"/>
                <w:sz w:val="24"/>
              </w:rPr>
            </w:pPr>
            <w:r w:rsidRPr="004F221D">
              <w:rPr>
                <w:b/>
                <w:color w:val="000000" w:themeColor="text1"/>
                <w:sz w:val="24"/>
                <w:lang w:val="nl-NL"/>
              </w:rPr>
              <w:t>Công tác quản lý:</w:t>
            </w:r>
          </w:p>
        </w:tc>
      </w:tr>
      <w:tr w:rsidR="003B42BE" w:rsidRPr="004F221D" w:rsidTr="0037540A">
        <w:trPr>
          <w:trHeight w:val="309"/>
        </w:trPr>
        <w:tc>
          <w:tcPr>
            <w:tcW w:w="596" w:type="dxa"/>
          </w:tcPr>
          <w:p w:rsidR="003B42BE" w:rsidRPr="004F221D" w:rsidRDefault="003B42BE" w:rsidP="003B42BE">
            <w:pPr>
              <w:spacing w:line="288" w:lineRule="auto"/>
              <w:contextualSpacing/>
              <w:jc w:val="center"/>
              <w:rPr>
                <w:i/>
                <w:color w:val="000000" w:themeColor="text1"/>
              </w:rPr>
            </w:pPr>
            <w:r w:rsidRPr="004F221D">
              <w:rPr>
                <w:i/>
                <w:color w:val="000000" w:themeColor="text1"/>
              </w:rPr>
              <w:t>1</w:t>
            </w:r>
          </w:p>
        </w:tc>
        <w:tc>
          <w:tcPr>
            <w:tcW w:w="4679" w:type="dxa"/>
            <w:shd w:val="clear" w:color="auto" w:fill="auto"/>
          </w:tcPr>
          <w:p w:rsidR="003B42BE" w:rsidRDefault="003B42BE" w:rsidP="003B42BE">
            <w:pPr>
              <w:spacing w:line="288" w:lineRule="auto"/>
              <w:jc w:val="both"/>
              <w:rPr>
                <w:b/>
              </w:rPr>
            </w:pPr>
            <w:r w:rsidRPr="004F221D">
              <w:rPr>
                <w:b/>
              </w:rPr>
              <w:t>C</w:t>
            </w:r>
            <w:r>
              <w:rPr>
                <w:b/>
              </w:rPr>
              <w:t>ông tác triển khai hoạt động hè</w:t>
            </w: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Default="0057789E" w:rsidP="003B42BE">
            <w:pPr>
              <w:spacing w:line="288" w:lineRule="auto"/>
              <w:jc w:val="both"/>
              <w:rPr>
                <w:b/>
              </w:rPr>
            </w:pPr>
          </w:p>
          <w:p w:rsidR="0057789E" w:rsidRPr="005E198B" w:rsidRDefault="0057789E" w:rsidP="003B42BE">
            <w:pPr>
              <w:spacing w:line="288" w:lineRule="auto"/>
              <w:jc w:val="both"/>
            </w:pPr>
            <w:r w:rsidRPr="004F221D">
              <w:t xml:space="preserve">- Nghiêm túc thực hiện công khai kết quả thực hiện nhiệm vụ năm học 2024-2025 theo </w:t>
            </w:r>
            <w:r w:rsidRPr="004F221D">
              <w:lastRenderedPageBreak/>
              <w:t>quy định.</w:t>
            </w:r>
          </w:p>
          <w:p w:rsidR="003B42BE" w:rsidRPr="004F221D" w:rsidRDefault="003B42BE" w:rsidP="003B42BE">
            <w:pPr>
              <w:spacing w:line="288" w:lineRule="auto"/>
              <w:contextualSpacing/>
              <w:jc w:val="both"/>
              <w:rPr>
                <w:color w:val="000000" w:themeColor="text1"/>
              </w:rPr>
            </w:pPr>
          </w:p>
        </w:tc>
        <w:tc>
          <w:tcPr>
            <w:tcW w:w="1417" w:type="dxa"/>
          </w:tcPr>
          <w:p w:rsidR="003B42BE" w:rsidRDefault="003B42BE" w:rsidP="003B42BE">
            <w:pPr>
              <w:spacing w:line="288" w:lineRule="auto"/>
              <w:contextualSpacing/>
              <w:jc w:val="center"/>
              <w:rPr>
                <w:color w:val="000000" w:themeColor="text1"/>
              </w:rPr>
            </w:pPr>
            <w:r w:rsidRPr="004F221D">
              <w:rPr>
                <w:color w:val="000000" w:themeColor="text1"/>
              </w:rPr>
              <w:lastRenderedPageBreak/>
              <w:t xml:space="preserve">Tháng </w:t>
            </w:r>
            <w:r>
              <w:rPr>
                <w:color w:val="000000" w:themeColor="text1"/>
              </w:rPr>
              <w:t>6,7</w:t>
            </w:r>
            <w:r w:rsidRPr="004F221D">
              <w:rPr>
                <w:color w:val="000000" w:themeColor="text1"/>
              </w:rPr>
              <w:t>/2025</w:t>
            </w: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3B42BE">
            <w:pPr>
              <w:spacing w:line="288" w:lineRule="auto"/>
              <w:contextualSpacing/>
              <w:jc w:val="center"/>
              <w:rPr>
                <w:color w:val="000000" w:themeColor="text1"/>
              </w:rPr>
            </w:pPr>
          </w:p>
          <w:p w:rsidR="003C2B2A" w:rsidRDefault="003C2B2A" w:rsidP="005E198B">
            <w:pPr>
              <w:spacing w:line="288" w:lineRule="auto"/>
              <w:contextualSpacing/>
              <w:rPr>
                <w:color w:val="000000" w:themeColor="text1"/>
              </w:rPr>
            </w:pPr>
          </w:p>
          <w:p w:rsidR="003C2B2A" w:rsidRDefault="003C2B2A" w:rsidP="003B42BE">
            <w:pPr>
              <w:spacing w:line="288" w:lineRule="auto"/>
              <w:contextualSpacing/>
              <w:jc w:val="center"/>
              <w:rPr>
                <w:color w:val="000000" w:themeColor="text1"/>
              </w:rPr>
            </w:pPr>
          </w:p>
          <w:p w:rsidR="003C2B2A" w:rsidRPr="004F221D" w:rsidRDefault="003C2B2A" w:rsidP="003B42BE">
            <w:pPr>
              <w:spacing w:line="288" w:lineRule="auto"/>
              <w:contextualSpacing/>
              <w:jc w:val="center"/>
              <w:rPr>
                <w:color w:val="000000" w:themeColor="text1"/>
              </w:rPr>
            </w:pPr>
            <w:r>
              <w:rPr>
                <w:color w:val="000000" w:themeColor="text1"/>
              </w:rPr>
              <w:t xml:space="preserve">Tuần 1 tháng </w:t>
            </w:r>
            <w:r>
              <w:rPr>
                <w:color w:val="000000" w:themeColor="text1"/>
              </w:rPr>
              <w:lastRenderedPageBreak/>
              <w:t>6/2025</w:t>
            </w:r>
          </w:p>
        </w:tc>
        <w:tc>
          <w:tcPr>
            <w:tcW w:w="1701" w:type="dxa"/>
          </w:tcPr>
          <w:p w:rsidR="003B42BE" w:rsidRDefault="003B42BE" w:rsidP="003B42BE">
            <w:pPr>
              <w:spacing w:line="288" w:lineRule="auto"/>
              <w:contextualSpacing/>
              <w:jc w:val="center"/>
              <w:rPr>
                <w:color w:val="000000" w:themeColor="text1"/>
              </w:rPr>
            </w:pPr>
            <w:r w:rsidRPr="004F221D">
              <w:rPr>
                <w:color w:val="000000" w:themeColor="text1"/>
              </w:rPr>
              <w:lastRenderedPageBreak/>
              <w:t>CBGVNV</w:t>
            </w: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Default="0057789E" w:rsidP="003B42BE">
            <w:pPr>
              <w:spacing w:line="288" w:lineRule="auto"/>
              <w:contextualSpacing/>
              <w:jc w:val="center"/>
              <w:rPr>
                <w:color w:val="000000" w:themeColor="text1"/>
              </w:rPr>
            </w:pPr>
          </w:p>
          <w:p w:rsidR="0057789E" w:rsidRPr="004F221D" w:rsidRDefault="0057789E" w:rsidP="0057789E">
            <w:pPr>
              <w:spacing w:line="288" w:lineRule="auto"/>
              <w:contextualSpacing/>
              <w:rPr>
                <w:color w:val="000000" w:themeColor="text1"/>
              </w:rPr>
            </w:pPr>
            <w:r>
              <w:rPr>
                <w:color w:val="000000" w:themeColor="text1"/>
              </w:rPr>
              <w:t>NV văn thư</w:t>
            </w:r>
          </w:p>
        </w:tc>
        <w:tc>
          <w:tcPr>
            <w:tcW w:w="1701" w:type="dxa"/>
          </w:tcPr>
          <w:p w:rsidR="003B42BE" w:rsidRPr="004F221D" w:rsidRDefault="003B42BE" w:rsidP="003B42BE">
            <w:pPr>
              <w:spacing w:line="288" w:lineRule="auto"/>
              <w:contextualSpacing/>
              <w:jc w:val="center"/>
              <w:rPr>
                <w:color w:val="000000" w:themeColor="text1"/>
              </w:rPr>
            </w:pPr>
            <w:r w:rsidRPr="004F221D">
              <w:rPr>
                <w:color w:val="000000" w:themeColor="text1"/>
              </w:rPr>
              <w:lastRenderedPageBreak/>
              <w:t>HT</w:t>
            </w:r>
          </w:p>
        </w:tc>
        <w:tc>
          <w:tcPr>
            <w:tcW w:w="5245" w:type="dxa"/>
          </w:tcPr>
          <w:p w:rsidR="003B42BE" w:rsidRPr="004F221D" w:rsidRDefault="003B42BE" w:rsidP="0057789E">
            <w:pPr>
              <w:spacing w:line="288" w:lineRule="auto"/>
              <w:jc w:val="both"/>
            </w:pPr>
            <w:r w:rsidRPr="004F221D">
              <w:t>- Căn cứ điều kiện thực tế và nhu cầu gửi trẻ của CMHS (có đơn xin học hè của CMHS) trên tinh thần tự nguyện của giáo viên đăng ký đi làm hè</w:t>
            </w:r>
            <w:r w:rsidR="0057789E">
              <w:t>,</w:t>
            </w:r>
            <w:r w:rsidRPr="004F221D">
              <w:t xml:space="preserve"> xây dựng kế hoạch tổ chức hoạt động hè báo cá</w:t>
            </w:r>
            <w:r w:rsidR="0057789E">
              <w:t xml:space="preserve">o phòng </w:t>
            </w:r>
            <w:r w:rsidR="0057789E">
              <w:lastRenderedPageBreak/>
              <w:t>GDĐT.</w:t>
            </w:r>
          </w:p>
          <w:p w:rsidR="003B42BE" w:rsidRPr="004F221D" w:rsidRDefault="003B42BE" w:rsidP="0057789E">
            <w:pPr>
              <w:spacing w:line="288" w:lineRule="auto"/>
              <w:jc w:val="both"/>
            </w:pPr>
            <w:r w:rsidRPr="004F221D">
              <w:t>- Xây dựng kế hoạch hoạt động hè cụ thể, rõ người, rõ việc, rõ trách nhiệm. Thực hiện nghiêm túc công tác quản lý, quản trị, duy trì sổ trực hè (thời gian, người trực, chất lượng công việc, công tác báo cáo…). Đảm bảo an toàn về thể chất, tinh thần cho trẻ mọi lúc, mọi nơi, không để xảy ra bất kỳ vụ việc vi phạm quy định. Nộp chương trình, thời khóa biểu hoạt động hè về phòng GDĐT trước ngày 02/6/2025.</w:t>
            </w:r>
          </w:p>
          <w:p w:rsidR="003B42BE" w:rsidRPr="004F221D" w:rsidRDefault="003B42BE" w:rsidP="0057789E">
            <w:pPr>
              <w:spacing w:line="288" w:lineRule="auto"/>
              <w:jc w:val="both"/>
            </w:pPr>
            <w:r w:rsidRPr="004F221D">
              <w:t xml:space="preserve">- </w:t>
            </w:r>
            <w:r w:rsidR="0057789E">
              <w:t xml:space="preserve">Thực </w:t>
            </w:r>
            <w:r w:rsidRPr="004F221D">
              <w:t xml:space="preserve">hiện thu chi thỏa thuận với cha mẹ học sinh và được sự đồng ý của các cấp quản lý. Thu học phí hè theo quy định tại Công văn số 1963/UBND-GDĐT ngày 18/9/2024 của UBND quận Long Biên về Hướng dẫn thực hiện quản lý thu chi và quản lý tài chính năm học 2024-2025; Công văn số 1967/UBND-GDĐT ngày 19/9/2024 của UBND quận Long Biên về Thực hiện các khoản thu khác của các trường MN, TH, THCS công lập trên đia bàn quận Long Biên năm học 2024-2025, đảm bảo đúng quy trình, được đồng thuận của 100% CMHS, công khai tới 100% CMHS và CBGVNV trong trường </w:t>
            </w:r>
            <w:r w:rsidRPr="004F221D">
              <w:rPr>
                <w:i/>
              </w:rPr>
              <w:t>(Có phương án dự toán các hoạt động thu-chi trong hè năm 2025)</w:t>
            </w:r>
            <w:r w:rsidRPr="004F221D">
              <w:t xml:space="preserve"> phù hợp với tình hình thực tế.</w:t>
            </w:r>
          </w:p>
          <w:p w:rsidR="003B42BE" w:rsidRDefault="003B42BE" w:rsidP="0057789E">
            <w:pPr>
              <w:spacing w:line="288" w:lineRule="auto"/>
              <w:jc w:val="both"/>
            </w:pPr>
            <w:r w:rsidRPr="004F221D">
              <w:t xml:space="preserve">- Phân công bố trí cho GV nghỉ hè đúng quy định và đăng ký dạy hè phù hợp, tự nguyện. Chỉ đạo đội ngũ CBGVNV thực hiện nghiêm túc nội quy, quy chế làm việc theo quy định; đảm bảo đủ điều kiện </w:t>
            </w:r>
            <w:r w:rsidRPr="004F221D">
              <w:lastRenderedPageBreak/>
              <w:t>về chăm sóc nuôi dưỡng, giáo dục trẻ đúng quy định.</w:t>
            </w:r>
          </w:p>
          <w:p w:rsidR="0057789E" w:rsidRPr="004F221D" w:rsidRDefault="0057789E" w:rsidP="0057789E">
            <w:pPr>
              <w:spacing w:line="288" w:lineRule="auto"/>
              <w:jc w:val="both"/>
            </w:pPr>
            <w:r>
              <w:t>- Công khai trên web của trường.</w:t>
            </w:r>
          </w:p>
          <w:p w:rsidR="003B42BE" w:rsidRPr="004F221D" w:rsidRDefault="003B42BE" w:rsidP="005E198B">
            <w:pPr>
              <w:spacing w:line="288" w:lineRule="auto"/>
              <w:jc w:val="both"/>
              <w:rPr>
                <w:color w:val="000000" w:themeColor="text1"/>
              </w:rPr>
            </w:pPr>
          </w:p>
        </w:tc>
      </w:tr>
      <w:tr w:rsidR="003B42BE" w:rsidRPr="004F221D" w:rsidTr="0037540A">
        <w:trPr>
          <w:trHeight w:val="309"/>
        </w:trPr>
        <w:tc>
          <w:tcPr>
            <w:tcW w:w="596" w:type="dxa"/>
          </w:tcPr>
          <w:p w:rsidR="003B42BE" w:rsidRPr="004F221D" w:rsidRDefault="003B42BE" w:rsidP="003B42BE">
            <w:pPr>
              <w:spacing w:line="288" w:lineRule="auto"/>
              <w:contextualSpacing/>
              <w:jc w:val="center"/>
              <w:rPr>
                <w:i/>
                <w:color w:val="000000" w:themeColor="text1"/>
              </w:rPr>
            </w:pPr>
            <w:r w:rsidRPr="004F221D">
              <w:rPr>
                <w:i/>
                <w:color w:val="000000" w:themeColor="text1"/>
              </w:rPr>
              <w:lastRenderedPageBreak/>
              <w:t>2</w:t>
            </w:r>
          </w:p>
        </w:tc>
        <w:tc>
          <w:tcPr>
            <w:tcW w:w="4679" w:type="dxa"/>
          </w:tcPr>
          <w:p w:rsidR="003B42BE" w:rsidRPr="004F221D" w:rsidRDefault="003B42BE" w:rsidP="0027745D">
            <w:pPr>
              <w:spacing w:line="288" w:lineRule="auto"/>
              <w:jc w:val="both"/>
              <w:rPr>
                <w:b/>
              </w:rPr>
            </w:pPr>
            <w:r w:rsidRPr="004F221D">
              <w:rPr>
                <w:b/>
              </w:rPr>
              <w:t xml:space="preserve"> </w:t>
            </w:r>
            <w:r w:rsidR="0027745D">
              <w:rPr>
                <w:b/>
              </w:rPr>
              <w:t>Thực hiện tốt c</w:t>
            </w:r>
            <w:r w:rsidRPr="004F221D">
              <w:rPr>
                <w:b/>
              </w:rPr>
              <w:t>ông tác tuyển sinh</w:t>
            </w:r>
          </w:p>
          <w:p w:rsidR="003B42BE" w:rsidRPr="004F221D" w:rsidRDefault="003B42BE" w:rsidP="0027745D">
            <w:pPr>
              <w:spacing w:line="288" w:lineRule="auto"/>
              <w:ind w:firstLine="709"/>
              <w:jc w:val="both"/>
              <w:rPr>
                <w:color w:val="000000" w:themeColor="text1"/>
              </w:rPr>
            </w:pPr>
          </w:p>
        </w:tc>
        <w:tc>
          <w:tcPr>
            <w:tcW w:w="1417" w:type="dxa"/>
          </w:tcPr>
          <w:p w:rsidR="003B42BE" w:rsidRPr="004F221D" w:rsidRDefault="003B42BE" w:rsidP="003B42BE">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3B42BE" w:rsidRPr="004F221D" w:rsidRDefault="003B42BE" w:rsidP="003B42BE">
            <w:pPr>
              <w:spacing w:line="288" w:lineRule="auto"/>
              <w:contextualSpacing/>
              <w:jc w:val="center"/>
              <w:rPr>
                <w:color w:val="000000" w:themeColor="text1"/>
              </w:rPr>
            </w:pPr>
            <w:r w:rsidRPr="004F221D">
              <w:rPr>
                <w:color w:val="000000" w:themeColor="text1"/>
              </w:rPr>
              <w:t>CBGVNV</w:t>
            </w:r>
          </w:p>
        </w:tc>
        <w:tc>
          <w:tcPr>
            <w:tcW w:w="1701" w:type="dxa"/>
          </w:tcPr>
          <w:p w:rsidR="003B42BE" w:rsidRPr="004F221D" w:rsidRDefault="00812658" w:rsidP="003B42BE">
            <w:pPr>
              <w:spacing w:line="288" w:lineRule="auto"/>
              <w:contextualSpacing/>
              <w:jc w:val="center"/>
              <w:rPr>
                <w:color w:val="000000" w:themeColor="text1"/>
              </w:rPr>
            </w:pPr>
            <w:r>
              <w:rPr>
                <w:color w:val="000000" w:themeColor="text1"/>
              </w:rPr>
              <w:t>Ban chỉ đạo</w:t>
            </w:r>
          </w:p>
        </w:tc>
        <w:tc>
          <w:tcPr>
            <w:tcW w:w="5245" w:type="dxa"/>
          </w:tcPr>
          <w:p w:rsidR="0027745D" w:rsidRPr="004F221D" w:rsidRDefault="0027745D" w:rsidP="0027745D">
            <w:pPr>
              <w:spacing w:line="288" w:lineRule="auto"/>
              <w:jc w:val="both"/>
            </w:pPr>
            <w:r w:rsidRPr="004F221D">
              <w:t xml:space="preserve">- </w:t>
            </w:r>
            <w:r>
              <w:t>T</w:t>
            </w:r>
            <w:r w:rsidRPr="004F221D">
              <w:t>hông báo công khai kế hoạch tuyển sinh, chuẩn bị đầy đủ các điều kiện phục vụ cho công tác tuyển sinh trực tuyến và trực tiếp tại đơn vị.</w:t>
            </w:r>
          </w:p>
          <w:p w:rsidR="0027745D" w:rsidRPr="004F221D" w:rsidRDefault="0027745D" w:rsidP="0027745D">
            <w:pPr>
              <w:spacing w:line="288" w:lineRule="auto"/>
              <w:jc w:val="both"/>
            </w:pPr>
            <w:r w:rsidRPr="004F221D">
              <w:t>- Đăng tải và niêm yết công khai danh sách học sinh trúng tuyển, chỉ tiêu đề xuất tuyển bổ sung (nếu còn chỉ tiêu) trên bảng tin và cổng TTĐT của trường.</w:t>
            </w:r>
          </w:p>
          <w:p w:rsidR="003B42BE" w:rsidRPr="0027745D" w:rsidRDefault="0027745D" w:rsidP="003B42BE">
            <w:pPr>
              <w:spacing w:line="288" w:lineRule="auto"/>
              <w:jc w:val="both"/>
            </w:pPr>
            <w:r w:rsidRPr="004F221D">
              <w:t xml:space="preserve"> - Rà soát, sắp xếp hồ sơ tuyển sinh năm học 202</w:t>
            </w:r>
            <w:r>
              <w:t>5</w:t>
            </w:r>
            <w:r w:rsidRPr="004F221D">
              <w:t>-2026 theo quy định. Thực hiện công tác tổng hợp, báo cáo đúng tiến độ.</w:t>
            </w:r>
          </w:p>
        </w:tc>
      </w:tr>
      <w:tr w:rsidR="003B42BE" w:rsidRPr="004F221D" w:rsidTr="0037540A">
        <w:trPr>
          <w:trHeight w:val="309"/>
        </w:trPr>
        <w:tc>
          <w:tcPr>
            <w:tcW w:w="596" w:type="dxa"/>
          </w:tcPr>
          <w:p w:rsidR="003B42BE" w:rsidRPr="004F221D" w:rsidRDefault="003B42BE" w:rsidP="003B42BE">
            <w:pPr>
              <w:spacing w:line="288" w:lineRule="auto"/>
              <w:contextualSpacing/>
              <w:jc w:val="center"/>
              <w:rPr>
                <w:i/>
                <w:color w:val="000000" w:themeColor="text1"/>
              </w:rPr>
            </w:pPr>
            <w:r w:rsidRPr="004F221D">
              <w:rPr>
                <w:i/>
                <w:color w:val="000000" w:themeColor="text1"/>
              </w:rPr>
              <w:t>3</w:t>
            </w:r>
          </w:p>
        </w:tc>
        <w:tc>
          <w:tcPr>
            <w:tcW w:w="4679" w:type="dxa"/>
          </w:tcPr>
          <w:p w:rsidR="003B42BE" w:rsidRPr="004F221D" w:rsidRDefault="003B42BE" w:rsidP="0027745D">
            <w:pPr>
              <w:spacing w:line="288" w:lineRule="auto"/>
              <w:jc w:val="both"/>
              <w:rPr>
                <w:b/>
              </w:rPr>
            </w:pPr>
            <w:r w:rsidRPr="004F221D">
              <w:rPr>
                <w:b/>
              </w:rPr>
              <w:t xml:space="preserve"> Triển khai các hoạt động “Tháng hành động vì trẻ </w:t>
            </w:r>
            <w:r w:rsidR="0027745D">
              <w:rPr>
                <w:b/>
              </w:rPr>
              <w:t>em”</w:t>
            </w:r>
          </w:p>
          <w:p w:rsidR="003B42BE" w:rsidRPr="004F221D" w:rsidRDefault="003B42BE" w:rsidP="0027745D">
            <w:pPr>
              <w:spacing w:line="288" w:lineRule="auto"/>
              <w:ind w:firstLine="709"/>
              <w:jc w:val="both"/>
              <w:rPr>
                <w:color w:val="000000" w:themeColor="text1"/>
                <w:lang w:val="nb-NO"/>
              </w:rPr>
            </w:pPr>
          </w:p>
        </w:tc>
        <w:tc>
          <w:tcPr>
            <w:tcW w:w="1417" w:type="dxa"/>
          </w:tcPr>
          <w:p w:rsidR="003B42BE" w:rsidRPr="004F221D" w:rsidRDefault="003B42BE" w:rsidP="003B42BE">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3B42BE" w:rsidRPr="004F221D" w:rsidRDefault="003B42BE" w:rsidP="003B42BE">
            <w:pPr>
              <w:spacing w:line="288" w:lineRule="auto"/>
              <w:contextualSpacing/>
              <w:jc w:val="center"/>
              <w:rPr>
                <w:color w:val="000000" w:themeColor="text1"/>
              </w:rPr>
            </w:pPr>
            <w:r w:rsidRPr="004F221D">
              <w:rPr>
                <w:color w:val="000000" w:themeColor="text1"/>
              </w:rPr>
              <w:t>CBGVNV</w:t>
            </w:r>
          </w:p>
        </w:tc>
        <w:tc>
          <w:tcPr>
            <w:tcW w:w="1701" w:type="dxa"/>
          </w:tcPr>
          <w:p w:rsidR="003B42BE" w:rsidRPr="004F221D" w:rsidRDefault="003B42BE" w:rsidP="003B42BE">
            <w:pPr>
              <w:spacing w:line="288" w:lineRule="auto"/>
              <w:contextualSpacing/>
              <w:jc w:val="center"/>
              <w:rPr>
                <w:color w:val="000000" w:themeColor="text1"/>
              </w:rPr>
            </w:pPr>
            <w:r w:rsidRPr="004F221D">
              <w:rPr>
                <w:color w:val="000000" w:themeColor="text1"/>
              </w:rPr>
              <w:t>HT</w:t>
            </w:r>
          </w:p>
        </w:tc>
        <w:tc>
          <w:tcPr>
            <w:tcW w:w="5245" w:type="dxa"/>
          </w:tcPr>
          <w:p w:rsidR="0027745D" w:rsidRPr="004F221D" w:rsidRDefault="0027745D" w:rsidP="0027745D">
            <w:pPr>
              <w:spacing w:line="288" w:lineRule="auto"/>
              <w:jc w:val="both"/>
            </w:pPr>
            <w:r w:rsidRPr="004F221D">
              <w:t>- Lựa chọn thông điệp và khẩu hiệu truyền thông để tuyên truyền trong tháng hành động vì trẻ em. Tham gia các hoạt động theo chỉ đạo của các ban, ngành, đoàn thể của Quận và UBND Phường.</w:t>
            </w:r>
          </w:p>
          <w:p w:rsidR="0027745D" w:rsidRPr="004F221D" w:rsidRDefault="0027745D" w:rsidP="0027745D">
            <w:pPr>
              <w:spacing w:line="288" w:lineRule="auto"/>
              <w:jc w:val="both"/>
            </w:pPr>
            <w:r w:rsidRPr="004F221D">
              <w:t>- Tăng cường công tác tuyên truyền giáo dục kỹ năng sống cho trẻ, đặc biệt kỹ năng phòng, chống xâm hại trên môi trường mạng; kỹ năng phòng chống tai nạn thương tích, kỹ năng tự bảo vệ bản thân, kỹ năng phòng chống xâm hại tình dục và bạo lực trẻ em, phòng chống đuối nước…</w:t>
            </w:r>
          </w:p>
          <w:p w:rsidR="003B42BE" w:rsidRPr="00676C96" w:rsidRDefault="0027745D" w:rsidP="0027745D">
            <w:pPr>
              <w:spacing w:line="288" w:lineRule="auto"/>
              <w:jc w:val="both"/>
            </w:pPr>
            <w:r w:rsidRPr="004F221D">
              <w:t>- Thường xuyên kiểm tra, rà soát các biện pháp đảm bảo quy định về trường học an toàn, phòng ngừa bạo lực học đường và phòng chống tai nạn thư</w:t>
            </w:r>
            <w:r>
              <w:t xml:space="preserve">ơng tích cho trẻ tại nhà trường; </w:t>
            </w:r>
            <w:r w:rsidRPr="004F221D">
              <w:t xml:space="preserve">phát hiện, xử lí nghiêm minh </w:t>
            </w:r>
            <w:r>
              <w:t>CBGVNV</w:t>
            </w:r>
            <w:r w:rsidRPr="004F221D">
              <w:t xml:space="preserve"> nhà trường vi phạm các quyền trẻ em và can thiệp hỗ trợ kịp thời trẻ em bị bạo lực, </w:t>
            </w:r>
            <w:r w:rsidRPr="004F221D">
              <w:lastRenderedPageBreak/>
              <w:t>xâm hại, tai nạn thương tích trong nhà trường.</w:t>
            </w:r>
          </w:p>
        </w:tc>
      </w:tr>
      <w:tr w:rsidR="003B42BE" w:rsidRPr="004F221D" w:rsidTr="0037540A">
        <w:trPr>
          <w:trHeight w:val="309"/>
        </w:trPr>
        <w:tc>
          <w:tcPr>
            <w:tcW w:w="596" w:type="dxa"/>
          </w:tcPr>
          <w:p w:rsidR="003B42BE" w:rsidRPr="004F221D" w:rsidRDefault="003B42BE" w:rsidP="003B42BE">
            <w:pPr>
              <w:spacing w:line="288" w:lineRule="auto"/>
              <w:contextualSpacing/>
              <w:jc w:val="center"/>
              <w:rPr>
                <w:i/>
                <w:color w:val="000000" w:themeColor="text1"/>
              </w:rPr>
            </w:pPr>
            <w:r w:rsidRPr="004F221D">
              <w:rPr>
                <w:i/>
                <w:color w:val="000000" w:themeColor="text1"/>
              </w:rPr>
              <w:lastRenderedPageBreak/>
              <w:t>4</w:t>
            </w:r>
          </w:p>
        </w:tc>
        <w:tc>
          <w:tcPr>
            <w:tcW w:w="4679" w:type="dxa"/>
          </w:tcPr>
          <w:p w:rsidR="003B42BE" w:rsidRPr="004F221D" w:rsidRDefault="00676C96" w:rsidP="00676C96">
            <w:pPr>
              <w:spacing w:line="288" w:lineRule="auto"/>
              <w:jc w:val="both"/>
              <w:rPr>
                <w:b/>
              </w:rPr>
            </w:pPr>
            <w:r>
              <w:rPr>
                <w:b/>
              </w:rPr>
              <w:t>Thực hiện tốt công tác đào tạo bồi dưỡng</w:t>
            </w:r>
          </w:p>
          <w:p w:rsidR="003B42BE" w:rsidRPr="004F221D" w:rsidRDefault="003B42BE" w:rsidP="00676C96">
            <w:pPr>
              <w:spacing w:line="288" w:lineRule="auto"/>
              <w:ind w:firstLine="709"/>
              <w:jc w:val="both"/>
              <w:rPr>
                <w:color w:val="000000" w:themeColor="text1"/>
              </w:rPr>
            </w:pPr>
          </w:p>
        </w:tc>
        <w:tc>
          <w:tcPr>
            <w:tcW w:w="1417" w:type="dxa"/>
          </w:tcPr>
          <w:p w:rsidR="003B42BE" w:rsidRPr="004F221D" w:rsidRDefault="003B42BE" w:rsidP="003B42BE">
            <w:pPr>
              <w:spacing w:line="288" w:lineRule="auto"/>
              <w:contextualSpacing/>
              <w:jc w:val="center"/>
              <w:rPr>
                <w:color w:val="000000" w:themeColor="text1"/>
              </w:rPr>
            </w:pPr>
            <w:r w:rsidRPr="004F221D">
              <w:rPr>
                <w:color w:val="000000" w:themeColor="text1"/>
              </w:rPr>
              <w:t xml:space="preserve">Tháng </w:t>
            </w:r>
            <w:r>
              <w:rPr>
                <w:color w:val="000000" w:themeColor="text1"/>
              </w:rPr>
              <w:t>6,7</w:t>
            </w:r>
            <w:r w:rsidRPr="004F221D">
              <w:rPr>
                <w:color w:val="000000" w:themeColor="text1"/>
              </w:rPr>
              <w:t>/2025</w:t>
            </w:r>
          </w:p>
        </w:tc>
        <w:tc>
          <w:tcPr>
            <w:tcW w:w="1701" w:type="dxa"/>
          </w:tcPr>
          <w:p w:rsidR="003B42BE" w:rsidRPr="004F221D" w:rsidRDefault="003B42BE" w:rsidP="003B42BE">
            <w:pPr>
              <w:spacing w:line="288" w:lineRule="auto"/>
              <w:contextualSpacing/>
              <w:jc w:val="center"/>
              <w:rPr>
                <w:color w:val="000000" w:themeColor="text1"/>
              </w:rPr>
            </w:pPr>
            <w:r w:rsidRPr="004F221D">
              <w:rPr>
                <w:color w:val="000000" w:themeColor="text1"/>
              </w:rPr>
              <w:t>CBGVNV</w:t>
            </w:r>
          </w:p>
        </w:tc>
        <w:tc>
          <w:tcPr>
            <w:tcW w:w="1701" w:type="dxa"/>
          </w:tcPr>
          <w:p w:rsidR="003B42BE" w:rsidRPr="004F221D" w:rsidRDefault="00812658" w:rsidP="00812658">
            <w:pPr>
              <w:spacing w:line="288" w:lineRule="auto"/>
              <w:contextualSpacing/>
              <w:rPr>
                <w:color w:val="000000" w:themeColor="text1"/>
              </w:rPr>
            </w:pPr>
            <w:r>
              <w:rPr>
                <w:color w:val="000000" w:themeColor="text1"/>
              </w:rPr>
              <w:t>BGH</w:t>
            </w:r>
          </w:p>
        </w:tc>
        <w:tc>
          <w:tcPr>
            <w:tcW w:w="5245" w:type="dxa"/>
          </w:tcPr>
          <w:p w:rsidR="00676C96" w:rsidRPr="004F221D" w:rsidRDefault="00676C96" w:rsidP="00676C96">
            <w:pPr>
              <w:spacing w:line="288" w:lineRule="auto"/>
              <w:jc w:val="both"/>
            </w:pPr>
            <w:r>
              <w:t>- H</w:t>
            </w:r>
            <w:r w:rsidRPr="004F221D">
              <w:t xml:space="preserve">oàn thiện việc đánh giá chuẩn </w:t>
            </w:r>
            <w:r>
              <w:t>HT</w:t>
            </w:r>
            <w:r w:rsidRPr="004F221D">
              <w:t xml:space="preserve">, </w:t>
            </w:r>
            <w:r>
              <w:t>PHT</w:t>
            </w:r>
            <w:r w:rsidRPr="004F221D">
              <w:t xml:space="preserve">, chuẩn nghề nghiệp </w:t>
            </w:r>
            <w:r>
              <w:t>GVMN</w:t>
            </w:r>
            <w:r w:rsidRPr="004F221D">
              <w:t xml:space="preserve"> theo công văn số 1489/SGDĐT-TCCB ngày 08/5/2025 của Sở GDĐT Hà Nội về hướng dẫn đánh giá giáo viên, CBQL cơ sở giáo dục mầm non, phổ thông theo Chuẩn nghề nghiệp và thực hiện việc đánh giá trên phần mềm TEMIS năm học 2024-2025; tổng hợp báo cáo kết quả theo công văn số 1595/SGDĐT-TCCB ngày 16/5/2025 của Sở GDĐT Hà Nội về việc báo cáo kết quả đánh giá, xếp loại viên chức, lao động hợp đồng trong các cơ sở giáo dục công lập trực thuộc quận, huyện, thị xã năm học 2024-2025.</w:t>
            </w:r>
          </w:p>
          <w:p w:rsidR="00676C96" w:rsidRPr="004F221D" w:rsidRDefault="00676C96" w:rsidP="00676C96">
            <w:pPr>
              <w:spacing w:line="288" w:lineRule="auto"/>
              <w:jc w:val="both"/>
            </w:pPr>
            <w:r w:rsidRPr="004F221D">
              <w:t xml:space="preserve">- Triển khai Kế hoạch số 185/KH-UBND ngày 13/5/2025 của </w:t>
            </w:r>
            <w:r>
              <w:t>UBND</w:t>
            </w:r>
            <w:r w:rsidRPr="004F221D">
              <w:t xml:space="preserve"> quận Long Biên về việc khảo sát đo lường chỉ số hài lòng của tổ chức, cá nhân đối với sự phục vụ của các trường học công lập trực thuộc UBND quận Long Biên năm học 2024-2025.</w:t>
            </w:r>
          </w:p>
          <w:p w:rsidR="00676C96" w:rsidRPr="004F221D" w:rsidRDefault="00676C96" w:rsidP="00676C96">
            <w:pPr>
              <w:spacing w:line="288" w:lineRule="auto"/>
              <w:jc w:val="both"/>
            </w:pPr>
            <w:r w:rsidRPr="004F221D">
              <w:t xml:space="preserve">- </w:t>
            </w:r>
            <w:r>
              <w:t>T</w:t>
            </w:r>
            <w:r w:rsidRPr="004F221D">
              <w:t>ổ chức bồi dưỡng chuyên môn nghiệp vụ, phương pháp giảng dạy và kỹ năng sư phạm cho CBGVNV theo kế hoạch đã xây dựng.</w:t>
            </w:r>
          </w:p>
          <w:p w:rsidR="00676C96" w:rsidRDefault="00676C96" w:rsidP="00676C96">
            <w:pPr>
              <w:spacing w:line="288" w:lineRule="auto"/>
              <w:jc w:val="both"/>
            </w:pPr>
            <w:r w:rsidRPr="004F221D">
              <w:t xml:space="preserve">- Khuyến khích </w:t>
            </w:r>
            <w:r>
              <w:t>CBGVNV</w:t>
            </w:r>
            <w:r w:rsidRPr="004F221D">
              <w:t xml:space="preserve"> tự bồi dưỡng, nghiên cứu tài liệu nâng cao trình độ chuyên môn, trình độ tin học, ngoại ngữ, phương pháp giáo dục tiên tiến và kỹ năng sư phạm.</w:t>
            </w:r>
          </w:p>
          <w:p w:rsidR="00676C96" w:rsidRPr="004F221D" w:rsidRDefault="00676C96" w:rsidP="00676C96">
            <w:pPr>
              <w:spacing w:line="288" w:lineRule="auto"/>
              <w:jc w:val="both"/>
            </w:pPr>
            <w:r w:rsidRPr="004F221D">
              <w:t>- Cử CBGVNV tham gia đầy đủ các lớp bồi dưỡng do Sở GDĐT, UBND Quận tổ chức</w:t>
            </w:r>
            <w:r>
              <w:t>.</w:t>
            </w:r>
          </w:p>
          <w:p w:rsidR="003B42BE" w:rsidRPr="004F221D" w:rsidRDefault="00676C96" w:rsidP="00676C96">
            <w:pPr>
              <w:spacing w:line="288" w:lineRule="auto"/>
              <w:ind w:firstLine="709"/>
              <w:jc w:val="both"/>
            </w:pPr>
            <w:r w:rsidRPr="004F221D">
              <w:t xml:space="preserve">- Thực hiện đánh giá sự chuyên nghiệp của </w:t>
            </w:r>
            <w:r w:rsidRPr="004F221D">
              <w:lastRenderedPageBreak/>
              <w:t>cán bộ công chức, viên chức, người lao động quận Long Biên theo quy định.</w:t>
            </w:r>
          </w:p>
        </w:tc>
      </w:tr>
    </w:tbl>
    <w:p w:rsidR="00385A95" w:rsidRPr="000B2580" w:rsidRDefault="00385A95" w:rsidP="0037540A">
      <w:pPr>
        <w:pStyle w:val="NoSpacing"/>
        <w:spacing w:line="288" w:lineRule="auto"/>
        <w:contextualSpacing/>
        <w:rPr>
          <w:rFonts w:eastAsia="Times New Roman" w:cs="Times New Roman"/>
          <w:b/>
          <w:i/>
          <w:sz w:val="24"/>
          <w:szCs w:val="24"/>
        </w:rPr>
      </w:pPr>
    </w:p>
    <w:tbl>
      <w:tblPr>
        <w:tblStyle w:val="TableGrid"/>
        <w:tblW w:w="1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5387"/>
      </w:tblGrid>
      <w:tr w:rsidR="00385A95" w:rsidRPr="00A11B6C" w:rsidTr="0037540A">
        <w:tc>
          <w:tcPr>
            <w:tcW w:w="9923" w:type="dxa"/>
          </w:tcPr>
          <w:p w:rsidR="00385A95" w:rsidRPr="000B2580" w:rsidRDefault="00385A95" w:rsidP="0037540A">
            <w:pPr>
              <w:pStyle w:val="NoSpacing"/>
              <w:spacing w:line="288" w:lineRule="auto"/>
              <w:contextualSpacing/>
              <w:rPr>
                <w:sz w:val="24"/>
                <w:szCs w:val="24"/>
              </w:rPr>
            </w:pPr>
            <w:r w:rsidRPr="000B2580">
              <w:rPr>
                <w:b/>
                <w:i/>
                <w:sz w:val="24"/>
                <w:szCs w:val="24"/>
              </w:rPr>
              <w:t xml:space="preserve">Nơi nhận                                                                                                                                                               </w:t>
            </w:r>
            <w:r w:rsidRPr="000B2580">
              <w:rPr>
                <w:b/>
                <w:sz w:val="24"/>
                <w:szCs w:val="24"/>
              </w:rPr>
              <w:t xml:space="preserve">                                                                                                                                                                                          </w:t>
            </w:r>
            <w:r w:rsidRPr="000B2580">
              <w:rPr>
                <w:sz w:val="24"/>
                <w:szCs w:val="24"/>
              </w:rPr>
              <w:t>- PG&amp;ĐT-để BC;</w:t>
            </w:r>
          </w:p>
          <w:p w:rsidR="00385A95" w:rsidRPr="000B2580" w:rsidRDefault="00385A95" w:rsidP="0037540A">
            <w:pPr>
              <w:pStyle w:val="NoSpacing"/>
              <w:spacing w:line="288" w:lineRule="auto"/>
              <w:contextualSpacing/>
              <w:rPr>
                <w:sz w:val="24"/>
                <w:szCs w:val="24"/>
              </w:rPr>
            </w:pPr>
            <w:r w:rsidRPr="000B2580">
              <w:rPr>
                <w:sz w:val="24"/>
                <w:szCs w:val="24"/>
              </w:rPr>
              <w:t>- CBGVNV-để TH;</w:t>
            </w:r>
          </w:p>
          <w:p w:rsidR="00385A95" w:rsidRPr="000B2580" w:rsidRDefault="00385A95" w:rsidP="0037540A">
            <w:pPr>
              <w:pStyle w:val="NoSpacing"/>
              <w:spacing w:line="288" w:lineRule="auto"/>
              <w:contextualSpacing/>
              <w:rPr>
                <w:sz w:val="24"/>
                <w:szCs w:val="24"/>
              </w:rPr>
            </w:pPr>
            <w:r w:rsidRPr="000B2580">
              <w:rPr>
                <w:sz w:val="24"/>
                <w:szCs w:val="24"/>
              </w:rPr>
              <w:t xml:space="preserve">- Lưu VP.                                                                                                                                         </w:t>
            </w:r>
          </w:p>
          <w:p w:rsidR="00385A95" w:rsidRPr="000B2580" w:rsidRDefault="00385A95" w:rsidP="0037540A">
            <w:pPr>
              <w:pStyle w:val="NoSpacing"/>
              <w:spacing w:line="288" w:lineRule="auto"/>
              <w:contextualSpacing/>
              <w:rPr>
                <w:rFonts w:eastAsia="Times New Roman" w:cs="Times New Roman"/>
                <w:b/>
                <w:i/>
                <w:sz w:val="24"/>
                <w:szCs w:val="24"/>
              </w:rPr>
            </w:pPr>
          </w:p>
        </w:tc>
        <w:tc>
          <w:tcPr>
            <w:tcW w:w="5387" w:type="dxa"/>
          </w:tcPr>
          <w:p w:rsidR="00385A95" w:rsidRPr="00A11B6C" w:rsidRDefault="00385A95" w:rsidP="00E32133">
            <w:pPr>
              <w:pStyle w:val="NoSpacing"/>
              <w:spacing w:line="288" w:lineRule="auto"/>
              <w:contextualSpacing/>
              <w:jc w:val="center"/>
              <w:rPr>
                <w:b/>
                <w:szCs w:val="28"/>
              </w:rPr>
            </w:pPr>
            <w:r w:rsidRPr="00A11B6C">
              <w:rPr>
                <w:b/>
                <w:szCs w:val="28"/>
              </w:rPr>
              <w:t>HIỆU TRƯỞ</w:t>
            </w:r>
            <w:r w:rsidR="00E32133">
              <w:rPr>
                <w:b/>
                <w:szCs w:val="28"/>
              </w:rPr>
              <w:t>NG</w:t>
            </w:r>
          </w:p>
          <w:p w:rsidR="00385A95" w:rsidRDefault="00385A95" w:rsidP="0037540A">
            <w:pPr>
              <w:pStyle w:val="NoSpacing"/>
              <w:spacing w:line="288" w:lineRule="auto"/>
              <w:contextualSpacing/>
              <w:jc w:val="center"/>
              <w:rPr>
                <w:b/>
                <w:szCs w:val="28"/>
              </w:rPr>
            </w:pPr>
          </w:p>
          <w:p w:rsidR="00E32133" w:rsidRDefault="00E32133" w:rsidP="0037540A">
            <w:pPr>
              <w:pStyle w:val="NoSpacing"/>
              <w:spacing w:line="288" w:lineRule="auto"/>
              <w:contextualSpacing/>
              <w:jc w:val="center"/>
              <w:rPr>
                <w:b/>
                <w:szCs w:val="28"/>
              </w:rPr>
            </w:pPr>
          </w:p>
          <w:p w:rsidR="00E32133" w:rsidRPr="00A11B6C" w:rsidRDefault="00E32133" w:rsidP="0037540A">
            <w:pPr>
              <w:pStyle w:val="NoSpacing"/>
              <w:spacing w:line="288" w:lineRule="auto"/>
              <w:contextualSpacing/>
              <w:jc w:val="center"/>
              <w:rPr>
                <w:b/>
                <w:szCs w:val="28"/>
              </w:rPr>
            </w:pPr>
          </w:p>
          <w:p w:rsidR="00385A95" w:rsidRPr="00A11B6C" w:rsidRDefault="00B63FE7" w:rsidP="0037540A">
            <w:pPr>
              <w:pStyle w:val="NoSpacing"/>
              <w:spacing w:line="288" w:lineRule="auto"/>
              <w:contextualSpacing/>
              <w:jc w:val="center"/>
              <w:rPr>
                <w:rFonts w:eastAsia="Times New Roman" w:cs="Times New Roman"/>
                <w:b/>
                <w:i/>
                <w:szCs w:val="28"/>
              </w:rPr>
            </w:pPr>
            <w:r>
              <w:rPr>
                <w:rFonts w:eastAsia="Times New Roman" w:cs="Times New Roman"/>
                <w:b/>
                <w:szCs w:val="28"/>
              </w:rPr>
              <w:t>Nguyễn Ngọc Anh</w:t>
            </w:r>
            <w:bookmarkStart w:id="0" w:name="_GoBack"/>
            <w:bookmarkEnd w:id="0"/>
          </w:p>
        </w:tc>
      </w:tr>
    </w:tbl>
    <w:p w:rsidR="00385A95" w:rsidRPr="000B2580" w:rsidRDefault="00385A95" w:rsidP="0037540A">
      <w:pPr>
        <w:pStyle w:val="NoSpacing"/>
        <w:spacing w:line="288" w:lineRule="auto"/>
        <w:contextualSpacing/>
        <w:rPr>
          <w:rFonts w:eastAsia="Times New Roman" w:cs="Times New Roman"/>
          <w:b/>
          <w:i/>
          <w:sz w:val="24"/>
          <w:szCs w:val="24"/>
        </w:rPr>
      </w:pPr>
    </w:p>
    <w:p w:rsidR="00385A95" w:rsidRPr="000B2580" w:rsidRDefault="00385A95" w:rsidP="0037540A">
      <w:pPr>
        <w:spacing w:line="288" w:lineRule="auto"/>
        <w:ind w:firstLine="709"/>
        <w:contextualSpacing/>
        <w:jc w:val="both"/>
        <w:rPr>
          <w:b/>
        </w:rPr>
      </w:pPr>
      <w:r w:rsidRPr="000B2580">
        <w:rPr>
          <w:b/>
        </w:rPr>
        <w:t xml:space="preserve">                                                                                                                                </w:t>
      </w:r>
    </w:p>
    <w:p w:rsidR="00385A95" w:rsidRPr="000B2580" w:rsidRDefault="00385A95" w:rsidP="0037540A">
      <w:pPr>
        <w:spacing w:line="288" w:lineRule="auto"/>
        <w:ind w:firstLine="709"/>
        <w:contextualSpacing/>
        <w:jc w:val="both"/>
        <w:rPr>
          <w:b/>
        </w:rPr>
      </w:pPr>
      <w:r w:rsidRPr="000B2580">
        <w:rPr>
          <w:b/>
        </w:rPr>
        <w:t xml:space="preserve">                                                                                                                                             </w:t>
      </w:r>
    </w:p>
    <w:p w:rsidR="002037D0" w:rsidRPr="000B2580" w:rsidRDefault="002037D0" w:rsidP="0037540A">
      <w:pPr>
        <w:spacing w:line="288" w:lineRule="auto"/>
        <w:contextualSpacing/>
      </w:pPr>
    </w:p>
    <w:sectPr w:rsidR="002037D0" w:rsidRPr="000B2580" w:rsidSect="0037540A">
      <w:headerReference w:type="default" r:id="rId9"/>
      <w:footerReference w:type="default" r:id="rId10"/>
      <w:pgSz w:w="16838" w:h="11906" w:orient="landscape" w:code="9"/>
      <w:pgMar w:top="567" w:right="1134" w:bottom="709" w:left="1134" w:header="425"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0D3" w:rsidRDefault="002370D3">
      <w:r>
        <w:separator/>
      </w:r>
    </w:p>
  </w:endnote>
  <w:endnote w:type="continuationSeparator" w:id="0">
    <w:p w:rsidR="002370D3" w:rsidRDefault="0023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3877631"/>
      <w:docPartObj>
        <w:docPartGallery w:val="Page Numbers (Bottom of Page)"/>
        <w:docPartUnique/>
      </w:docPartObj>
    </w:sdtPr>
    <w:sdtEndPr>
      <w:rPr>
        <w:noProof/>
      </w:rPr>
    </w:sdtEndPr>
    <w:sdtContent>
      <w:p w:rsidR="006C2638" w:rsidRDefault="006C2638">
        <w:pPr>
          <w:pStyle w:val="Footer"/>
          <w:jc w:val="center"/>
        </w:pPr>
      </w:p>
      <w:p w:rsidR="006C2638" w:rsidRDefault="002370D3" w:rsidP="00AE4317">
        <w:pPr>
          <w:pStyle w:val="Foo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0D3" w:rsidRDefault="002370D3">
      <w:r>
        <w:separator/>
      </w:r>
    </w:p>
  </w:footnote>
  <w:footnote w:type="continuationSeparator" w:id="0">
    <w:p w:rsidR="002370D3" w:rsidRDefault="00237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684879"/>
      <w:docPartObj>
        <w:docPartGallery w:val="Page Numbers (Top of Page)"/>
        <w:docPartUnique/>
      </w:docPartObj>
    </w:sdtPr>
    <w:sdtEndPr>
      <w:rPr>
        <w:noProof/>
      </w:rPr>
    </w:sdtEndPr>
    <w:sdtContent>
      <w:p w:rsidR="006C2638" w:rsidRPr="0037540A" w:rsidRDefault="006C2638">
        <w:pPr>
          <w:pStyle w:val="Header"/>
          <w:jc w:val="center"/>
        </w:pPr>
        <w:r w:rsidRPr="0037540A">
          <w:fldChar w:fldCharType="begin"/>
        </w:r>
        <w:r w:rsidRPr="0037540A">
          <w:instrText xml:space="preserve"> PAGE   \* MERGEFORMAT </w:instrText>
        </w:r>
        <w:r w:rsidRPr="0037540A">
          <w:fldChar w:fldCharType="separate"/>
        </w:r>
        <w:r w:rsidR="00B63FE7">
          <w:rPr>
            <w:noProof/>
          </w:rPr>
          <w:t>9</w:t>
        </w:r>
        <w:r w:rsidRPr="0037540A">
          <w:rPr>
            <w:noProof/>
          </w:rPr>
          <w:fldChar w:fldCharType="end"/>
        </w:r>
      </w:p>
    </w:sdtContent>
  </w:sdt>
  <w:p w:rsidR="006C2638" w:rsidRDefault="006C2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CF6"/>
    <w:multiLevelType w:val="hybridMultilevel"/>
    <w:tmpl w:val="0BE813C6"/>
    <w:lvl w:ilvl="0" w:tplc="9D9E28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70128"/>
    <w:multiLevelType w:val="hybridMultilevel"/>
    <w:tmpl w:val="98D6D04E"/>
    <w:lvl w:ilvl="0" w:tplc="DD384B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36A5"/>
    <w:multiLevelType w:val="hybridMultilevel"/>
    <w:tmpl w:val="2B7C7B16"/>
    <w:lvl w:ilvl="0" w:tplc="9B1CE95C">
      <w:start w:val="3"/>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439D3"/>
    <w:multiLevelType w:val="hybridMultilevel"/>
    <w:tmpl w:val="49BAF466"/>
    <w:lvl w:ilvl="0" w:tplc="C0BEE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38760D"/>
    <w:multiLevelType w:val="hybridMultilevel"/>
    <w:tmpl w:val="9496C614"/>
    <w:lvl w:ilvl="0" w:tplc="B16CFA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452161"/>
    <w:multiLevelType w:val="hybridMultilevel"/>
    <w:tmpl w:val="587029F4"/>
    <w:lvl w:ilvl="0" w:tplc="7BD87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854727"/>
    <w:multiLevelType w:val="hybridMultilevel"/>
    <w:tmpl w:val="1B4C930E"/>
    <w:lvl w:ilvl="0" w:tplc="02E09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B19F4"/>
    <w:multiLevelType w:val="hybridMultilevel"/>
    <w:tmpl w:val="B50E83C0"/>
    <w:lvl w:ilvl="0" w:tplc="100029B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356B6"/>
    <w:multiLevelType w:val="hybridMultilevel"/>
    <w:tmpl w:val="C052A636"/>
    <w:lvl w:ilvl="0" w:tplc="CE2E7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5461AD"/>
    <w:multiLevelType w:val="hybridMultilevel"/>
    <w:tmpl w:val="33489706"/>
    <w:lvl w:ilvl="0" w:tplc="7DF48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441A2"/>
    <w:multiLevelType w:val="multilevel"/>
    <w:tmpl w:val="3EBE7F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AF40B6"/>
    <w:multiLevelType w:val="hybridMultilevel"/>
    <w:tmpl w:val="AA065D40"/>
    <w:lvl w:ilvl="0" w:tplc="AFB090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F66F7"/>
    <w:multiLevelType w:val="hybridMultilevel"/>
    <w:tmpl w:val="AB0A1A7A"/>
    <w:lvl w:ilvl="0" w:tplc="194E4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82519"/>
    <w:multiLevelType w:val="hybridMultilevel"/>
    <w:tmpl w:val="AFB4FC44"/>
    <w:lvl w:ilvl="0" w:tplc="EFB21E8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C4506"/>
    <w:multiLevelType w:val="multilevel"/>
    <w:tmpl w:val="954C2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684ECB"/>
    <w:multiLevelType w:val="hybridMultilevel"/>
    <w:tmpl w:val="87124B78"/>
    <w:lvl w:ilvl="0" w:tplc="9D789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C5483"/>
    <w:multiLevelType w:val="hybridMultilevel"/>
    <w:tmpl w:val="FA7602FE"/>
    <w:lvl w:ilvl="0" w:tplc="090E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B0AAA"/>
    <w:multiLevelType w:val="hybridMultilevel"/>
    <w:tmpl w:val="9008F23A"/>
    <w:lvl w:ilvl="0" w:tplc="9E5CDAAC">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8">
    <w:nsid w:val="314F65A0"/>
    <w:multiLevelType w:val="hybridMultilevel"/>
    <w:tmpl w:val="9274F7DE"/>
    <w:lvl w:ilvl="0" w:tplc="30CC55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00716"/>
    <w:multiLevelType w:val="multilevel"/>
    <w:tmpl w:val="1FF08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A03D34"/>
    <w:multiLevelType w:val="hybridMultilevel"/>
    <w:tmpl w:val="87507292"/>
    <w:lvl w:ilvl="0" w:tplc="EB00E8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52907"/>
    <w:multiLevelType w:val="hybridMultilevel"/>
    <w:tmpl w:val="C8FC079A"/>
    <w:lvl w:ilvl="0" w:tplc="810402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DC5FA3"/>
    <w:multiLevelType w:val="hybridMultilevel"/>
    <w:tmpl w:val="2ADA70D4"/>
    <w:lvl w:ilvl="0" w:tplc="9B1AD7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F55ED2"/>
    <w:multiLevelType w:val="hybridMultilevel"/>
    <w:tmpl w:val="D20A64DA"/>
    <w:lvl w:ilvl="0" w:tplc="B798F7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625FD9"/>
    <w:multiLevelType w:val="hybridMultilevel"/>
    <w:tmpl w:val="A08EE420"/>
    <w:lvl w:ilvl="0" w:tplc="FEC6B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9A7EDC"/>
    <w:multiLevelType w:val="hybridMultilevel"/>
    <w:tmpl w:val="E13ECDCA"/>
    <w:lvl w:ilvl="0" w:tplc="3EB4D6DA">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nsid w:val="61CE58AD"/>
    <w:multiLevelType w:val="hybridMultilevel"/>
    <w:tmpl w:val="8286EC74"/>
    <w:lvl w:ilvl="0" w:tplc="1B8C0D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5A3F30"/>
    <w:multiLevelType w:val="hybridMultilevel"/>
    <w:tmpl w:val="D5B4F93E"/>
    <w:lvl w:ilvl="0" w:tplc="5BB6C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BB71542"/>
    <w:multiLevelType w:val="hybridMultilevel"/>
    <w:tmpl w:val="FE269908"/>
    <w:lvl w:ilvl="0" w:tplc="C1B0F2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7455C"/>
    <w:multiLevelType w:val="hybridMultilevel"/>
    <w:tmpl w:val="F51A7A2A"/>
    <w:lvl w:ilvl="0" w:tplc="0A606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8C701F"/>
    <w:multiLevelType w:val="hybridMultilevel"/>
    <w:tmpl w:val="F22AB56C"/>
    <w:lvl w:ilvl="0" w:tplc="5AFE24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492122"/>
    <w:multiLevelType w:val="hybridMultilevel"/>
    <w:tmpl w:val="985EF9C2"/>
    <w:lvl w:ilvl="0" w:tplc="985CB0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270518"/>
    <w:multiLevelType w:val="hybridMultilevel"/>
    <w:tmpl w:val="AC88786E"/>
    <w:lvl w:ilvl="0" w:tplc="E5741FC8">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33">
    <w:nsid w:val="7ED63757"/>
    <w:multiLevelType w:val="hybridMultilevel"/>
    <w:tmpl w:val="289678E2"/>
    <w:lvl w:ilvl="0" w:tplc="52562B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6B0F8B"/>
    <w:multiLevelType w:val="hybridMultilevel"/>
    <w:tmpl w:val="58E6F552"/>
    <w:lvl w:ilvl="0" w:tplc="DF0669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6"/>
  </w:num>
  <w:num w:numId="4">
    <w:abstractNumId w:val="15"/>
  </w:num>
  <w:num w:numId="5">
    <w:abstractNumId w:val="17"/>
  </w:num>
  <w:num w:numId="6">
    <w:abstractNumId w:val="32"/>
  </w:num>
  <w:num w:numId="7">
    <w:abstractNumId w:val="5"/>
  </w:num>
  <w:num w:numId="8">
    <w:abstractNumId w:val="12"/>
  </w:num>
  <w:num w:numId="9">
    <w:abstractNumId w:val="16"/>
  </w:num>
  <w:num w:numId="10">
    <w:abstractNumId w:val="34"/>
  </w:num>
  <w:num w:numId="11">
    <w:abstractNumId w:val="27"/>
  </w:num>
  <w:num w:numId="12">
    <w:abstractNumId w:val="24"/>
  </w:num>
  <w:num w:numId="13">
    <w:abstractNumId w:val="25"/>
  </w:num>
  <w:num w:numId="14">
    <w:abstractNumId w:val="21"/>
  </w:num>
  <w:num w:numId="15">
    <w:abstractNumId w:val="9"/>
  </w:num>
  <w:num w:numId="16">
    <w:abstractNumId w:val="1"/>
  </w:num>
  <w:num w:numId="17">
    <w:abstractNumId w:val="31"/>
  </w:num>
  <w:num w:numId="18">
    <w:abstractNumId w:val="33"/>
  </w:num>
  <w:num w:numId="19">
    <w:abstractNumId w:val="29"/>
  </w:num>
  <w:num w:numId="20">
    <w:abstractNumId w:val="23"/>
  </w:num>
  <w:num w:numId="21">
    <w:abstractNumId w:val="30"/>
  </w:num>
  <w:num w:numId="22">
    <w:abstractNumId w:val="20"/>
  </w:num>
  <w:num w:numId="23">
    <w:abstractNumId w:val="26"/>
  </w:num>
  <w:num w:numId="24">
    <w:abstractNumId w:val="7"/>
  </w:num>
  <w:num w:numId="25">
    <w:abstractNumId w:val="14"/>
  </w:num>
  <w:num w:numId="26">
    <w:abstractNumId w:val="19"/>
  </w:num>
  <w:num w:numId="27">
    <w:abstractNumId w:val="11"/>
  </w:num>
  <w:num w:numId="28">
    <w:abstractNumId w:val="22"/>
  </w:num>
  <w:num w:numId="29">
    <w:abstractNumId w:val="2"/>
  </w:num>
  <w:num w:numId="30">
    <w:abstractNumId w:val="10"/>
  </w:num>
  <w:num w:numId="31">
    <w:abstractNumId w:val="4"/>
  </w:num>
  <w:num w:numId="32">
    <w:abstractNumId w:val="28"/>
  </w:num>
  <w:num w:numId="33">
    <w:abstractNumId w:val="18"/>
  </w:num>
  <w:num w:numId="34">
    <w:abstractNumId w:val="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5"/>
    <w:rsid w:val="0000187C"/>
    <w:rsid w:val="00004811"/>
    <w:rsid w:val="00005C12"/>
    <w:rsid w:val="000062B0"/>
    <w:rsid w:val="00010D8C"/>
    <w:rsid w:val="00011CEC"/>
    <w:rsid w:val="0002566C"/>
    <w:rsid w:val="000256A6"/>
    <w:rsid w:val="0004438B"/>
    <w:rsid w:val="00045378"/>
    <w:rsid w:val="000505D2"/>
    <w:rsid w:val="00051ACD"/>
    <w:rsid w:val="000539A2"/>
    <w:rsid w:val="00054355"/>
    <w:rsid w:val="000543C0"/>
    <w:rsid w:val="0005465D"/>
    <w:rsid w:val="00054C1C"/>
    <w:rsid w:val="000567F3"/>
    <w:rsid w:val="000610B4"/>
    <w:rsid w:val="00061667"/>
    <w:rsid w:val="00065D62"/>
    <w:rsid w:val="00073C1A"/>
    <w:rsid w:val="000779E2"/>
    <w:rsid w:val="00080AF8"/>
    <w:rsid w:val="00081980"/>
    <w:rsid w:val="000862D5"/>
    <w:rsid w:val="000931CD"/>
    <w:rsid w:val="00094B0E"/>
    <w:rsid w:val="00094B58"/>
    <w:rsid w:val="00097A81"/>
    <w:rsid w:val="000A6981"/>
    <w:rsid w:val="000A704C"/>
    <w:rsid w:val="000A7CB7"/>
    <w:rsid w:val="000B11DD"/>
    <w:rsid w:val="000B1D50"/>
    <w:rsid w:val="000B2580"/>
    <w:rsid w:val="000B2621"/>
    <w:rsid w:val="000B2A8A"/>
    <w:rsid w:val="000B541B"/>
    <w:rsid w:val="000B6D43"/>
    <w:rsid w:val="000C551E"/>
    <w:rsid w:val="000D3E7F"/>
    <w:rsid w:val="000D53E8"/>
    <w:rsid w:val="000D767F"/>
    <w:rsid w:val="000E04A0"/>
    <w:rsid w:val="000E117C"/>
    <w:rsid w:val="000E5DC7"/>
    <w:rsid w:val="000E6DB0"/>
    <w:rsid w:val="000E7C0C"/>
    <w:rsid w:val="000F04DF"/>
    <w:rsid w:val="000F2B60"/>
    <w:rsid w:val="000F6F5E"/>
    <w:rsid w:val="000F73DE"/>
    <w:rsid w:val="000F7ACC"/>
    <w:rsid w:val="00113B27"/>
    <w:rsid w:val="00114603"/>
    <w:rsid w:val="00114BBD"/>
    <w:rsid w:val="001215E8"/>
    <w:rsid w:val="0012180D"/>
    <w:rsid w:val="0012270F"/>
    <w:rsid w:val="001245A0"/>
    <w:rsid w:val="001261CA"/>
    <w:rsid w:val="00127C80"/>
    <w:rsid w:val="00127EE7"/>
    <w:rsid w:val="0013337F"/>
    <w:rsid w:val="001344E2"/>
    <w:rsid w:val="00135290"/>
    <w:rsid w:val="00140288"/>
    <w:rsid w:val="00141EE9"/>
    <w:rsid w:val="001424B4"/>
    <w:rsid w:val="0014455C"/>
    <w:rsid w:val="00146EB4"/>
    <w:rsid w:val="00150DE1"/>
    <w:rsid w:val="0015445F"/>
    <w:rsid w:val="00155355"/>
    <w:rsid w:val="001576D7"/>
    <w:rsid w:val="00161683"/>
    <w:rsid w:val="00163B17"/>
    <w:rsid w:val="00165B75"/>
    <w:rsid w:val="001726DD"/>
    <w:rsid w:val="0017291B"/>
    <w:rsid w:val="001828DB"/>
    <w:rsid w:val="00185B50"/>
    <w:rsid w:val="00185C22"/>
    <w:rsid w:val="0018748C"/>
    <w:rsid w:val="0018795D"/>
    <w:rsid w:val="00191B72"/>
    <w:rsid w:val="0019310E"/>
    <w:rsid w:val="001945A6"/>
    <w:rsid w:val="001946C1"/>
    <w:rsid w:val="001A0722"/>
    <w:rsid w:val="001A1038"/>
    <w:rsid w:val="001A3834"/>
    <w:rsid w:val="001A597E"/>
    <w:rsid w:val="001A6432"/>
    <w:rsid w:val="001B5077"/>
    <w:rsid w:val="001B5D7B"/>
    <w:rsid w:val="001B7644"/>
    <w:rsid w:val="001C6458"/>
    <w:rsid w:val="001C6CE5"/>
    <w:rsid w:val="001D0BD7"/>
    <w:rsid w:val="001D1E50"/>
    <w:rsid w:val="001D38FC"/>
    <w:rsid w:val="001E07F4"/>
    <w:rsid w:val="001E15D0"/>
    <w:rsid w:val="001E3170"/>
    <w:rsid w:val="001E3F41"/>
    <w:rsid w:val="001E4774"/>
    <w:rsid w:val="001F6263"/>
    <w:rsid w:val="0020015B"/>
    <w:rsid w:val="002021F8"/>
    <w:rsid w:val="002037D0"/>
    <w:rsid w:val="00206F7F"/>
    <w:rsid w:val="00211949"/>
    <w:rsid w:val="00212A6C"/>
    <w:rsid w:val="00213C55"/>
    <w:rsid w:val="00216162"/>
    <w:rsid w:val="00217D35"/>
    <w:rsid w:val="00220D13"/>
    <w:rsid w:val="00221A8B"/>
    <w:rsid w:val="0022395C"/>
    <w:rsid w:val="00223FD4"/>
    <w:rsid w:val="00224CC8"/>
    <w:rsid w:val="002256E6"/>
    <w:rsid w:val="002370D3"/>
    <w:rsid w:val="00245E69"/>
    <w:rsid w:val="002470EF"/>
    <w:rsid w:val="00251B52"/>
    <w:rsid w:val="00252F03"/>
    <w:rsid w:val="002558E9"/>
    <w:rsid w:val="0025592B"/>
    <w:rsid w:val="0025680F"/>
    <w:rsid w:val="00257539"/>
    <w:rsid w:val="0026174B"/>
    <w:rsid w:val="0026523D"/>
    <w:rsid w:val="002653CA"/>
    <w:rsid w:val="00266F84"/>
    <w:rsid w:val="002739B2"/>
    <w:rsid w:val="00274CA1"/>
    <w:rsid w:val="00276218"/>
    <w:rsid w:val="0027745D"/>
    <w:rsid w:val="00280E48"/>
    <w:rsid w:val="002902C5"/>
    <w:rsid w:val="0029756A"/>
    <w:rsid w:val="002A2C67"/>
    <w:rsid w:val="002A4FCD"/>
    <w:rsid w:val="002B30CD"/>
    <w:rsid w:val="002B3AEA"/>
    <w:rsid w:val="002C064B"/>
    <w:rsid w:val="002C11D1"/>
    <w:rsid w:val="002C16FF"/>
    <w:rsid w:val="002C3A08"/>
    <w:rsid w:val="002D02ED"/>
    <w:rsid w:val="002D0B76"/>
    <w:rsid w:val="002D1415"/>
    <w:rsid w:val="002D33AD"/>
    <w:rsid w:val="002E021E"/>
    <w:rsid w:val="002E1E5C"/>
    <w:rsid w:val="002E4DAF"/>
    <w:rsid w:val="002E4F2A"/>
    <w:rsid w:val="002F2643"/>
    <w:rsid w:val="002F352D"/>
    <w:rsid w:val="002F68E5"/>
    <w:rsid w:val="00303CD2"/>
    <w:rsid w:val="00317338"/>
    <w:rsid w:val="0032421F"/>
    <w:rsid w:val="0032463A"/>
    <w:rsid w:val="003266ED"/>
    <w:rsid w:val="00330A1A"/>
    <w:rsid w:val="00331D94"/>
    <w:rsid w:val="00332D34"/>
    <w:rsid w:val="003357A2"/>
    <w:rsid w:val="00341181"/>
    <w:rsid w:val="00341375"/>
    <w:rsid w:val="00342025"/>
    <w:rsid w:val="00345B92"/>
    <w:rsid w:val="00350D2D"/>
    <w:rsid w:val="0035478D"/>
    <w:rsid w:val="00354AE2"/>
    <w:rsid w:val="00354AF6"/>
    <w:rsid w:val="00362590"/>
    <w:rsid w:val="00364F29"/>
    <w:rsid w:val="00366E4F"/>
    <w:rsid w:val="0037161E"/>
    <w:rsid w:val="00373780"/>
    <w:rsid w:val="0037540A"/>
    <w:rsid w:val="003754AA"/>
    <w:rsid w:val="0038175D"/>
    <w:rsid w:val="003848C7"/>
    <w:rsid w:val="0038534D"/>
    <w:rsid w:val="00385953"/>
    <w:rsid w:val="00385A95"/>
    <w:rsid w:val="00390350"/>
    <w:rsid w:val="00391A7E"/>
    <w:rsid w:val="00392095"/>
    <w:rsid w:val="003967F7"/>
    <w:rsid w:val="003A6E54"/>
    <w:rsid w:val="003B1B45"/>
    <w:rsid w:val="003B42BE"/>
    <w:rsid w:val="003B468B"/>
    <w:rsid w:val="003B7623"/>
    <w:rsid w:val="003B7FF1"/>
    <w:rsid w:val="003C20A5"/>
    <w:rsid w:val="003C2B2A"/>
    <w:rsid w:val="003C3C21"/>
    <w:rsid w:val="003C4999"/>
    <w:rsid w:val="003D19CE"/>
    <w:rsid w:val="003D1F02"/>
    <w:rsid w:val="003D1F2D"/>
    <w:rsid w:val="003D2CFD"/>
    <w:rsid w:val="003D7323"/>
    <w:rsid w:val="003E2A4B"/>
    <w:rsid w:val="003E37CB"/>
    <w:rsid w:val="003E6C43"/>
    <w:rsid w:val="003F29F7"/>
    <w:rsid w:val="003F44B5"/>
    <w:rsid w:val="004006D4"/>
    <w:rsid w:val="0040344C"/>
    <w:rsid w:val="00404E0E"/>
    <w:rsid w:val="00406AE1"/>
    <w:rsid w:val="00407D87"/>
    <w:rsid w:val="00412E18"/>
    <w:rsid w:val="004135CB"/>
    <w:rsid w:val="004143A8"/>
    <w:rsid w:val="0041549E"/>
    <w:rsid w:val="00416CBF"/>
    <w:rsid w:val="0042071E"/>
    <w:rsid w:val="0042162E"/>
    <w:rsid w:val="004223CE"/>
    <w:rsid w:val="00430FB2"/>
    <w:rsid w:val="00431EAC"/>
    <w:rsid w:val="004339B1"/>
    <w:rsid w:val="00434A2A"/>
    <w:rsid w:val="00436893"/>
    <w:rsid w:val="0044196D"/>
    <w:rsid w:val="004451D3"/>
    <w:rsid w:val="0044752A"/>
    <w:rsid w:val="00451BE9"/>
    <w:rsid w:val="00452148"/>
    <w:rsid w:val="00454D6C"/>
    <w:rsid w:val="004553DE"/>
    <w:rsid w:val="004645AA"/>
    <w:rsid w:val="00474F3A"/>
    <w:rsid w:val="004806D2"/>
    <w:rsid w:val="00481820"/>
    <w:rsid w:val="00483DDD"/>
    <w:rsid w:val="00486B9F"/>
    <w:rsid w:val="00490DCF"/>
    <w:rsid w:val="0049109A"/>
    <w:rsid w:val="00494528"/>
    <w:rsid w:val="004956C8"/>
    <w:rsid w:val="00496277"/>
    <w:rsid w:val="00497C9C"/>
    <w:rsid w:val="004A074D"/>
    <w:rsid w:val="004A19D8"/>
    <w:rsid w:val="004A1B7B"/>
    <w:rsid w:val="004A6723"/>
    <w:rsid w:val="004B07E1"/>
    <w:rsid w:val="004B26A0"/>
    <w:rsid w:val="004B3B7A"/>
    <w:rsid w:val="004B6F12"/>
    <w:rsid w:val="004C2AEF"/>
    <w:rsid w:val="004C56E8"/>
    <w:rsid w:val="004C6923"/>
    <w:rsid w:val="004D045E"/>
    <w:rsid w:val="004D3AF0"/>
    <w:rsid w:val="004D3D98"/>
    <w:rsid w:val="004D5A40"/>
    <w:rsid w:val="004E18C7"/>
    <w:rsid w:val="004E39F0"/>
    <w:rsid w:val="004E5C8A"/>
    <w:rsid w:val="004F214D"/>
    <w:rsid w:val="004F221D"/>
    <w:rsid w:val="004F6FA0"/>
    <w:rsid w:val="004F7B43"/>
    <w:rsid w:val="004F7CF6"/>
    <w:rsid w:val="00502FE0"/>
    <w:rsid w:val="00511608"/>
    <w:rsid w:val="00512BC0"/>
    <w:rsid w:val="00521831"/>
    <w:rsid w:val="0052253C"/>
    <w:rsid w:val="00522ED3"/>
    <w:rsid w:val="005238D3"/>
    <w:rsid w:val="00525AA2"/>
    <w:rsid w:val="00530731"/>
    <w:rsid w:val="00530861"/>
    <w:rsid w:val="0053590C"/>
    <w:rsid w:val="005361AE"/>
    <w:rsid w:val="00536E0A"/>
    <w:rsid w:val="0053764E"/>
    <w:rsid w:val="00542FBC"/>
    <w:rsid w:val="005512CE"/>
    <w:rsid w:val="00551D2B"/>
    <w:rsid w:val="00552536"/>
    <w:rsid w:val="00554427"/>
    <w:rsid w:val="005575E3"/>
    <w:rsid w:val="005601A3"/>
    <w:rsid w:val="00560672"/>
    <w:rsid w:val="00560BAD"/>
    <w:rsid w:val="00561ECE"/>
    <w:rsid w:val="00561F28"/>
    <w:rsid w:val="005628EC"/>
    <w:rsid w:val="00562951"/>
    <w:rsid w:val="00564B85"/>
    <w:rsid w:val="00564F41"/>
    <w:rsid w:val="005668C9"/>
    <w:rsid w:val="005668DC"/>
    <w:rsid w:val="0056788B"/>
    <w:rsid w:val="00567DFF"/>
    <w:rsid w:val="00572E57"/>
    <w:rsid w:val="00573B83"/>
    <w:rsid w:val="00575D0F"/>
    <w:rsid w:val="005767AA"/>
    <w:rsid w:val="0057789E"/>
    <w:rsid w:val="00577BE6"/>
    <w:rsid w:val="00583EA8"/>
    <w:rsid w:val="00585E7E"/>
    <w:rsid w:val="0059052C"/>
    <w:rsid w:val="0059070E"/>
    <w:rsid w:val="00590959"/>
    <w:rsid w:val="00592612"/>
    <w:rsid w:val="005971EA"/>
    <w:rsid w:val="005A761C"/>
    <w:rsid w:val="005A7730"/>
    <w:rsid w:val="005B18B0"/>
    <w:rsid w:val="005B398E"/>
    <w:rsid w:val="005B3BA6"/>
    <w:rsid w:val="005B3DAB"/>
    <w:rsid w:val="005B685B"/>
    <w:rsid w:val="005C0045"/>
    <w:rsid w:val="005C386A"/>
    <w:rsid w:val="005C7F51"/>
    <w:rsid w:val="005D1B92"/>
    <w:rsid w:val="005D23A4"/>
    <w:rsid w:val="005D3F21"/>
    <w:rsid w:val="005D4BAE"/>
    <w:rsid w:val="005D6699"/>
    <w:rsid w:val="005D6D90"/>
    <w:rsid w:val="005D6FB7"/>
    <w:rsid w:val="005E198B"/>
    <w:rsid w:val="005E359A"/>
    <w:rsid w:val="005E6D8F"/>
    <w:rsid w:val="005F1ABE"/>
    <w:rsid w:val="005F2DAE"/>
    <w:rsid w:val="005F5D4D"/>
    <w:rsid w:val="005F7604"/>
    <w:rsid w:val="005F7667"/>
    <w:rsid w:val="005F7DDF"/>
    <w:rsid w:val="00602437"/>
    <w:rsid w:val="006063D6"/>
    <w:rsid w:val="00613C7D"/>
    <w:rsid w:val="00615F11"/>
    <w:rsid w:val="006165E7"/>
    <w:rsid w:val="00620DA6"/>
    <w:rsid w:val="00631D85"/>
    <w:rsid w:val="006335D7"/>
    <w:rsid w:val="0063483F"/>
    <w:rsid w:val="00635368"/>
    <w:rsid w:val="00637A62"/>
    <w:rsid w:val="0064130D"/>
    <w:rsid w:val="00642CC3"/>
    <w:rsid w:val="00654024"/>
    <w:rsid w:val="00655100"/>
    <w:rsid w:val="0066100C"/>
    <w:rsid w:val="00661403"/>
    <w:rsid w:val="00661510"/>
    <w:rsid w:val="006636C3"/>
    <w:rsid w:val="0066445B"/>
    <w:rsid w:val="00666C79"/>
    <w:rsid w:val="00670B99"/>
    <w:rsid w:val="006713A9"/>
    <w:rsid w:val="006728E6"/>
    <w:rsid w:val="00673226"/>
    <w:rsid w:val="00674C0C"/>
    <w:rsid w:val="00676C96"/>
    <w:rsid w:val="0067768A"/>
    <w:rsid w:val="00677A87"/>
    <w:rsid w:val="00682723"/>
    <w:rsid w:val="00686A80"/>
    <w:rsid w:val="00686C84"/>
    <w:rsid w:val="006875B6"/>
    <w:rsid w:val="00692EB0"/>
    <w:rsid w:val="00696D8B"/>
    <w:rsid w:val="00697779"/>
    <w:rsid w:val="006A3253"/>
    <w:rsid w:val="006A438F"/>
    <w:rsid w:val="006A6C0F"/>
    <w:rsid w:val="006B052E"/>
    <w:rsid w:val="006B6489"/>
    <w:rsid w:val="006B671C"/>
    <w:rsid w:val="006C2638"/>
    <w:rsid w:val="006C372D"/>
    <w:rsid w:val="006C46A8"/>
    <w:rsid w:val="006C735B"/>
    <w:rsid w:val="006D138B"/>
    <w:rsid w:val="006D5F23"/>
    <w:rsid w:val="006D6B88"/>
    <w:rsid w:val="006E2783"/>
    <w:rsid w:val="006E5446"/>
    <w:rsid w:val="006E602A"/>
    <w:rsid w:val="006E674D"/>
    <w:rsid w:val="006F030F"/>
    <w:rsid w:val="006F0640"/>
    <w:rsid w:val="006F2F6B"/>
    <w:rsid w:val="006F5183"/>
    <w:rsid w:val="0070409A"/>
    <w:rsid w:val="00705CFD"/>
    <w:rsid w:val="007106C2"/>
    <w:rsid w:val="00710E0A"/>
    <w:rsid w:val="00711BB0"/>
    <w:rsid w:val="007147B2"/>
    <w:rsid w:val="007235EF"/>
    <w:rsid w:val="00723902"/>
    <w:rsid w:val="007245B1"/>
    <w:rsid w:val="007251DA"/>
    <w:rsid w:val="00725D3D"/>
    <w:rsid w:val="0072637E"/>
    <w:rsid w:val="00732E5D"/>
    <w:rsid w:val="007344CC"/>
    <w:rsid w:val="00735485"/>
    <w:rsid w:val="0073593B"/>
    <w:rsid w:val="00737C9D"/>
    <w:rsid w:val="00740086"/>
    <w:rsid w:val="00741469"/>
    <w:rsid w:val="00743E16"/>
    <w:rsid w:val="00744560"/>
    <w:rsid w:val="007502A1"/>
    <w:rsid w:val="00750A4E"/>
    <w:rsid w:val="0075375C"/>
    <w:rsid w:val="007557BA"/>
    <w:rsid w:val="007579E0"/>
    <w:rsid w:val="00757E91"/>
    <w:rsid w:val="007613E0"/>
    <w:rsid w:val="0076222B"/>
    <w:rsid w:val="00762C4B"/>
    <w:rsid w:val="007656A1"/>
    <w:rsid w:val="00766666"/>
    <w:rsid w:val="0077169D"/>
    <w:rsid w:val="00771EE3"/>
    <w:rsid w:val="00774E94"/>
    <w:rsid w:val="00775D84"/>
    <w:rsid w:val="007770FF"/>
    <w:rsid w:val="00781E57"/>
    <w:rsid w:val="00783B52"/>
    <w:rsid w:val="00784F72"/>
    <w:rsid w:val="007875D3"/>
    <w:rsid w:val="00797CFB"/>
    <w:rsid w:val="00797E3E"/>
    <w:rsid w:val="007A09EE"/>
    <w:rsid w:val="007A16CE"/>
    <w:rsid w:val="007A186E"/>
    <w:rsid w:val="007A1B6F"/>
    <w:rsid w:val="007A1C3F"/>
    <w:rsid w:val="007A3599"/>
    <w:rsid w:val="007A3959"/>
    <w:rsid w:val="007B3A58"/>
    <w:rsid w:val="007C0B7C"/>
    <w:rsid w:val="007C1826"/>
    <w:rsid w:val="007C6AE7"/>
    <w:rsid w:val="007D0838"/>
    <w:rsid w:val="007D2E83"/>
    <w:rsid w:val="007D3294"/>
    <w:rsid w:val="007D41F2"/>
    <w:rsid w:val="007E0087"/>
    <w:rsid w:val="007E0CC9"/>
    <w:rsid w:val="007E273E"/>
    <w:rsid w:val="007E3CDB"/>
    <w:rsid w:val="007E78CD"/>
    <w:rsid w:val="007F289B"/>
    <w:rsid w:val="007F35FA"/>
    <w:rsid w:val="00800B32"/>
    <w:rsid w:val="00807FB2"/>
    <w:rsid w:val="00812658"/>
    <w:rsid w:val="00815EF5"/>
    <w:rsid w:val="008174A3"/>
    <w:rsid w:val="008176C3"/>
    <w:rsid w:val="008214DF"/>
    <w:rsid w:val="0082616F"/>
    <w:rsid w:val="008302EE"/>
    <w:rsid w:val="00837123"/>
    <w:rsid w:val="00842232"/>
    <w:rsid w:val="008429F0"/>
    <w:rsid w:val="00842B4F"/>
    <w:rsid w:val="00842D11"/>
    <w:rsid w:val="00843B05"/>
    <w:rsid w:val="00844F65"/>
    <w:rsid w:val="0085598B"/>
    <w:rsid w:val="0085775C"/>
    <w:rsid w:val="00860F52"/>
    <w:rsid w:val="0086376D"/>
    <w:rsid w:val="00863B53"/>
    <w:rsid w:val="0087010A"/>
    <w:rsid w:val="0087227B"/>
    <w:rsid w:val="00877ABC"/>
    <w:rsid w:val="008819C1"/>
    <w:rsid w:val="008844C5"/>
    <w:rsid w:val="00885AE4"/>
    <w:rsid w:val="00886AE1"/>
    <w:rsid w:val="008929CE"/>
    <w:rsid w:val="008936C2"/>
    <w:rsid w:val="0089627A"/>
    <w:rsid w:val="00896DAA"/>
    <w:rsid w:val="0089783E"/>
    <w:rsid w:val="0089784C"/>
    <w:rsid w:val="008A0C7B"/>
    <w:rsid w:val="008A18BD"/>
    <w:rsid w:val="008A67C9"/>
    <w:rsid w:val="008A6CE1"/>
    <w:rsid w:val="008B165D"/>
    <w:rsid w:val="008B3083"/>
    <w:rsid w:val="008B3EFA"/>
    <w:rsid w:val="008B44E5"/>
    <w:rsid w:val="008B49CE"/>
    <w:rsid w:val="008B6013"/>
    <w:rsid w:val="008B63FD"/>
    <w:rsid w:val="008B6560"/>
    <w:rsid w:val="008B7E7C"/>
    <w:rsid w:val="008E799C"/>
    <w:rsid w:val="008F0560"/>
    <w:rsid w:val="008F067B"/>
    <w:rsid w:val="008F228E"/>
    <w:rsid w:val="008F711A"/>
    <w:rsid w:val="009012F2"/>
    <w:rsid w:val="00901BE9"/>
    <w:rsid w:val="009049D3"/>
    <w:rsid w:val="00905D4F"/>
    <w:rsid w:val="009132CB"/>
    <w:rsid w:val="009175DE"/>
    <w:rsid w:val="009178EB"/>
    <w:rsid w:val="00922182"/>
    <w:rsid w:val="00924464"/>
    <w:rsid w:val="009319E5"/>
    <w:rsid w:val="00931E3E"/>
    <w:rsid w:val="00933490"/>
    <w:rsid w:val="009340C4"/>
    <w:rsid w:val="00934930"/>
    <w:rsid w:val="00936832"/>
    <w:rsid w:val="00940013"/>
    <w:rsid w:val="00941616"/>
    <w:rsid w:val="0094212C"/>
    <w:rsid w:val="00942668"/>
    <w:rsid w:val="00957A76"/>
    <w:rsid w:val="00957FD5"/>
    <w:rsid w:val="00961039"/>
    <w:rsid w:val="00961F35"/>
    <w:rsid w:val="009631DE"/>
    <w:rsid w:val="0096471B"/>
    <w:rsid w:val="0096671C"/>
    <w:rsid w:val="00967473"/>
    <w:rsid w:val="00970E69"/>
    <w:rsid w:val="00972E41"/>
    <w:rsid w:val="00977AF3"/>
    <w:rsid w:val="0098128F"/>
    <w:rsid w:val="00982E69"/>
    <w:rsid w:val="00985AC6"/>
    <w:rsid w:val="009867E7"/>
    <w:rsid w:val="00986F8D"/>
    <w:rsid w:val="009872BF"/>
    <w:rsid w:val="00990C97"/>
    <w:rsid w:val="009913EE"/>
    <w:rsid w:val="00992F6D"/>
    <w:rsid w:val="00993EDD"/>
    <w:rsid w:val="00995B2E"/>
    <w:rsid w:val="00996C8A"/>
    <w:rsid w:val="00997AEE"/>
    <w:rsid w:val="009A13F3"/>
    <w:rsid w:val="009A1F13"/>
    <w:rsid w:val="009A7FC1"/>
    <w:rsid w:val="009B0BB1"/>
    <w:rsid w:val="009B240E"/>
    <w:rsid w:val="009B30C0"/>
    <w:rsid w:val="009B321F"/>
    <w:rsid w:val="009C153E"/>
    <w:rsid w:val="009C2EB7"/>
    <w:rsid w:val="009C3312"/>
    <w:rsid w:val="009C3D7C"/>
    <w:rsid w:val="009C6BEA"/>
    <w:rsid w:val="009D0596"/>
    <w:rsid w:val="009D2045"/>
    <w:rsid w:val="009D2800"/>
    <w:rsid w:val="009D2C3D"/>
    <w:rsid w:val="009D36C3"/>
    <w:rsid w:val="009D4555"/>
    <w:rsid w:val="009D5F84"/>
    <w:rsid w:val="009E03C1"/>
    <w:rsid w:val="009E215C"/>
    <w:rsid w:val="009E34FB"/>
    <w:rsid w:val="009E470E"/>
    <w:rsid w:val="009E50B8"/>
    <w:rsid w:val="009E6477"/>
    <w:rsid w:val="009E7224"/>
    <w:rsid w:val="009E76F1"/>
    <w:rsid w:val="009E7811"/>
    <w:rsid w:val="009F0082"/>
    <w:rsid w:val="009F1CF4"/>
    <w:rsid w:val="009F6F18"/>
    <w:rsid w:val="00A012C9"/>
    <w:rsid w:val="00A02E09"/>
    <w:rsid w:val="00A03ED0"/>
    <w:rsid w:val="00A04ED4"/>
    <w:rsid w:val="00A11B6C"/>
    <w:rsid w:val="00A129B2"/>
    <w:rsid w:val="00A13A43"/>
    <w:rsid w:val="00A1544C"/>
    <w:rsid w:val="00A171C6"/>
    <w:rsid w:val="00A23BD1"/>
    <w:rsid w:val="00A245C8"/>
    <w:rsid w:val="00A257DE"/>
    <w:rsid w:val="00A25B70"/>
    <w:rsid w:val="00A323CF"/>
    <w:rsid w:val="00A352A0"/>
    <w:rsid w:val="00A35634"/>
    <w:rsid w:val="00A43540"/>
    <w:rsid w:val="00A43D07"/>
    <w:rsid w:val="00A507CF"/>
    <w:rsid w:val="00A5357C"/>
    <w:rsid w:val="00A57923"/>
    <w:rsid w:val="00A615BF"/>
    <w:rsid w:val="00A6216A"/>
    <w:rsid w:val="00A62424"/>
    <w:rsid w:val="00A7072C"/>
    <w:rsid w:val="00A758BF"/>
    <w:rsid w:val="00A8411F"/>
    <w:rsid w:val="00A901B7"/>
    <w:rsid w:val="00A90E57"/>
    <w:rsid w:val="00A911BF"/>
    <w:rsid w:val="00A93B50"/>
    <w:rsid w:val="00A97107"/>
    <w:rsid w:val="00AA1D30"/>
    <w:rsid w:val="00AB4112"/>
    <w:rsid w:val="00AB5832"/>
    <w:rsid w:val="00AC3A74"/>
    <w:rsid w:val="00AC657E"/>
    <w:rsid w:val="00AD0B05"/>
    <w:rsid w:val="00AD2778"/>
    <w:rsid w:val="00AD2EC9"/>
    <w:rsid w:val="00AD661F"/>
    <w:rsid w:val="00AE0FBB"/>
    <w:rsid w:val="00AE14E9"/>
    <w:rsid w:val="00AE4317"/>
    <w:rsid w:val="00AE447A"/>
    <w:rsid w:val="00AE5000"/>
    <w:rsid w:val="00AE6132"/>
    <w:rsid w:val="00AE6C6F"/>
    <w:rsid w:val="00AF0305"/>
    <w:rsid w:val="00AF383B"/>
    <w:rsid w:val="00AF38E4"/>
    <w:rsid w:val="00AF494B"/>
    <w:rsid w:val="00AF7201"/>
    <w:rsid w:val="00B03210"/>
    <w:rsid w:val="00B06A5D"/>
    <w:rsid w:val="00B11197"/>
    <w:rsid w:val="00B133B7"/>
    <w:rsid w:val="00B15AF8"/>
    <w:rsid w:val="00B165A4"/>
    <w:rsid w:val="00B17071"/>
    <w:rsid w:val="00B17A5E"/>
    <w:rsid w:val="00B3244C"/>
    <w:rsid w:val="00B33F19"/>
    <w:rsid w:val="00B3598C"/>
    <w:rsid w:val="00B3625C"/>
    <w:rsid w:val="00B41240"/>
    <w:rsid w:val="00B467A5"/>
    <w:rsid w:val="00B47953"/>
    <w:rsid w:val="00B506A1"/>
    <w:rsid w:val="00B526A1"/>
    <w:rsid w:val="00B62367"/>
    <w:rsid w:val="00B63FE7"/>
    <w:rsid w:val="00B75ECB"/>
    <w:rsid w:val="00B8149D"/>
    <w:rsid w:val="00B82E77"/>
    <w:rsid w:val="00B92874"/>
    <w:rsid w:val="00B934CB"/>
    <w:rsid w:val="00B934D7"/>
    <w:rsid w:val="00B96F90"/>
    <w:rsid w:val="00BA3244"/>
    <w:rsid w:val="00BA32E2"/>
    <w:rsid w:val="00BA3794"/>
    <w:rsid w:val="00BA420C"/>
    <w:rsid w:val="00BB63DB"/>
    <w:rsid w:val="00BB6FCA"/>
    <w:rsid w:val="00BC1553"/>
    <w:rsid w:val="00BC5A30"/>
    <w:rsid w:val="00BD25D2"/>
    <w:rsid w:val="00BE548E"/>
    <w:rsid w:val="00BE7832"/>
    <w:rsid w:val="00BF0409"/>
    <w:rsid w:val="00BF1AB0"/>
    <w:rsid w:val="00BF2131"/>
    <w:rsid w:val="00BF35FF"/>
    <w:rsid w:val="00BF37EA"/>
    <w:rsid w:val="00BF6386"/>
    <w:rsid w:val="00C01848"/>
    <w:rsid w:val="00C01CDE"/>
    <w:rsid w:val="00C020A6"/>
    <w:rsid w:val="00C0231C"/>
    <w:rsid w:val="00C05A6F"/>
    <w:rsid w:val="00C10F68"/>
    <w:rsid w:val="00C11706"/>
    <w:rsid w:val="00C11B88"/>
    <w:rsid w:val="00C165EA"/>
    <w:rsid w:val="00C22C62"/>
    <w:rsid w:val="00C237C3"/>
    <w:rsid w:val="00C23B58"/>
    <w:rsid w:val="00C258FD"/>
    <w:rsid w:val="00C26ECA"/>
    <w:rsid w:val="00C26F24"/>
    <w:rsid w:val="00C31335"/>
    <w:rsid w:val="00C3302E"/>
    <w:rsid w:val="00C36ADE"/>
    <w:rsid w:val="00C41074"/>
    <w:rsid w:val="00C4157E"/>
    <w:rsid w:val="00C4263D"/>
    <w:rsid w:val="00C44F6D"/>
    <w:rsid w:val="00C452BF"/>
    <w:rsid w:val="00C459B0"/>
    <w:rsid w:val="00C45A65"/>
    <w:rsid w:val="00C45D74"/>
    <w:rsid w:val="00C45E0C"/>
    <w:rsid w:val="00C50246"/>
    <w:rsid w:val="00C507D9"/>
    <w:rsid w:val="00C525C5"/>
    <w:rsid w:val="00C52C2E"/>
    <w:rsid w:val="00C565D5"/>
    <w:rsid w:val="00C66830"/>
    <w:rsid w:val="00C6690F"/>
    <w:rsid w:val="00C67BE4"/>
    <w:rsid w:val="00C702D8"/>
    <w:rsid w:val="00C73193"/>
    <w:rsid w:val="00C73480"/>
    <w:rsid w:val="00C77D5B"/>
    <w:rsid w:val="00C808C1"/>
    <w:rsid w:val="00C81464"/>
    <w:rsid w:val="00C8410A"/>
    <w:rsid w:val="00C85825"/>
    <w:rsid w:val="00C875ED"/>
    <w:rsid w:val="00C8799F"/>
    <w:rsid w:val="00C87FDA"/>
    <w:rsid w:val="00C9400A"/>
    <w:rsid w:val="00C96CDF"/>
    <w:rsid w:val="00C97032"/>
    <w:rsid w:val="00CA34CB"/>
    <w:rsid w:val="00CA4933"/>
    <w:rsid w:val="00CB08CD"/>
    <w:rsid w:val="00CD146D"/>
    <w:rsid w:val="00CD1743"/>
    <w:rsid w:val="00CD3AAD"/>
    <w:rsid w:val="00CD4298"/>
    <w:rsid w:val="00CD6C81"/>
    <w:rsid w:val="00CE2B4B"/>
    <w:rsid w:val="00CE32CC"/>
    <w:rsid w:val="00CE3552"/>
    <w:rsid w:val="00CE46F3"/>
    <w:rsid w:val="00CE6D95"/>
    <w:rsid w:val="00CE6F13"/>
    <w:rsid w:val="00CF03C0"/>
    <w:rsid w:val="00CF26F8"/>
    <w:rsid w:val="00CF45BF"/>
    <w:rsid w:val="00CF5E34"/>
    <w:rsid w:val="00D078C0"/>
    <w:rsid w:val="00D07A9E"/>
    <w:rsid w:val="00D14BCC"/>
    <w:rsid w:val="00D15C6E"/>
    <w:rsid w:val="00D16D06"/>
    <w:rsid w:val="00D24570"/>
    <w:rsid w:val="00D302D7"/>
    <w:rsid w:val="00D34754"/>
    <w:rsid w:val="00D34B01"/>
    <w:rsid w:val="00D35E4E"/>
    <w:rsid w:val="00D36414"/>
    <w:rsid w:val="00D3758B"/>
    <w:rsid w:val="00D4149B"/>
    <w:rsid w:val="00D44C46"/>
    <w:rsid w:val="00D46A53"/>
    <w:rsid w:val="00D5100D"/>
    <w:rsid w:val="00D5773A"/>
    <w:rsid w:val="00D57891"/>
    <w:rsid w:val="00D60E2B"/>
    <w:rsid w:val="00D6186B"/>
    <w:rsid w:val="00D622E9"/>
    <w:rsid w:val="00D6251C"/>
    <w:rsid w:val="00D629CC"/>
    <w:rsid w:val="00D62B7B"/>
    <w:rsid w:val="00D64881"/>
    <w:rsid w:val="00D72852"/>
    <w:rsid w:val="00D76EA6"/>
    <w:rsid w:val="00D87E0D"/>
    <w:rsid w:val="00D90C7A"/>
    <w:rsid w:val="00D921F7"/>
    <w:rsid w:val="00D953AE"/>
    <w:rsid w:val="00D97FAC"/>
    <w:rsid w:val="00DA0D7E"/>
    <w:rsid w:val="00DA1A3A"/>
    <w:rsid w:val="00DA32E9"/>
    <w:rsid w:val="00DA39B9"/>
    <w:rsid w:val="00DA5F32"/>
    <w:rsid w:val="00DA764B"/>
    <w:rsid w:val="00DB08A4"/>
    <w:rsid w:val="00DB3A67"/>
    <w:rsid w:val="00DB6595"/>
    <w:rsid w:val="00DC0EC0"/>
    <w:rsid w:val="00DC290B"/>
    <w:rsid w:val="00DC46A8"/>
    <w:rsid w:val="00DC534E"/>
    <w:rsid w:val="00DC76A2"/>
    <w:rsid w:val="00DD439D"/>
    <w:rsid w:val="00DD4B6C"/>
    <w:rsid w:val="00DD5774"/>
    <w:rsid w:val="00DE1FE2"/>
    <w:rsid w:val="00DF1D83"/>
    <w:rsid w:val="00DF46CD"/>
    <w:rsid w:val="00E0074C"/>
    <w:rsid w:val="00E02997"/>
    <w:rsid w:val="00E02CDD"/>
    <w:rsid w:val="00E02EDB"/>
    <w:rsid w:val="00E06066"/>
    <w:rsid w:val="00E07BDF"/>
    <w:rsid w:val="00E11770"/>
    <w:rsid w:val="00E12A75"/>
    <w:rsid w:val="00E12B7D"/>
    <w:rsid w:val="00E12BF8"/>
    <w:rsid w:val="00E13AA6"/>
    <w:rsid w:val="00E14A92"/>
    <w:rsid w:val="00E16281"/>
    <w:rsid w:val="00E24764"/>
    <w:rsid w:val="00E272DD"/>
    <w:rsid w:val="00E32133"/>
    <w:rsid w:val="00E33EEF"/>
    <w:rsid w:val="00E3516A"/>
    <w:rsid w:val="00E3533C"/>
    <w:rsid w:val="00E35684"/>
    <w:rsid w:val="00E43DA1"/>
    <w:rsid w:val="00E5092E"/>
    <w:rsid w:val="00E55478"/>
    <w:rsid w:val="00E6127D"/>
    <w:rsid w:val="00E621A6"/>
    <w:rsid w:val="00E62B91"/>
    <w:rsid w:val="00E67596"/>
    <w:rsid w:val="00E67F19"/>
    <w:rsid w:val="00E67FAA"/>
    <w:rsid w:val="00E743A3"/>
    <w:rsid w:val="00E80026"/>
    <w:rsid w:val="00E867BC"/>
    <w:rsid w:val="00E86896"/>
    <w:rsid w:val="00E86B63"/>
    <w:rsid w:val="00E91008"/>
    <w:rsid w:val="00E932B6"/>
    <w:rsid w:val="00E93BBD"/>
    <w:rsid w:val="00E94A25"/>
    <w:rsid w:val="00E94BDE"/>
    <w:rsid w:val="00E95A92"/>
    <w:rsid w:val="00E95E96"/>
    <w:rsid w:val="00E962E0"/>
    <w:rsid w:val="00E97022"/>
    <w:rsid w:val="00EA2279"/>
    <w:rsid w:val="00EA4F15"/>
    <w:rsid w:val="00EA5180"/>
    <w:rsid w:val="00EA76E8"/>
    <w:rsid w:val="00EB07DE"/>
    <w:rsid w:val="00EB5D67"/>
    <w:rsid w:val="00EC5203"/>
    <w:rsid w:val="00EC5990"/>
    <w:rsid w:val="00EC6129"/>
    <w:rsid w:val="00EC6B58"/>
    <w:rsid w:val="00ED03E7"/>
    <w:rsid w:val="00ED1479"/>
    <w:rsid w:val="00ED3276"/>
    <w:rsid w:val="00ED6013"/>
    <w:rsid w:val="00EE0D29"/>
    <w:rsid w:val="00EE2354"/>
    <w:rsid w:val="00EE27B7"/>
    <w:rsid w:val="00EE2F7A"/>
    <w:rsid w:val="00EE362E"/>
    <w:rsid w:val="00EE42C0"/>
    <w:rsid w:val="00EE4D96"/>
    <w:rsid w:val="00EE6773"/>
    <w:rsid w:val="00EE756D"/>
    <w:rsid w:val="00EE7A72"/>
    <w:rsid w:val="00EF1C79"/>
    <w:rsid w:val="00EF2036"/>
    <w:rsid w:val="00EF3495"/>
    <w:rsid w:val="00EF4060"/>
    <w:rsid w:val="00EF5D5E"/>
    <w:rsid w:val="00EF6482"/>
    <w:rsid w:val="00EF687B"/>
    <w:rsid w:val="00F000C0"/>
    <w:rsid w:val="00F02105"/>
    <w:rsid w:val="00F02B2E"/>
    <w:rsid w:val="00F05BF5"/>
    <w:rsid w:val="00F1079E"/>
    <w:rsid w:val="00F12A11"/>
    <w:rsid w:val="00F13F24"/>
    <w:rsid w:val="00F2079C"/>
    <w:rsid w:val="00F2383A"/>
    <w:rsid w:val="00F24111"/>
    <w:rsid w:val="00F27D80"/>
    <w:rsid w:val="00F317BF"/>
    <w:rsid w:val="00F345DE"/>
    <w:rsid w:val="00F40542"/>
    <w:rsid w:val="00F43787"/>
    <w:rsid w:val="00F441AC"/>
    <w:rsid w:val="00F46601"/>
    <w:rsid w:val="00F60A81"/>
    <w:rsid w:val="00F61956"/>
    <w:rsid w:val="00F626F7"/>
    <w:rsid w:val="00F62837"/>
    <w:rsid w:val="00F6401D"/>
    <w:rsid w:val="00F6416F"/>
    <w:rsid w:val="00F67F3B"/>
    <w:rsid w:val="00F714CB"/>
    <w:rsid w:val="00F72C2B"/>
    <w:rsid w:val="00F73E5B"/>
    <w:rsid w:val="00F769D9"/>
    <w:rsid w:val="00F800B6"/>
    <w:rsid w:val="00F817B9"/>
    <w:rsid w:val="00F83284"/>
    <w:rsid w:val="00F8723D"/>
    <w:rsid w:val="00F9126C"/>
    <w:rsid w:val="00F923BF"/>
    <w:rsid w:val="00FA143D"/>
    <w:rsid w:val="00FA74BE"/>
    <w:rsid w:val="00FB0C56"/>
    <w:rsid w:val="00FB219D"/>
    <w:rsid w:val="00FB4ECD"/>
    <w:rsid w:val="00FB7F84"/>
    <w:rsid w:val="00FC149A"/>
    <w:rsid w:val="00FC383D"/>
    <w:rsid w:val="00FC5260"/>
    <w:rsid w:val="00FC6BEF"/>
    <w:rsid w:val="00FC7814"/>
    <w:rsid w:val="00FD0ED8"/>
    <w:rsid w:val="00FD4602"/>
    <w:rsid w:val="00FD6609"/>
    <w:rsid w:val="00FD6EEA"/>
    <w:rsid w:val="00FE1B5F"/>
    <w:rsid w:val="00FE493E"/>
    <w:rsid w:val="00FE4B59"/>
    <w:rsid w:val="00FE65BB"/>
    <w:rsid w:val="00FF1212"/>
    <w:rsid w:val="00FF1459"/>
    <w:rsid w:val="00FF2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sz w:val="22"/>
      <w:lang/>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 w:type="paragraph" w:styleId="NormalWeb">
    <w:name w:val="Normal (Web)"/>
    <w:basedOn w:val="Normal"/>
    <w:uiPriority w:val="99"/>
    <w:unhideWhenUsed/>
    <w:rsid w:val="00F769D9"/>
    <w:pPr>
      <w:spacing w:before="100" w:beforeAutospacing="1" w:after="100" w:afterAutospacing="1"/>
    </w:pPr>
  </w:style>
  <w:style w:type="character" w:styleId="Strong">
    <w:name w:val="Strong"/>
    <w:basedOn w:val="DefaultParagraphFont"/>
    <w:uiPriority w:val="22"/>
    <w:qFormat/>
    <w:rsid w:val="003D1F02"/>
    <w:rPr>
      <w:b/>
      <w:bCs/>
    </w:rPr>
  </w:style>
  <w:style w:type="character" w:customStyle="1" w:styleId="m-l-5">
    <w:name w:val="m-l-5"/>
    <w:basedOn w:val="DefaultParagraphFont"/>
    <w:rsid w:val="00B111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F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sz w:val="22"/>
      <w:lang/>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 w:type="paragraph" w:styleId="NormalWeb">
    <w:name w:val="Normal (Web)"/>
    <w:basedOn w:val="Normal"/>
    <w:uiPriority w:val="99"/>
    <w:unhideWhenUsed/>
    <w:rsid w:val="00F769D9"/>
    <w:pPr>
      <w:spacing w:before="100" w:beforeAutospacing="1" w:after="100" w:afterAutospacing="1"/>
    </w:pPr>
  </w:style>
  <w:style w:type="character" w:styleId="Strong">
    <w:name w:val="Strong"/>
    <w:basedOn w:val="DefaultParagraphFont"/>
    <w:uiPriority w:val="22"/>
    <w:qFormat/>
    <w:rsid w:val="003D1F02"/>
    <w:rPr>
      <w:b/>
      <w:bCs/>
    </w:rPr>
  </w:style>
  <w:style w:type="character" w:customStyle="1" w:styleId="m-l-5">
    <w:name w:val="m-l-5"/>
    <w:basedOn w:val="DefaultParagraphFont"/>
    <w:rsid w:val="00B11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5465">
      <w:bodyDiv w:val="1"/>
      <w:marLeft w:val="0"/>
      <w:marRight w:val="0"/>
      <w:marTop w:val="0"/>
      <w:marBottom w:val="0"/>
      <w:divBdr>
        <w:top w:val="none" w:sz="0" w:space="0" w:color="auto"/>
        <w:left w:val="none" w:sz="0" w:space="0" w:color="auto"/>
        <w:bottom w:val="none" w:sz="0" w:space="0" w:color="auto"/>
        <w:right w:val="none" w:sz="0" w:space="0" w:color="auto"/>
      </w:divBdr>
    </w:div>
    <w:div w:id="99223350">
      <w:bodyDiv w:val="1"/>
      <w:marLeft w:val="0"/>
      <w:marRight w:val="0"/>
      <w:marTop w:val="0"/>
      <w:marBottom w:val="0"/>
      <w:divBdr>
        <w:top w:val="none" w:sz="0" w:space="0" w:color="auto"/>
        <w:left w:val="none" w:sz="0" w:space="0" w:color="auto"/>
        <w:bottom w:val="none" w:sz="0" w:space="0" w:color="auto"/>
        <w:right w:val="none" w:sz="0" w:space="0" w:color="auto"/>
      </w:divBdr>
    </w:div>
    <w:div w:id="490677377">
      <w:bodyDiv w:val="1"/>
      <w:marLeft w:val="0"/>
      <w:marRight w:val="0"/>
      <w:marTop w:val="0"/>
      <w:marBottom w:val="0"/>
      <w:divBdr>
        <w:top w:val="none" w:sz="0" w:space="0" w:color="auto"/>
        <w:left w:val="none" w:sz="0" w:space="0" w:color="auto"/>
        <w:bottom w:val="none" w:sz="0" w:space="0" w:color="auto"/>
        <w:right w:val="none" w:sz="0" w:space="0" w:color="auto"/>
      </w:divBdr>
      <w:divsChild>
        <w:div w:id="684677131">
          <w:marLeft w:val="0"/>
          <w:marRight w:val="0"/>
          <w:marTop w:val="0"/>
          <w:marBottom w:val="150"/>
          <w:divBdr>
            <w:top w:val="none" w:sz="0" w:space="0" w:color="auto"/>
            <w:left w:val="none" w:sz="0" w:space="0" w:color="auto"/>
            <w:bottom w:val="none" w:sz="0" w:space="0" w:color="auto"/>
            <w:right w:val="none" w:sz="0" w:space="0" w:color="auto"/>
          </w:divBdr>
        </w:div>
        <w:div w:id="790368371">
          <w:marLeft w:val="0"/>
          <w:marRight w:val="0"/>
          <w:marTop w:val="0"/>
          <w:marBottom w:val="150"/>
          <w:divBdr>
            <w:top w:val="none" w:sz="0" w:space="0" w:color="auto"/>
            <w:left w:val="none" w:sz="0" w:space="0" w:color="auto"/>
            <w:bottom w:val="none" w:sz="0" w:space="0" w:color="auto"/>
            <w:right w:val="none" w:sz="0" w:space="0" w:color="auto"/>
          </w:divBdr>
        </w:div>
      </w:divsChild>
    </w:div>
    <w:div w:id="1131097989">
      <w:bodyDiv w:val="1"/>
      <w:marLeft w:val="0"/>
      <w:marRight w:val="0"/>
      <w:marTop w:val="0"/>
      <w:marBottom w:val="0"/>
      <w:divBdr>
        <w:top w:val="none" w:sz="0" w:space="0" w:color="auto"/>
        <w:left w:val="none" w:sz="0" w:space="0" w:color="auto"/>
        <w:bottom w:val="none" w:sz="0" w:space="0" w:color="auto"/>
        <w:right w:val="none" w:sz="0" w:space="0" w:color="auto"/>
      </w:divBdr>
    </w:div>
    <w:div w:id="1143035743">
      <w:bodyDiv w:val="1"/>
      <w:marLeft w:val="0"/>
      <w:marRight w:val="0"/>
      <w:marTop w:val="0"/>
      <w:marBottom w:val="0"/>
      <w:divBdr>
        <w:top w:val="none" w:sz="0" w:space="0" w:color="auto"/>
        <w:left w:val="none" w:sz="0" w:space="0" w:color="auto"/>
        <w:bottom w:val="none" w:sz="0" w:space="0" w:color="auto"/>
        <w:right w:val="none" w:sz="0" w:space="0" w:color="auto"/>
      </w:divBdr>
    </w:div>
    <w:div w:id="171476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903A-AB02-416A-B18A-137D3EA5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2073</Words>
  <Characters>11818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 CM</dc:creator>
  <cp:keywords/>
  <dc:description/>
  <cp:lastModifiedBy>Administrator</cp:lastModifiedBy>
  <cp:revision>52</cp:revision>
  <dcterms:created xsi:type="dcterms:W3CDTF">2025-05-05T01:15:00Z</dcterms:created>
  <dcterms:modified xsi:type="dcterms:W3CDTF">2025-06-10T02:06:00Z</dcterms:modified>
</cp:coreProperties>
</file>