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711C7A" w:rsidTr="00711C7A">
        <w:tc>
          <w:tcPr>
            <w:tcW w:w="4675" w:type="dxa"/>
          </w:tcPr>
          <w:p w:rsidR="00711C7A" w:rsidRPr="00D03B9A" w:rsidRDefault="00711C7A" w:rsidP="00711C7A">
            <w:pPr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 w:rsidRPr="00D03B9A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  <w:t>UBND PHƯỜNG BỒ ĐỀ</w:t>
            </w:r>
          </w:p>
          <w:p w:rsidR="00711C7A" w:rsidRDefault="00711C7A" w:rsidP="00711C7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3B9A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8"/>
                <w:szCs w:val="28"/>
              </w:rPr>
              <w:t>TRƯỜNG MN  BẮC BIÊN</w:t>
            </w:r>
          </w:p>
        </w:tc>
        <w:tc>
          <w:tcPr>
            <w:tcW w:w="4675" w:type="dxa"/>
          </w:tcPr>
          <w:p w:rsidR="00711C7A" w:rsidRDefault="00711C7A" w:rsidP="00711C7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11C7A" w:rsidRDefault="00711C7A" w:rsidP="00711C7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711C7A" w:rsidRPr="00711C7A" w:rsidRDefault="00711C7A" w:rsidP="00711C7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TUYÊN TRUYỀN</w:t>
      </w:r>
    </w:p>
    <w:p w:rsidR="00711C7A" w:rsidRPr="00711C7A" w:rsidRDefault="00711C7A" w:rsidP="00711C7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chống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mùa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tựu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2025-2026</w:t>
      </w:r>
    </w:p>
    <w:p w:rsidR="00711C7A" w:rsidRPr="00711C7A" w:rsidRDefault="00711C7A" w:rsidP="00711C7A">
      <w:pPr>
        <w:shd w:val="clear" w:color="auto" w:fill="FFFFFF"/>
        <w:spacing w:after="100" w:afterAutospacing="1" w:line="336" w:lineRule="atLeast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dàng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tỷ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lệ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tựu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11C7A" w:rsidRPr="00711C7A" w:rsidRDefault="00711C7A" w:rsidP="00711C7A">
      <w:pPr>
        <w:shd w:val="clear" w:color="auto" w:fill="FFFFFF"/>
        <w:spacing w:after="100" w:afterAutospacing="1" w:line="336" w:lineRule="atLeast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9-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 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tựu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2025–2026  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thất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nóng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hè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sang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hanh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mưa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ẩm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kiện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virus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huyết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Cúm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  </w:t>
      </w:r>
    </w:p>
    <w:p w:rsidR="00711C7A" w:rsidRPr="00711C7A" w:rsidRDefault="00711C7A" w:rsidP="00711C7A">
      <w:pPr>
        <w:shd w:val="clear" w:color="auto" w:fill="FFFFFF"/>
        <w:spacing w:after="100" w:afterAutospacing="1" w:line="336" w:lineRule="atLeast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proofErr w:type="gram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virus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chéo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tốc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trùng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711C7A">
        <w:rPr>
          <w:rFonts w:ascii="Times New Roman" w:eastAsia="Times New Roman" w:hAnsi="Times New Roman" w:cs="Times New Roman"/>
          <w:color w:val="333333"/>
          <w:sz w:val="28"/>
          <w:szCs w:val="28"/>
        </w:rPr>
        <w:t>...</w:t>
      </w:r>
      <w:r w:rsidRPr="00711C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1C7A" w:rsidRPr="00711C7A" w:rsidRDefault="00711C7A" w:rsidP="00711C7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phụ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huynh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thầy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đồng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ngành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 Y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xã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Thọ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Ngọc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gửi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tới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thầy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bậc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phụ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huynh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cùng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khuyến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chống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711C7A" w:rsidRPr="00711C7A" w:rsidRDefault="00711C7A" w:rsidP="00711C7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xuyên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theo</w:t>
      </w:r>
      <w:proofErr w:type="spellEnd"/>
      <w:proofErr w:type="gram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dõi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cập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nhật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tin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ngành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biện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pháp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1C7A" w:rsidRPr="00711C7A" w:rsidRDefault="00711C7A" w:rsidP="00711C7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Giữ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gìn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rửa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tay</w:t>
      </w:r>
      <w:proofErr w:type="spellEnd"/>
      <w:proofErr w:type="gram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sạch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che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miệng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ho,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hắt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hơi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đeo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khẩu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trang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1C7A" w:rsidRPr="00711C7A" w:rsidRDefault="00711C7A" w:rsidP="00711C7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3.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Đảm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môi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lớp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sạch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sẽ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thoáng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mát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proofErr w:type="gram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thu</w:t>
      </w:r>
      <w:proofErr w:type="spellEnd"/>
      <w:proofErr w:type="gram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gom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xử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lý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rác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thải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phế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thải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đúng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quy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định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sử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dụng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tiêu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;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nguồn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an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1C7A" w:rsidRPr="00711C7A" w:rsidRDefault="00711C7A" w:rsidP="00711C7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4.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Đưa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xin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đủ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đúng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lịch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theo</w:t>
      </w:r>
      <w:proofErr w:type="spellEnd"/>
      <w:proofErr w:type="gram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chương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trình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tiêm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chủng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xuyên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ngành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1C7A" w:rsidRPr="00711C7A" w:rsidRDefault="00711C7A" w:rsidP="00711C7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5.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biểu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sốt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ho,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ban,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tiêu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chảy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…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cần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đưa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sở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khám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xử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trí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kịp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trị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tại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1C7A" w:rsidRPr="00711C7A" w:rsidRDefault="00711C7A" w:rsidP="00711C7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nhà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phối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chặt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chẽ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Trạm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Y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kịp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báo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xử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lý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ngay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ca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lây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lan</w:t>
      </w:r>
      <w:proofErr w:type="spellEnd"/>
      <w:proofErr w:type="gram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rộng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711C7A" w:rsidRPr="00711C7A" w:rsidRDefault="00711C7A" w:rsidP="00711C7A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thầy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phụ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huynh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hãy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tuyên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truyền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viên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tích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cực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phòng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chống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dịch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bệnh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chung</w:t>
      </w:r>
      <w:proofErr w:type="spellEnd"/>
      <w:proofErr w:type="gram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tay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đồng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biện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pháp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hữu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hiệu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góp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phần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năm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mới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an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mạnh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công</w:t>
      </w:r>
      <w:proofErr w:type="spellEnd"/>
      <w:r w:rsidRPr="00711C7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711C7A" w:rsidTr="00711C7A">
        <w:tc>
          <w:tcPr>
            <w:tcW w:w="4675" w:type="dxa"/>
          </w:tcPr>
          <w:p w:rsidR="00711C7A" w:rsidRDefault="00711C7A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711C7A" w:rsidRPr="00D03B9A" w:rsidRDefault="00711C7A" w:rsidP="00711C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>Bồ</w:t>
            </w:r>
            <w:proofErr w:type="spellEnd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 </w:t>
            </w:r>
            <w:proofErr w:type="spellStart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D03B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2025</w:t>
            </w:r>
          </w:p>
        </w:tc>
      </w:tr>
    </w:tbl>
    <w:p w:rsidR="008B74E4" w:rsidRPr="00711C7A" w:rsidRDefault="008B74E4">
      <w:pPr>
        <w:rPr>
          <w:rFonts w:ascii="Times New Roman" w:hAnsi="Times New Roman" w:cs="Times New Roman"/>
          <w:sz w:val="28"/>
          <w:szCs w:val="28"/>
        </w:rPr>
      </w:pPr>
    </w:p>
    <w:sectPr w:rsidR="008B74E4" w:rsidRPr="00711C7A" w:rsidSect="00711C7A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7A"/>
    <w:rsid w:val="00711C7A"/>
    <w:rsid w:val="008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9406F-0400-4BC9-83BC-ED65318D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2025-09-13T09:27:00Z</dcterms:created>
  <dcterms:modified xsi:type="dcterms:W3CDTF">2025-09-13T09:32:00Z</dcterms:modified>
</cp:coreProperties>
</file>