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13"/>
      </w:tblGrid>
      <w:tr w:rsidR="00051815" w:rsidRPr="00051815" w:rsidTr="00012EA7">
        <w:tc>
          <w:tcPr>
            <w:tcW w:w="4675" w:type="dxa"/>
          </w:tcPr>
          <w:p w:rsidR="00051815" w:rsidRPr="00051815" w:rsidRDefault="00051815" w:rsidP="00012EA7">
            <w:pPr>
              <w:jc w:val="center"/>
              <w:textAlignment w:val="baseline"/>
              <w:rPr>
                <w:rFonts w:ascii="Times New Roman" w:eastAsia="Times New Roman" w:hAnsi="Times New Roman" w:cs="Times New Roman"/>
                <w:b/>
                <w:bCs/>
                <w:color w:val="222020"/>
                <w:sz w:val="28"/>
                <w:szCs w:val="28"/>
              </w:rPr>
            </w:pPr>
            <w:r w:rsidRPr="00051815">
              <w:rPr>
                <w:rFonts w:ascii="Times New Roman" w:eastAsia="Times New Roman" w:hAnsi="Times New Roman" w:cs="Times New Roman"/>
                <w:b/>
                <w:bCs/>
                <w:color w:val="222020"/>
                <w:sz w:val="28"/>
                <w:szCs w:val="28"/>
              </w:rPr>
              <w:t xml:space="preserve">UBND </w:t>
            </w:r>
            <w:r>
              <w:rPr>
                <w:rFonts w:ascii="Times New Roman" w:eastAsia="Times New Roman" w:hAnsi="Times New Roman" w:cs="Times New Roman"/>
                <w:b/>
                <w:bCs/>
                <w:color w:val="222020"/>
                <w:sz w:val="28"/>
                <w:szCs w:val="28"/>
              </w:rPr>
              <w:t>PHƯỜNG  BỒ ĐỀ</w:t>
            </w:r>
          </w:p>
          <w:p w:rsidR="00051815" w:rsidRPr="00051815" w:rsidRDefault="00051815" w:rsidP="00012EA7">
            <w:pPr>
              <w:jc w:val="center"/>
              <w:textAlignment w:val="baseline"/>
              <w:rPr>
                <w:rFonts w:ascii="Times New Roman" w:eastAsia="Times New Roman" w:hAnsi="Times New Roman" w:cs="Times New Roman"/>
                <w:b/>
                <w:bCs/>
                <w:color w:val="222020"/>
                <w:sz w:val="28"/>
                <w:szCs w:val="28"/>
              </w:rPr>
            </w:pPr>
            <w:r>
              <w:rPr>
                <w:rFonts w:ascii="Times New Roman" w:eastAsia="Times New Roman" w:hAnsi="Times New Roman" w:cs="Times New Roman"/>
                <w:b/>
                <w:bCs/>
                <w:color w:val="222020"/>
                <w:sz w:val="28"/>
                <w:szCs w:val="28"/>
              </w:rPr>
              <w:t xml:space="preserve">TRƯỜNG MN </w:t>
            </w:r>
            <w:r w:rsidRPr="00051815">
              <w:rPr>
                <w:rFonts w:ascii="Times New Roman" w:eastAsia="Times New Roman" w:hAnsi="Times New Roman" w:cs="Times New Roman"/>
                <w:b/>
                <w:bCs/>
                <w:color w:val="222020"/>
                <w:sz w:val="28"/>
                <w:szCs w:val="28"/>
              </w:rPr>
              <w:t>BẮC BIÊN</w:t>
            </w:r>
          </w:p>
        </w:tc>
        <w:tc>
          <w:tcPr>
            <w:tcW w:w="4675" w:type="dxa"/>
          </w:tcPr>
          <w:p w:rsidR="00051815" w:rsidRPr="00051815" w:rsidRDefault="00051815" w:rsidP="00012EA7">
            <w:pPr>
              <w:jc w:val="both"/>
              <w:textAlignment w:val="baseline"/>
              <w:rPr>
                <w:rFonts w:ascii="Times New Roman" w:eastAsia="Times New Roman" w:hAnsi="Times New Roman" w:cs="Times New Roman"/>
                <w:b/>
                <w:bCs/>
                <w:color w:val="222020"/>
                <w:sz w:val="28"/>
                <w:szCs w:val="28"/>
              </w:rPr>
            </w:pPr>
          </w:p>
        </w:tc>
      </w:tr>
    </w:tbl>
    <w:p w:rsidR="00051815" w:rsidRPr="00051815" w:rsidRDefault="00051815" w:rsidP="00051815">
      <w:pPr>
        <w:shd w:val="clear" w:color="auto" w:fill="FFFFFF"/>
        <w:spacing w:line="240" w:lineRule="auto"/>
        <w:jc w:val="both"/>
        <w:textAlignment w:val="baseline"/>
        <w:rPr>
          <w:rFonts w:ascii="Times New Roman" w:eastAsia="Times New Roman" w:hAnsi="Times New Roman" w:cs="Times New Roman"/>
          <w:b/>
          <w:bCs/>
          <w:color w:val="222020"/>
          <w:sz w:val="28"/>
          <w:szCs w:val="28"/>
        </w:rPr>
      </w:pPr>
    </w:p>
    <w:p w:rsidR="00051815" w:rsidRPr="00051815" w:rsidRDefault="00051815" w:rsidP="00051815">
      <w:pPr>
        <w:shd w:val="clear" w:color="auto" w:fill="FFFFFF"/>
        <w:spacing w:line="240" w:lineRule="auto"/>
        <w:jc w:val="center"/>
        <w:textAlignment w:val="baseline"/>
        <w:rPr>
          <w:rFonts w:ascii="Times New Roman" w:eastAsia="Times New Roman" w:hAnsi="Times New Roman" w:cs="Times New Roman"/>
          <w:b/>
          <w:bCs/>
          <w:color w:val="222020"/>
          <w:sz w:val="28"/>
          <w:szCs w:val="28"/>
        </w:rPr>
      </w:pPr>
      <w:r w:rsidRPr="00051815">
        <w:rPr>
          <w:rFonts w:ascii="Times New Roman" w:eastAsia="Times New Roman" w:hAnsi="Times New Roman" w:cs="Times New Roman"/>
          <w:b/>
          <w:bCs/>
          <w:color w:val="222020"/>
          <w:sz w:val="28"/>
          <w:szCs w:val="28"/>
        </w:rPr>
        <w:t xml:space="preserve">Bài tuyên truyền phòng chống </w:t>
      </w:r>
      <w:proofErr w:type="gramStart"/>
      <w:r w:rsidRPr="00051815">
        <w:rPr>
          <w:rFonts w:ascii="Times New Roman" w:eastAsia="Times New Roman" w:hAnsi="Times New Roman" w:cs="Times New Roman"/>
          <w:b/>
          <w:bCs/>
          <w:color w:val="222020"/>
          <w:sz w:val="28"/>
          <w:szCs w:val="28"/>
        </w:rPr>
        <w:t>tai</w:t>
      </w:r>
      <w:proofErr w:type="gramEnd"/>
      <w:r w:rsidRPr="00051815">
        <w:rPr>
          <w:rFonts w:ascii="Times New Roman" w:eastAsia="Times New Roman" w:hAnsi="Times New Roman" w:cs="Times New Roman"/>
          <w:b/>
          <w:bCs/>
          <w:color w:val="222020"/>
          <w:sz w:val="28"/>
          <w:szCs w:val="28"/>
        </w:rPr>
        <w:t xml:space="preserve"> nạn thương tích</w:t>
      </w:r>
      <w:r w:rsidRPr="00051815">
        <w:rPr>
          <w:rFonts w:ascii="Times New Roman" w:eastAsia="Times New Roman" w:hAnsi="Times New Roman" w:cs="Times New Roman"/>
          <w:noProof/>
          <w:color w:val="383435"/>
          <w:sz w:val="28"/>
          <w:szCs w:val="28"/>
        </w:rPr>
        <mc:AlternateContent>
          <mc:Choice Requires="wps">
            <w:drawing>
              <wp:inline distT="0" distB="0" distL="0" distR="0" wp14:anchorId="56E3078D" wp14:editId="5EA59E1D">
                <wp:extent cx="304800" cy="304800"/>
                <wp:effectExtent l="0" t="0" r="0" b="0"/>
                <wp:docPr id="2" name="AutoShape 1" descr="https://xuanhuy.lamthao.phutho.gov.vn/Portals/20/userfiles/65/c%C3%A1c%20tr%C6%B0%E1%BB%9Dng%20h%E1%BB%8Dc/tuy%C3%AAn%20truy%E1%BB%81n/Tai%20nn%20thuong%20tich.jpg?ver=2023-05-15-094632-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ADBAB5" id="AutoShape 1" o:spid="_x0000_s1026" alt="https://xuanhuy.lamthao.phutho.gov.vn/Portals/20/userfiles/65/c%C3%A1c%20tr%C6%B0%E1%BB%9Dng%20h%E1%BB%8Dc/tuy%C3%AAn%20truy%E1%BB%81n/Tai%20nn%20thuong%20tich.jpg?ver=2023-05-15-094632-9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fHxF4OQMAAH0GAAAOAAAAAAAAAAAAAAAAAC4CAABkcnMvZTJvRG9jLnhtbFBLAQItABQABgAI&#10;AAAAIQBMoOks2AAAAAMBAAAPAAAAAAAAAAAAAAAAAJMFAABkcnMvZG93bnJldi54bWxQSwUGAAAA&#10;AAQABADzAAAAmAYAAAAA&#10;" filled="f" stroked="f">
                <o:lock v:ext="edit" aspectratio="t"/>
                <w10:anchorlock/>
              </v:rect>
            </w:pict>
          </mc:Fallback>
        </mc:AlternateConten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b/>
          <w:bCs/>
          <w:color w:val="333333"/>
          <w:sz w:val="28"/>
          <w:szCs w:val="28"/>
        </w:rPr>
        <w:t>1. Tai nạn thương tích là gì?</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Tai nạn thương tích là những sự kiện xảy ra ngoài ý muốn của chủ thể, gây nên những tổn thương hoặc rối loạn chức năng cho cho cơ thể con người.Tai nạn thương tích (TNTT) rất dễ xảy ra vì ở lứa tuổi các em học sinh tiểu học, vì các em thường hiếu động, thích tò mò, nghịch ngợm và chưa có kiến thức, kỹ năng phòng, tránh nên rất dễ bị tai nạn thương tích.</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b/>
          <w:bCs/>
          <w:color w:val="333333"/>
          <w:sz w:val="28"/>
          <w:szCs w:val="28"/>
        </w:rPr>
        <w:t xml:space="preserve">2. Nguyên nhân dẫn đến </w:t>
      </w:r>
      <w:proofErr w:type="gramStart"/>
      <w:r w:rsidRPr="00051815">
        <w:rPr>
          <w:b/>
          <w:bCs/>
          <w:color w:val="333333"/>
          <w:sz w:val="28"/>
          <w:szCs w:val="28"/>
        </w:rPr>
        <w:t>tai</w:t>
      </w:r>
      <w:proofErr w:type="gramEnd"/>
      <w:r w:rsidRPr="00051815">
        <w:rPr>
          <w:b/>
          <w:bCs/>
          <w:color w:val="333333"/>
          <w:sz w:val="28"/>
          <w:szCs w:val="28"/>
        </w:rPr>
        <w:t xml:space="preserve"> nạn thương tích</w:t>
      </w:r>
    </w:p>
    <w:p w:rsidR="00051815" w:rsidRPr="00051815" w:rsidRDefault="00051815" w:rsidP="00051815">
      <w:pPr>
        <w:pStyle w:val="NormalWeb"/>
        <w:shd w:val="clear" w:color="auto" w:fill="FFFFFF"/>
        <w:spacing w:before="45" w:beforeAutospacing="0" w:after="45" w:afterAutospacing="0"/>
        <w:jc w:val="both"/>
        <w:rPr>
          <w:color w:val="333333"/>
          <w:sz w:val="28"/>
          <w:szCs w:val="28"/>
        </w:rPr>
      </w:pPr>
      <w:r w:rsidRPr="00051815">
        <w:rPr>
          <w:color w:val="333333"/>
          <w:sz w:val="28"/>
          <w:szCs w:val="28"/>
        </w:rPr>
        <w:t>          Tai nạn thương tích hiện nay đều có thể bắt nguồn từng những sự kiện, hiện tượng diễn ra thường xuyên trong cuộc sống. Các nguyên nhân gây thương tích thường gặp đối với trẻ bao gồm:</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Ngã: là những trường hợp </w:t>
      </w:r>
      <w:proofErr w:type="gramStart"/>
      <w:r w:rsidRPr="00051815">
        <w:rPr>
          <w:color w:val="333333"/>
          <w:sz w:val="28"/>
          <w:szCs w:val="28"/>
        </w:rPr>
        <w:t>tai</w:t>
      </w:r>
      <w:proofErr w:type="gramEnd"/>
      <w:r w:rsidRPr="00051815">
        <w:rPr>
          <w:color w:val="333333"/>
          <w:sz w:val="28"/>
          <w:szCs w:val="28"/>
        </w:rPr>
        <w:t xml:space="preserve"> nạn thương tích do bị ngã, rơi từ trên cao xuống hoặc ngã trên cùng một mặt bằng.</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Hóc, sặc, vật sắc nhọn đâm, cắt</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Đánh nhau: là các hành động sử dụng vũ lực đánh đập người, nhóm người, các cộng đồng khác dẫn đến </w:t>
      </w:r>
      <w:proofErr w:type="gramStart"/>
      <w:r w:rsidRPr="00051815">
        <w:rPr>
          <w:color w:val="333333"/>
          <w:sz w:val="28"/>
          <w:szCs w:val="28"/>
        </w:rPr>
        <w:t>tai</w:t>
      </w:r>
      <w:proofErr w:type="gramEnd"/>
      <w:r w:rsidRPr="00051815">
        <w:rPr>
          <w:color w:val="333333"/>
          <w:sz w:val="28"/>
          <w:szCs w:val="28"/>
        </w:rPr>
        <w:t xml:space="preserve"> nạn thương tích, tử vong, tổn thương tinh thần, chậm phát triển.</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Đuối nước: Là những trường hợp </w:t>
      </w:r>
      <w:proofErr w:type="gramStart"/>
      <w:r w:rsidRPr="00051815">
        <w:rPr>
          <w:color w:val="333333"/>
          <w:sz w:val="28"/>
          <w:szCs w:val="28"/>
        </w:rPr>
        <w:t>tai</w:t>
      </w:r>
      <w:proofErr w:type="gramEnd"/>
      <w:r w:rsidRPr="00051815">
        <w:rPr>
          <w:color w:val="333333"/>
          <w:sz w:val="28"/>
          <w:szCs w:val="28"/>
        </w:rPr>
        <w:t xml:space="preserve"> nạn thương tích xảy ra khi bị chìm trong chất lỏng như nước, xăng, dầu… dẫn đến ngạt thở do thiếu oxy hoặc ngừng tim dẫn đến tử vong trong vòng 24 giờ phải cần đến sự chăm sóc y tế hay bị các biến chứng khác.</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Bỏng: Là tổn thương một hoặc nhiều lớp tế bào da khi cơ thể tiếp xúc với chất lỏng nóng, chất rắn nóng, lửa. Các trường hợp </w:t>
      </w:r>
      <w:proofErr w:type="gramStart"/>
      <w:r w:rsidRPr="00051815">
        <w:rPr>
          <w:color w:val="333333"/>
          <w:sz w:val="28"/>
          <w:szCs w:val="28"/>
        </w:rPr>
        <w:t>tai</w:t>
      </w:r>
      <w:proofErr w:type="gramEnd"/>
      <w:r w:rsidRPr="00051815">
        <w:rPr>
          <w:color w:val="333333"/>
          <w:sz w:val="28"/>
          <w:szCs w:val="28"/>
        </w:rPr>
        <w:t xml:space="preserve"> nạn thương tích khác ở da do sự phát xạ của tia cực tím hoặc phóng xạ, điện, chất hóa học cũng như bị tổn thương phổi do bị khói xộc vào cũng được xem là những trường hợp bị bỏng.</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Điện giật: Là những trường hợp </w:t>
      </w:r>
      <w:proofErr w:type="gramStart"/>
      <w:r w:rsidRPr="00051815">
        <w:rPr>
          <w:color w:val="333333"/>
          <w:sz w:val="28"/>
          <w:szCs w:val="28"/>
        </w:rPr>
        <w:t>tai</w:t>
      </w:r>
      <w:proofErr w:type="gramEnd"/>
      <w:r w:rsidRPr="00051815">
        <w:rPr>
          <w:color w:val="333333"/>
          <w:sz w:val="28"/>
          <w:szCs w:val="28"/>
        </w:rPr>
        <w:t xml:space="preserve"> nạn thương tích do tiếp xúc trực tiếp với nguồn điện dẫn đến bị thương hoặc tử vong.</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Ngộ độc do hóa chất, thực phẩm: Là những trường hợp hít phải, </w:t>
      </w:r>
      <w:proofErr w:type="gramStart"/>
      <w:r w:rsidRPr="00051815">
        <w:rPr>
          <w:color w:val="333333"/>
          <w:sz w:val="28"/>
          <w:szCs w:val="28"/>
        </w:rPr>
        <w:t>ăn</w:t>
      </w:r>
      <w:proofErr w:type="gramEnd"/>
      <w:r w:rsidRPr="00051815">
        <w:rPr>
          <w:color w:val="333333"/>
          <w:sz w:val="28"/>
          <w:szCs w:val="28"/>
        </w:rPr>
        <w:t xml:space="preserve"> vào, tiêm vào cơ thể các loại độc tố dẫn đến tử vong hoặc các loại ngộ độc khác cần đến sự chăm sóc y tế.</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Tai nạn giao thông: Là những trường hợp tai nạn xảy ra do sự va chạm bất ngờ, nằm ngoài ý muốn chủ quan của con người; chúng thường gây nên khi các đối tượng tham gia giao thông hoạt động trên đường giao thông công cộng, đường chuyên dùng hoặc ở các địa bàn giao thông công cộng khác… Do chủ quan </w:t>
      </w:r>
      <w:proofErr w:type="gramStart"/>
      <w:r w:rsidRPr="00051815">
        <w:rPr>
          <w:color w:val="333333"/>
          <w:sz w:val="28"/>
          <w:szCs w:val="28"/>
        </w:rPr>
        <w:t>vi</w:t>
      </w:r>
      <w:proofErr w:type="gramEnd"/>
      <w:r w:rsidRPr="00051815">
        <w:rPr>
          <w:color w:val="333333"/>
          <w:sz w:val="28"/>
          <w:szCs w:val="28"/>
        </w:rPr>
        <w:t xml:space="preserve"> phạm luật lệ giao thông hay do gặp phải các tình huống, sự cố đột ngột không kịp phòng tránh nên đã gây ra thiệt hại, thương tổn đến tính mạng và sức khỏe.</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b/>
          <w:bCs/>
          <w:color w:val="333333"/>
          <w:sz w:val="28"/>
          <w:szCs w:val="28"/>
        </w:rPr>
        <w:t>3. Một số biện pháp phòng tránh</w:t>
      </w:r>
    </w:p>
    <w:p w:rsidR="00051815" w:rsidRPr="00051815" w:rsidRDefault="00051815" w:rsidP="00051815">
      <w:pPr>
        <w:pStyle w:val="NormalWeb"/>
        <w:shd w:val="clear" w:color="auto" w:fill="FFFFFF"/>
        <w:spacing w:before="45" w:beforeAutospacing="0" w:after="45" w:afterAutospacing="0"/>
        <w:jc w:val="both"/>
        <w:rPr>
          <w:color w:val="333333"/>
          <w:sz w:val="28"/>
          <w:szCs w:val="28"/>
        </w:rPr>
      </w:pPr>
      <w:r w:rsidRPr="00051815">
        <w:rPr>
          <w:color w:val="333333"/>
          <w:sz w:val="28"/>
          <w:szCs w:val="28"/>
        </w:rPr>
        <w:t> </w:t>
      </w:r>
      <w:r w:rsidRPr="00051815">
        <w:rPr>
          <w:b/>
          <w:bCs/>
          <w:i/>
          <w:iCs/>
          <w:color w:val="333333"/>
          <w:sz w:val="28"/>
          <w:szCs w:val="28"/>
        </w:rPr>
        <w:t>         - Phòng ngã:</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lastRenderedPageBreak/>
        <w:t>+</w:t>
      </w:r>
      <w:proofErr w:type="gramStart"/>
      <w:r w:rsidRPr="00051815">
        <w:rPr>
          <w:color w:val="333333"/>
          <w:sz w:val="28"/>
          <w:szCs w:val="28"/>
        </w:rPr>
        <w:t>  Không</w:t>
      </w:r>
      <w:proofErr w:type="gramEnd"/>
      <w:r w:rsidRPr="00051815">
        <w:rPr>
          <w:color w:val="333333"/>
          <w:sz w:val="28"/>
          <w:szCs w:val="28"/>
        </w:rPr>
        <w:t xml:space="preserve"> chạy nhảy, đùa nghịch đặc biệt không đu, không trượt các lan can cầu thang; không gây gỗ đánh nhau; không mang đến trường những vật sắc, nhọn  nguy hiểm như: dao, súng cao su…..</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b/>
          <w:bCs/>
          <w:i/>
          <w:iCs/>
          <w:color w:val="333333"/>
          <w:sz w:val="28"/>
          <w:szCs w:val="28"/>
        </w:rPr>
        <w:t xml:space="preserve"> - Phòng tránh </w:t>
      </w:r>
      <w:proofErr w:type="gramStart"/>
      <w:r w:rsidRPr="00051815">
        <w:rPr>
          <w:b/>
          <w:bCs/>
          <w:i/>
          <w:iCs/>
          <w:color w:val="333333"/>
          <w:sz w:val="28"/>
          <w:szCs w:val="28"/>
        </w:rPr>
        <w:t>tai</w:t>
      </w:r>
      <w:proofErr w:type="gramEnd"/>
      <w:r w:rsidRPr="00051815">
        <w:rPr>
          <w:b/>
          <w:bCs/>
          <w:i/>
          <w:iCs/>
          <w:color w:val="333333"/>
          <w:sz w:val="28"/>
          <w:szCs w:val="28"/>
        </w:rPr>
        <w:t xml:space="preserve"> nạn giao thông:</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Thực hện tốt luật giao thông đường bộ, đường sắt, đường thủy….</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Không được tự đi </w:t>
      </w:r>
      <w:proofErr w:type="gramStart"/>
      <w:r w:rsidRPr="00051815">
        <w:rPr>
          <w:color w:val="333333"/>
          <w:sz w:val="28"/>
          <w:szCs w:val="28"/>
        </w:rPr>
        <w:t>xe</w:t>
      </w:r>
      <w:proofErr w:type="gramEnd"/>
      <w:r w:rsidRPr="00051815">
        <w:rPr>
          <w:color w:val="333333"/>
          <w:sz w:val="28"/>
          <w:szCs w:val="28"/>
        </w:rPr>
        <w:t xml:space="preserve"> máy đến trường.  Đội mũ bảo hiểm khi ngồi trên </w:t>
      </w:r>
      <w:proofErr w:type="gramStart"/>
      <w:r w:rsidRPr="00051815">
        <w:rPr>
          <w:color w:val="333333"/>
          <w:sz w:val="28"/>
          <w:szCs w:val="28"/>
        </w:rPr>
        <w:t>xe</w:t>
      </w:r>
      <w:proofErr w:type="gramEnd"/>
      <w:r w:rsidRPr="00051815">
        <w:rPr>
          <w:color w:val="333333"/>
          <w:sz w:val="28"/>
          <w:szCs w:val="28"/>
        </w:rPr>
        <w:t xml:space="preserve"> gắn máy, xe đạp điện.</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Không tụ tập trước cổng trường dễ gây ùn tắc giao thông và </w:t>
      </w:r>
      <w:proofErr w:type="gramStart"/>
      <w:r w:rsidRPr="00051815">
        <w:rPr>
          <w:color w:val="333333"/>
          <w:sz w:val="28"/>
          <w:szCs w:val="28"/>
        </w:rPr>
        <w:t>tai</w:t>
      </w:r>
      <w:proofErr w:type="gramEnd"/>
      <w:r w:rsidRPr="00051815">
        <w:rPr>
          <w:color w:val="333333"/>
          <w:sz w:val="28"/>
          <w:szCs w:val="28"/>
        </w:rPr>
        <w:t xml:space="preserve"> nạn giao thông. Nhắc cha mẹ đưa đón xếp </w:t>
      </w:r>
      <w:proofErr w:type="gramStart"/>
      <w:r w:rsidRPr="00051815">
        <w:rPr>
          <w:color w:val="333333"/>
          <w:sz w:val="28"/>
          <w:szCs w:val="28"/>
        </w:rPr>
        <w:t>xe</w:t>
      </w:r>
      <w:proofErr w:type="gramEnd"/>
      <w:r w:rsidRPr="00051815">
        <w:rPr>
          <w:color w:val="333333"/>
          <w:sz w:val="28"/>
          <w:szCs w:val="28"/>
        </w:rPr>
        <w:t xml:space="preserve"> ngay ngắn trước cổng trường, không gây ùn tắc giao thông cổng trường.</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b/>
          <w:bCs/>
          <w:i/>
          <w:iCs/>
          <w:color w:val="333333"/>
          <w:sz w:val="28"/>
          <w:szCs w:val="28"/>
        </w:rPr>
        <w:t> - Phòng tránh bỏng:</w:t>
      </w:r>
    </w:p>
    <w:p w:rsidR="00051815" w:rsidRPr="00051815" w:rsidRDefault="00051815" w:rsidP="00051815">
      <w:pPr>
        <w:pStyle w:val="NormalWeb"/>
        <w:shd w:val="clear" w:color="auto" w:fill="FFFFFF"/>
        <w:spacing w:before="45" w:beforeAutospacing="0" w:after="45" w:afterAutospacing="0"/>
        <w:jc w:val="both"/>
        <w:rPr>
          <w:color w:val="333333"/>
          <w:sz w:val="28"/>
          <w:szCs w:val="28"/>
        </w:rPr>
      </w:pPr>
      <w:r w:rsidRPr="00051815">
        <w:rPr>
          <w:color w:val="333333"/>
          <w:sz w:val="28"/>
          <w:szCs w:val="28"/>
        </w:rPr>
        <w:t>          + Không nghịch các nguồn lửa, nguồn nhiệt như bật lửa, diêm, pháo….</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Khi đun nước phải có người lớn trông coi, phích nước, ấm đun nước phải được đặt ở nơi </w:t>
      </w:r>
      <w:proofErr w:type="gramStart"/>
      <w:r w:rsidRPr="00051815">
        <w:rPr>
          <w:color w:val="333333"/>
          <w:sz w:val="28"/>
          <w:szCs w:val="28"/>
        </w:rPr>
        <w:t>an</w:t>
      </w:r>
      <w:proofErr w:type="gramEnd"/>
      <w:r w:rsidRPr="00051815">
        <w:rPr>
          <w:color w:val="333333"/>
          <w:sz w:val="28"/>
          <w:szCs w:val="28"/>
        </w:rPr>
        <w:t xml:space="preserve"> toàn, hạn chế tối đa việc trẻ em có thể tiếp cận…</w:t>
      </w:r>
    </w:p>
    <w:p w:rsidR="00051815" w:rsidRPr="00051815" w:rsidRDefault="00051815" w:rsidP="00051815">
      <w:pPr>
        <w:pStyle w:val="NormalWeb"/>
        <w:shd w:val="clear" w:color="auto" w:fill="FFFFFF"/>
        <w:spacing w:before="45" w:beforeAutospacing="0" w:after="45" w:afterAutospacing="0"/>
        <w:jc w:val="both"/>
        <w:rPr>
          <w:color w:val="333333"/>
          <w:sz w:val="28"/>
          <w:szCs w:val="28"/>
        </w:rPr>
      </w:pPr>
      <w:r w:rsidRPr="00051815">
        <w:rPr>
          <w:color w:val="333333"/>
          <w:sz w:val="28"/>
          <w:szCs w:val="28"/>
        </w:rPr>
        <w:t> </w:t>
      </w:r>
      <w:r w:rsidRPr="00051815">
        <w:rPr>
          <w:b/>
          <w:bCs/>
          <w:i/>
          <w:iCs/>
          <w:color w:val="333333"/>
          <w:sz w:val="28"/>
          <w:szCs w:val="28"/>
        </w:rPr>
        <w:t>         - Phòng tránh đuối nước:</w:t>
      </w:r>
    </w:p>
    <w:p w:rsidR="00051815" w:rsidRPr="00051815" w:rsidRDefault="00051815" w:rsidP="00051815">
      <w:pPr>
        <w:pStyle w:val="NormalWeb"/>
        <w:shd w:val="clear" w:color="auto" w:fill="FFFFFF"/>
        <w:spacing w:before="45" w:beforeAutospacing="0" w:after="45" w:afterAutospacing="0"/>
        <w:jc w:val="both"/>
        <w:rPr>
          <w:color w:val="333333"/>
          <w:sz w:val="28"/>
          <w:szCs w:val="28"/>
        </w:rPr>
      </w:pPr>
      <w:r w:rsidRPr="00051815">
        <w:rPr>
          <w:color w:val="333333"/>
          <w:sz w:val="28"/>
          <w:szCs w:val="28"/>
        </w:rPr>
        <w:t>          + Tìm hiểu luật đường thủy; Không tắm sông, ao, hồ</w:t>
      </w:r>
      <w:proofErr w:type="gramStart"/>
      <w:r w:rsidRPr="00051815">
        <w:rPr>
          <w:color w:val="333333"/>
          <w:sz w:val="28"/>
          <w:szCs w:val="28"/>
        </w:rPr>
        <w:t>..</w:t>
      </w:r>
      <w:proofErr w:type="gramEnd"/>
      <w:r w:rsidRPr="00051815">
        <w:rPr>
          <w:color w:val="333333"/>
          <w:sz w:val="28"/>
          <w:szCs w:val="28"/>
        </w:rPr>
        <w:t xml:space="preserve"> </w:t>
      </w:r>
      <w:proofErr w:type="gramStart"/>
      <w:r w:rsidRPr="00051815">
        <w:rPr>
          <w:color w:val="333333"/>
          <w:sz w:val="28"/>
          <w:szCs w:val="28"/>
        </w:rPr>
        <w:t>khi</w:t>
      </w:r>
      <w:proofErr w:type="gramEnd"/>
      <w:r w:rsidRPr="00051815">
        <w:rPr>
          <w:color w:val="333333"/>
          <w:sz w:val="28"/>
          <w:szCs w:val="28"/>
        </w:rPr>
        <w:t xml:space="preserve"> đi qua sông đi đò phải mặc áo phao cứu sinh.</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Học sinh phải được học bơi và biết bơi.</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b/>
          <w:bCs/>
          <w:i/>
          <w:iCs/>
          <w:color w:val="333333"/>
          <w:sz w:val="28"/>
          <w:szCs w:val="28"/>
        </w:rPr>
        <w:t>- Phòng tránh điện giật:</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Tránh xa các thiết bị điện, nguồn dây diện</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Không dùng ngón </w:t>
      </w:r>
      <w:proofErr w:type="gramStart"/>
      <w:r w:rsidRPr="00051815">
        <w:rPr>
          <w:color w:val="333333"/>
          <w:sz w:val="28"/>
          <w:szCs w:val="28"/>
        </w:rPr>
        <w:t>tay</w:t>
      </w:r>
      <w:proofErr w:type="gramEnd"/>
      <w:r w:rsidRPr="00051815">
        <w:rPr>
          <w:color w:val="333333"/>
          <w:sz w:val="28"/>
          <w:szCs w:val="28"/>
        </w:rPr>
        <w:t xml:space="preserve"> hay các đồ vật chọc vào ổ cắm điện</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Không chạm vào các thiết bị điện, dây dẫn điện khi </w:t>
      </w:r>
      <w:proofErr w:type="gramStart"/>
      <w:r w:rsidRPr="00051815">
        <w:rPr>
          <w:color w:val="333333"/>
          <w:sz w:val="28"/>
          <w:szCs w:val="28"/>
        </w:rPr>
        <w:t>tay</w:t>
      </w:r>
      <w:proofErr w:type="gramEnd"/>
      <w:r w:rsidRPr="00051815">
        <w:rPr>
          <w:color w:val="333333"/>
          <w:sz w:val="28"/>
          <w:szCs w:val="28"/>
        </w:rPr>
        <w:t xml:space="preserve"> còn ướt</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Không sử dụng các thiết bị điện, dây dẫn điện làm đồ chơi.</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Hô hoán báo động khi phát hiện có người bị điện giật.</w:t>
      </w:r>
    </w:p>
    <w:p w:rsidR="00051815" w:rsidRPr="00051815" w:rsidRDefault="00051815" w:rsidP="00051815">
      <w:pPr>
        <w:pStyle w:val="NormalWeb"/>
        <w:shd w:val="clear" w:color="auto" w:fill="FFFFFF"/>
        <w:spacing w:before="45" w:beforeAutospacing="0" w:after="45" w:afterAutospacing="0"/>
        <w:ind w:firstLine="720"/>
        <w:rPr>
          <w:color w:val="333333"/>
          <w:sz w:val="28"/>
          <w:szCs w:val="28"/>
        </w:rPr>
      </w:pPr>
      <w:r w:rsidRPr="00051815">
        <w:rPr>
          <w:color w:val="333333"/>
          <w:sz w:val="28"/>
          <w:szCs w:val="28"/>
        </w:rPr>
        <w:t>- Phòng tránh ngộ độc thức ăn: Phải ăn thức ăn chín, uống nước đun sôi</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Không </w:t>
      </w:r>
      <w:proofErr w:type="gramStart"/>
      <w:r w:rsidRPr="00051815">
        <w:rPr>
          <w:color w:val="333333"/>
          <w:sz w:val="28"/>
          <w:szCs w:val="28"/>
        </w:rPr>
        <w:t>ăn</w:t>
      </w:r>
      <w:proofErr w:type="gramEnd"/>
      <w:r w:rsidRPr="00051815">
        <w:rPr>
          <w:color w:val="333333"/>
          <w:sz w:val="28"/>
          <w:szCs w:val="28"/>
        </w:rPr>
        <w:t xml:space="preserve"> quà, thức ăn chưa biết rõ nguồn gốc xuất xứ, hết hạn sử dụng….  </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333333"/>
          <w:sz w:val="28"/>
          <w:szCs w:val="28"/>
        </w:rPr>
        <w:t xml:space="preserve"> + Hạn chế tối đa việc </w:t>
      </w:r>
      <w:proofErr w:type="gramStart"/>
      <w:r w:rsidRPr="00051815">
        <w:rPr>
          <w:color w:val="333333"/>
          <w:sz w:val="28"/>
          <w:szCs w:val="28"/>
        </w:rPr>
        <w:t>ăn</w:t>
      </w:r>
      <w:proofErr w:type="gramEnd"/>
      <w:r w:rsidRPr="00051815">
        <w:rPr>
          <w:color w:val="333333"/>
          <w:sz w:val="28"/>
          <w:szCs w:val="28"/>
        </w:rPr>
        <w:t xml:space="preserve"> uống hàng quán trước cổng trường không đảm bảo ATVS TP.</w:t>
      </w:r>
    </w:p>
    <w:p w:rsidR="00051815" w:rsidRPr="00051815" w:rsidRDefault="00051815" w:rsidP="00051815">
      <w:pPr>
        <w:pStyle w:val="NormalWeb"/>
        <w:shd w:val="clear" w:color="auto" w:fill="FFFFFF"/>
        <w:spacing w:before="45" w:beforeAutospacing="0" w:after="45" w:afterAutospacing="0"/>
        <w:ind w:firstLine="720"/>
        <w:jc w:val="both"/>
        <w:rPr>
          <w:color w:val="333333"/>
          <w:sz w:val="28"/>
          <w:szCs w:val="28"/>
        </w:rPr>
      </w:pPr>
      <w:r w:rsidRPr="00051815">
        <w:rPr>
          <w:color w:val="000000"/>
          <w:sz w:val="28"/>
          <w:szCs w:val="28"/>
          <w:shd w:val="clear" w:color="auto" w:fill="FFFFFF"/>
        </w:rPr>
        <w:t>Vì tương lai tốt đẹp của con em chúng ta, nhà trường, các bậc cha, mẹ, anh chị của các em hãy nâng cao ý thức chăm sóc, giáo dục và bảo vệ các em, tạo môi trường an toàn và lành mạnh để các em phát triển toàn diện, góp phần xây dựng một tương lai tươi sáng cho đất nước và địa phương</w:t>
      </w:r>
      <w:proofErr w:type="gramStart"/>
      <w:r w:rsidRPr="00051815">
        <w:rPr>
          <w:color w:val="000000"/>
          <w:sz w:val="28"/>
          <w:szCs w:val="28"/>
          <w:shd w:val="clear" w:color="auto" w:fill="FFFFFF"/>
        </w:rPr>
        <w:t>./</w:t>
      </w:r>
      <w:proofErr w:type="gramEnd"/>
      <w:r w:rsidRPr="00051815">
        <w:rPr>
          <w:color w:val="000000"/>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50"/>
      </w:tblGrid>
      <w:tr w:rsidR="00051815" w:rsidRPr="00051815" w:rsidTr="00012EA7">
        <w:tc>
          <w:tcPr>
            <w:tcW w:w="4675" w:type="dxa"/>
          </w:tcPr>
          <w:p w:rsidR="00051815" w:rsidRPr="00051815" w:rsidRDefault="00051815" w:rsidP="00012EA7">
            <w:pPr>
              <w:spacing w:line="375" w:lineRule="atLeast"/>
              <w:jc w:val="both"/>
              <w:textAlignment w:val="baseline"/>
              <w:rPr>
                <w:rFonts w:ascii="Times New Roman" w:eastAsia="Times New Roman" w:hAnsi="Times New Roman" w:cs="Times New Roman"/>
                <w:color w:val="383435"/>
                <w:sz w:val="28"/>
                <w:szCs w:val="28"/>
              </w:rPr>
            </w:pPr>
          </w:p>
        </w:tc>
        <w:tc>
          <w:tcPr>
            <w:tcW w:w="4675" w:type="dxa"/>
          </w:tcPr>
          <w:p w:rsidR="00051815" w:rsidRPr="00051815" w:rsidRDefault="00051815" w:rsidP="00012EA7">
            <w:pPr>
              <w:spacing w:line="375" w:lineRule="atLeast"/>
              <w:jc w:val="both"/>
              <w:textAlignment w:val="baseline"/>
              <w:rPr>
                <w:rFonts w:ascii="Times New Roman" w:eastAsia="Times New Roman" w:hAnsi="Times New Roman" w:cs="Times New Roman"/>
                <w:i/>
                <w:color w:val="383435"/>
                <w:sz w:val="28"/>
                <w:szCs w:val="28"/>
              </w:rPr>
            </w:pPr>
            <w:r>
              <w:rPr>
                <w:rFonts w:ascii="Times New Roman" w:eastAsia="Times New Roman" w:hAnsi="Times New Roman" w:cs="Times New Roman"/>
                <w:i/>
                <w:color w:val="383435"/>
                <w:sz w:val="28"/>
                <w:szCs w:val="28"/>
              </w:rPr>
              <w:t xml:space="preserve">Bồ  Đề, ngày 18 </w:t>
            </w:r>
            <w:bookmarkStart w:id="0" w:name="_GoBack"/>
            <w:bookmarkEnd w:id="0"/>
            <w:r>
              <w:rPr>
                <w:rFonts w:ascii="Times New Roman" w:eastAsia="Times New Roman" w:hAnsi="Times New Roman" w:cs="Times New Roman"/>
                <w:i/>
                <w:color w:val="383435"/>
                <w:sz w:val="28"/>
                <w:szCs w:val="28"/>
              </w:rPr>
              <w:t>tháng 10</w:t>
            </w:r>
            <w:r w:rsidRPr="00051815">
              <w:rPr>
                <w:rFonts w:ascii="Times New Roman" w:eastAsia="Times New Roman" w:hAnsi="Times New Roman" w:cs="Times New Roman"/>
                <w:i/>
                <w:color w:val="383435"/>
                <w:sz w:val="28"/>
                <w:szCs w:val="28"/>
              </w:rPr>
              <w:t xml:space="preserve"> năm 202</w:t>
            </w:r>
            <w:r w:rsidRPr="00051815">
              <w:rPr>
                <w:rFonts w:ascii="Times New Roman" w:eastAsia="Times New Roman" w:hAnsi="Times New Roman" w:cs="Times New Roman"/>
                <w:i/>
                <w:color w:val="383435"/>
                <w:sz w:val="28"/>
                <w:szCs w:val="28"/>
              </w:rPr>
              <w:t>5</w:t>
            </w:r>
          </w:p>
          <w:p w:rsidR="00051815" w:rsidRPr="00051815" w:rsidRDefault="00051815" w:rsidP="00012EA7">
            <w:pPr>
              <w:spacing w:line="375" w:lineRule="atLeast"/>
              <w:jc w:val="center"/>
              <w:textAlignment w:val="baseline"/>
              <w:rPr>
                <w:rFonts w:ascii="Times New Roman" w:eastAsia="Times New Roman" w:hAnsi="Times New Roman" w:cs="Times New Roman"/>
                <w:b/>
                <w:color w:val="383435"/>
                <w:sz w:val="28"/>
                <w:szCs w:val="28"/>
              </w:rPr>
            </w:pPr>
            <w:r w:rsidRPr="00051815">
              <w:rPr>
                <w:rFonts w:ascii="Times New Roman" w:eastAsia="Times New Roman" w:hAnsi="Times New Roman" w:cs="Times New Roman"/>
                <w:b/>
                <w:color w:val="383435"/>
                <w:sz w:val="28"/>
                <w:szCs w:val="28"/>
              </w:rPr>
              <w:t>Phó  hiệu trưởng</w:t>
            </w:r>
          </w:p>
          <w:p w:rsidR="00051815" w:rsidRPr="00051815" w:rsidRDefault="00051815" w:rsidP="00012EA7">
            <w:pPr>
              <w:spacing w:line="375" w:lineRule="atLeast"/>
              <w:jc w:val="center"/>
              <w:textAlignment w:val="baseline"/>
              <w:rPr>
                <w:rFonts w:ascii="Times New Roman" w:eastAsia="Times New Roman" w:hAnsi="Times New Roman" w:cs="Times New Roman"/>
                <w:b/>
                <w:color w:val="383435"/>
                <w:sz w:val="28"/>
                <w:szCs w:val="28"/>
              </w:rPr>
            </w:pPr>
          </w:p>
          <w:p w:rsidR="00051815" w:rsidRPr="00051815" w:rsidRDefault="00051815" w:rsidP="00012EA7">
            <w:pPr>
              <w:spacing w:line="375" w:lineRule="atLeast"/>
              <w:jc w:val="center"/>
              <w:textAlignment w:val="baseline"/>
              <w:rPr>
                <w:rFonts w:ascii="Times New Roman" w:eastAsia="Times New Roman" w:hAnsi="Times New Roman" w:cs="Times New Roman"/>
                <w:b/>
                <w:color w:val="383435"/>
                <w:sz w:val="28"/>
                <w:szCs w:val="28"/>
              </w:rPr>
            </w:pPr>
          </w:p>
          <w:p w:rsidR="00051815" w:rsidRPr="00051815" w:rsidRDefault="00051815" w:rsidP="00012EA7">
            <w:pPr>
              <w:spacing w:line="375" w:lineRule="atLeast"/>
              <w:jc w:val="center"/>
              <w:textAlignment w:val="baseline"/>
              <w:rPr>
                <w:rFonts w:ascii="Times New Roman" w:eastAsia="Times New Roman" w:hAnsi="Times New Roman" w:cs="Times New Roman"/>
                <w:color w:val="383435"/>
                <w:sz w:val="28"/>
                <w:szCs w:val="28"/>
              </w:rPr>
            </w:pPr>
            <w:r w:rsidRPr="00051815">
              <w:rPr>
                <w:rFonts w:ascii="Times New Roman" w:eastAsia="Times New Roman" w:hAnsi="Times New Roman" w:cs="Times New Roman"/>
                <w:b/>
                <w:color w:val="383435"/>
                <w:sz w:val="28"/>
                <w:szCs w:val="28"/>
              </w:rPr>
              <w:t>Phạm  Thị Duyên</w:t>
            </w:r>
          </w:p>
        </w:tc>
      </w:tr>
    </w:tbl>
    <w:p w:rsidR="00051815" w:rsidRPr="00051815" w:rsidRDefault="00051815" w:rsidP="00051815">
      <w:pPr>
        <w:shd w:val="clear" w:color="auto" w:fill="FFFFFF"/>
        <w:spacing w:after="0" w:line="375" w:lineRule="atLeast"/>
        <w:jc w:val="both"/>
        <w:textAlignment w:val="baseline"/>
        <w:rPr>
          <w:rFonts w:ascii="Times New Roman" w:eastAsia="Times New Roman" w:hAnsi="Times New Roman" w:cs="Times New Roman"/>
          <w:color w:val="383435"/>
          <w:sz w:val="28"/>
          <w:szCs w:val="28"/>
        </w:rPr>
      </w:pPr>
    </w:p>
    <w:p w:rsidR="00051815" w:rsidRPr="00051815" w:rsidRDefault="00051815" w:rsidP="00051815">
      <w:pPr>
        <w:jc w:val="both"/>
        <w:rPr>
          <w:rFonts w:ascii="Times New Roman" w:hAnsi="Times New Roman" w:cs="Times New Roman"/>
          <w:sz w:val="28"/>
          <w:szCs w:val="28"/>
        </w:rPr>
      </w:pPr>
    </w:p>
    <w:p w:rsidR="003C630B" w:rsidRPr="00051815" w:rsidRDefault="003C630B">
      <w:pPr>
        <w:rPr>
          <w:rFonts w:ascii="Times New Roman" w:hAnsi="Times New Roman" w:cs="Times New Roman"/>
          <w:sz w:val="28"/>
          <w:szCs w:val="28"/>
        </w:rPr>
      </w:pPr>
    </w:p>
    <w:sectPr w:rsidR="003C630B" w:rsidRPr="00051815" w:rsidSect="00051815">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15"/>
    <w:rsid w:val="00051815"/>
    <w:rsid w:val="003C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C5046-E316-414F-9996-35460CE5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8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1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cp:lastPrinted>2025-10-20T03:54:00Z</cp:lastPrinted>
  <dcterms:created xsi:type="dcterms:W3CDTF">2025-10-20T03:45:00Z</dcterms:created>
  <dcterms:modified xsi:type="dcterms:W3CDTF">2025-10-20T03:55:00Z</dcterms:modified>
</cp:coreProperties>
</file>