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142205</wp:posOffset>
                      </wp:positionV>
                      <wp:extent cx="1222375" cy="793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142205</wp:posOffset>
                      </wp:positionV>
                      <wp:extent cx="1222375" cy="79375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2375" cy="79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26/02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1/03/2024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45"/>
        <w:gridCol w:w="5340"/>
        <w:gridCol w:w="2730"/>
        <w:gridCol w:w="1890"/>
        <w:gridCol w:w="2115"/>
        <w:gridCol w:w="1395"/>
        <w:tblGridChange w:id="0">
          <w:tblGrid>
            <w:gridCol w:w="1035"/>
            <w:gridCol w:w="945"/>
            <w:gridCol w:w="5340"/>
            <w:gridCol w:w="2730"/>
            <w:gridCol w:w="1890"/>
            <w:gridCol w:w="2115"/>
            <w:gridCol w:w="1395"/>
          </w:tblGrid>
        </w:tblGridChange>
      </w:tblGrid>
      <w:tr>
        <w:trPr>
          <w:cantSplit w:val="0"/>
          <w:trHeight w:val="658.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Lương Hà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nền nếp chuyên môn, VS, BT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8h30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Họp BCH Đảng bộ phường tháng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Ngô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5" w:val="dotted"/>
              <w:left w:color="000000" w:space="0" w:sz="5" w:val="single"/>
              <w:bottom w:color="000000" w:space="0" w:sz="5" w:val="dotted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T3: Dự giờ đ/c Hà 1A3 - KT nội bộ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Hương Thuỷ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- 8h30: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Giao ban Đảng uỷ - UBND với cơ sở TDP triển khai nhiệm vụ trọng tâm tháng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T1: Chuyên đề TĐ đ/c Hương Thuỷ 1A5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14h: Họp giao ban HT tại PGD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 tuần 26 lên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T2: Chuyên đề Stem TNXH đ/c Hạnh 1A6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Duyệt GA tuần 26 lên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Hoàng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4.86328124999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vệ sinh cuối tuần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GV, HS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Thực hiện nhiệm vụ theo chỉ đạo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và HS được phân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B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i/w9kPmDSADTy4SooArU3iz2g==">CgMxLjA4AHIhMTMzb19vcENPbHhrQ18xY2lsWk5udXdWcndXd2xDNlZo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