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29/01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04/02/2024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rHeight w:val="658.94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359374999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Chào cờ tại lớp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8h30: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Lễ trao huy hiệu Đảng đợt 03/02/2024, tổng kết công tác xây dựng Đảng, phong trào thi đua năm 2023, phát động phong trào thi đua năm 2024 phường Việt Hưng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 tải GA, LBG tuần 21 lên phần mềm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GV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  <w:p w:rsidR="00000000" w:rsidDel="00000000" w:rsidP="00000000" w:rsidRDefault="00000000" w:rsidRPr="00000000" w14:paraId="0000001F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Minh Huyền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nền nếp chuyên môn, VS, BT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 tải GA, LBG tuần 21 lên phần mềm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15h30: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Giao ban Đảng uỷ - UBND phường với cán bộ chủ chốt tổ dân phố tháng 01, triển khai nhiệm vụ trọng tâm tháng 02/2024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16h30: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Dự ra mặt mắt Chi bộ quân sự phường Việt Hưng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TTCM, 2 đc PHT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8h30: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Dự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Hội nghị trực tuyến học tập, nghiên cứu chuyên đề năm 2024 “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Học tập và làm theo tư tưởng, đạo đức, phong cách HCM về kỷ cương, kỷ luật và trách nhiệm trong công việc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5" w:val="dotted"/>
              <w:left w:color="000000" w:space="0" w:sz="5" w:val="single"/>
              <w:bottom w:color="000000" w:space="0" w:sz="5" w:val="dotted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- 8h30’: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Hội nghị Ban thường vụ, Ban chấp hành Đảng bộ (lần 1)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9h30’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:Hội nghị cán bộ chủ chốt phường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10h30’: </w:t>
            </w:r>
            <w:r w:rsidDel="00000000" w:rsidR="00000000" w:rsidRPr="00000000">
              <w:rPr>
                <w:rtl w:val="0"/>
              </w:rPr>
              <w:t xml:space="preserve">Hội nghị Ban thường vụ, Ban chấp hành Đảng bộ (lần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Huệ Linh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KTnề nếp chuyên môn, VS, BT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và HS được phân công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Vũ Trang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.83593749999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T6: Chuyên đề tổ Stem TNXH 3A5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T7: Chuyên đề trường TNXH 1A3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GVCN lớp 1,2,3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92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Tổng vệ sinh cuối tuần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GV, HS được phân công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và HS được phân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B9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EEAHMv9QpoS/tFtP1WAb8AVow==">CgMxLjA4AHIhMVV6RjJNY3RfVG95Z2ZZUDBIMkxQSXU4VG42ejdCaUNa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