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190500</wp:posOffset>
                      </wp:positionV>
                      <wp:extent cx="1184275" cy="412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190500</wp:posOffset>
                      </wp:positionV>
                      <wp:extent cx="1184275" cy="412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4275" cy="41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15/01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19/01/2024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rHeight w:val="658.94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359374999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Chào cờ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 tải GA, LBG tuần 20 lên phần mềm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nền nếp chuyên môn, VS, BT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 tải GA, LBG tuần 20 lên phần mềm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TTCM, 2 đc PHT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8h: Dự HN trực tuyến SK HKI và triển khai nhiệm vụ HKII năm học 2023-2024 tại TH Thanh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TTCM, 2 đc PHT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Khánh Linh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40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T5: Dự giờ TA Ismart 1A1.2 (Toán)</w:t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T6: Dự giờ TA Ismart 1A2.1 (Khoa)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17h: Họp Ban Đại diện CMHS các lớp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 Hương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KTnề nếp chuyên môn, VS, BT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TTCM, BGH duyệt GA, LBG trên PM phần mềm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Đào Linh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.83593749999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- 17h00: Họp CMHS khối 1,2,3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GVCN lớp 1,2,3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-8h00: Dự Đại hội Đại biểu MTTQ Việt Hưng nhiệm kỳ 2024-2029.</w:t>
            </w:r>
          </w:p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8h: Dự Hội thảo CNTT tại THCS Nguyễn Gia Thiều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 được phân công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Hoàng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14h: Khai mạc Ngày hội CNTT và Stem năm 2024 ngành GD&amp;ĐT quận LB tại THCS Nguyễn Gia Thiều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Tổng vệ sinh cuối tuần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- 16h30:  Họp CMHS khối 4,5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GV, HS được phân công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GVCN lớp 4,5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-9h00 Dự Chương trình “Tết sum vầy - Xuân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chia sẻ” và Chợ Tết công đoàn năm 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Chủ tịch CĐ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AD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HtfGr4U0jf//ZZ356m6WH7tgg==">CgMxLjA4AHIhMWtxVmR4c2ExV1R1LU5mbDZBeWMwU1JJODMzRGRZckZ2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